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word/footer6.xml" ContentType="application/vnd.openxmlformats-officedocument.wordprocessingml.footer+xml"/>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word/footer5.xml" ContentType="application/vnd.openxmlformats-officedocument.wordprocessingml.foot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4517C" w:rsidRPr="00B117A3" w:rsidRDefault="00E4517C" w:rsidP="000D4D3E">
      <w:pPr>
        <w:widowControl w:val="0"/>
        <w:spacing w:line="192" w:lineRule="auto"/>
        <w:ind w:left="-1440"/>
        <w:rPr>
          <w:rFonts w:ascii="Helvetica" w:hAnsi="Helvetica" w:cs="Helvetica"/>
          <w:b/>
          <w:bCs/>
          <w:sz w:val="48"/>
          <w:szCs w:val="48"/>
        </w:rPr>
      </w:pPr>
      <w:r w:rsidRPr="00B117A3">
        <w:rPr>
          <w:rFonts w:ascii="Helvetica" w:hAnsi="Helvetica" w:cs="Helvetica"/>
          <w:b/>
          <w:bCs/>
          <w:sz w:val="48"/>
          <w:szCs w:val="48"/>
        </w:rPr>
        <w:t xml:space="preserve">The Adult Literacy and </w:t>
      </w:r>
      <w:r>
        <w:rPr>
          <w:rFonts w:ascii="Helvetica" w:hAnsi="Helvetica" w:cs="Helvetica"/>
          <w:b/>
          <w:bCs/>
          <w:sz w:val="48"/>
          <w:szCs w:val="48"/>
        </w:rPr>
        <w:t xml:space="preserve">Life </w:t>
      </w:r>
      <w:r w:rsidRPr="00B117A3">
        <w:rPr>
          <w:rFonts w:ascii="Helvetica" w:hAnsi="Helvetica" w:cs="Helvetica"/>
          <w:b/>
          <w:bCs/>
          <w:sz w:val="48"/>
          <w:szCs w:val="48"/>
        </w:rPr>
        <w:t>Skills Survey, 2003</w:t>
      </w:r>
      <w:r>
        <w:rPr>
          <w:rFonts w:ascii="Helvetica" w:hAnsi="Helvetica" w:cs="Helvetica"/>
          <w:b/>
          <w:bCs/>
          <w:sz w:val="48"/>
          <w:szCs w:val="48"/>
        </w:rPr>
        <w:t xml:space="preserve"> and 2008</w:t>
      </w:r>
    </w:p>
    <w:p w:rsidR="00E4517C" w:rsidRDefault="00E4517C" w:rsidP="000D4D3E">
      <w:pPr>
        <w:widowControl w:val="0"/>
        <w:spacing w:line="192" w:lineRule="auto"/>
        <w:ind w:left="-1350"/>
        <w:rPr>
          <w:rFonts w:ascii="Arial Rounded MT Bold" w:hAnsi="Arial Rounded MT Bold" w:cs="Arial Rounded MT Bold"/>
          <w:b/>
          <w:bCs/>
          <w:sz w:val="48"/>
          <w:szCs w:val="48"/>
        </w:rPr>
      </w:pPr>
    </w:p>
    <w:p w:rsidR="00E4517C" w:rsidRDefault="00E4517C" w:rsidP="000D4D3E">
      <w:pPr>
        <w:widowControl w:val="0"/>
        <w:spacing w:line="192" w:lineRule="auto"/>
        <w:ind w:left="-1350"/>
        <w:rPr>
          <w:rFonts w:ascii="Arial Rounded MT Bold" w:hAnsi="Arial Rounded MT Bold" w:cs="Arial Rounded MT Bold"/>
          <w:b/>
          <w:bCs/>
          <w:sz w:val="48"/>
          <w:szCs w:val="48"/>
        </w:rPr>
      </w:pPr>
    </w:p>
    <w:p w:rsidR="00E4517C" w:rsidRDefault="00E4517C" w:rsidP="000D4D3E">
      <w:pPr>
        <w:widowControl w:val="0"/>
        <w:spacing w:line="192" w:lineRule="auto"/>
        <w:ind w:left="-1350"/>
        <w:rPr>
          <w:rFonts w:ascii="Arial Rounded MT Bold" w:hAnsi="Arial Rounded MT Bold" w:cs="Arial Rounded MT Bold"/>
          <w:b/>
          <w:bCs/>
          <w:sz w:val="48"/>
          <w:szCs w:val="48"/>
        </w:rPr>
      </w:pPr>
    </w:p>
    <w:p w:rsidR="00E4517C" w:rsidRDefault="00E4517C" w:rsidP="000D4D3E">
      <w:pPr>
        <w:widowControl w:val="0"/>
        <w:spacing w:line="192" w:lineRule="auto"/>
        <w:ind w:left="-1350"/>
        <w:rPr>
          <w:rFonts w:ascii="Arial Rounded MT Bold" w:hAnsi="Arial Rounded MT Bold" w:cs="Arial Rounded MT Bold"/>
          <w:b/>
          <w:bCs/>
          <w:sz w:val="48"/>
          <w:szCs w:val="48"/>
        </w:rPr>
      </w:pPr>
    </w:p>
    <w:p w:rsidR="00E4517C" w:rsidRDefault="00E4517C" w:rsidP="000D4D3E">
      <w:pPr>
        <w:widowControl w:val="0"/>
        <w:spacing w:line="192" w:lineRule="auto"/>
        <w:ind w:left="-1350"/>
        <w:rPr>
          <w:rFonts w:ascii="Arial Rounded MT Bold" w:hAnsi="Arial Rounded MT Bold" w:cs="Arial Rounded MT Bold"/>
          <w:b/>
          <w:bCs/>
          <w:sz w:val="48"/>
          <w:szCs w:val="48"/>
        </w:rPr>
      </w:pPr>
    </w:p>
    <w:p w:rsidR="00E4517C" w:rsidRDefault="00E4517C" w:rsidP="000D4D3E">
      <w:pPr>
        <w:widowControl w:val="0"/>
        <w:spacing w:line="192" w:lineRule="auto"/>
        <w:ind w:left="-1350"/>
        <w:rPr>
          <w:rFonts w:ascii="Arial Rounded MT Bold" w:hAnsi="Arial Rounded MT Bold" w:cs="Arial Rounded MT Bold"/>
          <w:b/>
          <w:bCs/>
          <w:sz w:val="48"/>
          <w:szCs w:val="48"/>
        </w:rPr>
      </w:pPr>
    </w:p>
    <w:p w:rsidR="00E4517C" w:rsidRDefault="00E4517C" w:rsidP="000D4D3E">
      <w:pPr>
        <w:widowControl w:val="0"/>
        <w:spacing w:line="192" w:lineRule="auto"/>
        <w:ind w:left="-1350"/>
        <w:rPr>
          <w:rFonts w:ascii="Arial Rounded MT Bold" w:hAnsi="Arial Rounded MT Bold" w:cs="Arial Rounded MT Bold"/>
          <w:b/>
          <w:bCs/>
          <w:sz w:val="48"/>
          <w:szCs w:val="48"/>
        </w:rPr>
      </w:pPr>
    </w:p>
    <w:p w:rsidR="00E4517C" w:rsidRDefault="00E4517C" w:rsidP="000D4D3E">
      <w:pPr>
        <w:widowControl w:val="0"/>
        <w:spacing w:line="192" w:lineRule="auto"/>
        <w:ind w:left="-1350"/>
        <w:rPr>
          <w:rFonts w:ascii="Arial Rounded MT Bold" w:hAnsi="Arial Rounded MT Bold" w:cs="Arial Rounded MT Bold"/>
          <w:b/>
          <w:bCs/>
          <w:sz w:val="48"/>
          <w:szCs w:val="48"/>
        </w:rPr>
      </w:pPr>
    </w:p>
    <w:p w:rsidR="00E4517C" w:rsidRPr="00B117A3" w:rsidRDefault="00E4517C" w:rsidP="000D4D3E">
      <w:pPr>
        <w:widowControl w:val="0"/>
        <w:spacing w:line="192" w:lineRule="auto"/>
        <w:ind w:left="-1350"/>
        <w:rPr>
          <w:rFonts w:ascii="Helvetica" w:hAnsi="Helvetica" w:cs="Helvetica"/>
          <w:b/>
          <w:bCs/>
          <w:sz w:val="48"/>
          <w:szCs w:val="48"/>
        </w:rPr>
      </w:pPr>
      <w:r w:rsidRPr="00B117A3">
        <w:rPr>
          <w:rFonts w:ascii="Helvetica" w:hAnsi="Helvetica" w:cs="Helvetica"/>
          <w:b/>
          <w:bCs/>
          <w:sz w:val="48"/>
          <w:szCs w:val="48"/>
        </w:rPr>
        <w:t>Public Use Microdata File</w:t>
      </w:r>
    </w:p>
    <w:p w:rsidR="00E4517C" w:rsidRPr="00B117A3" w:rsidRDefault="00E4517C" w:rsidP="000D4D3E">
      <w:pPr>
        <w:widowControl w:val="0"/>
        <w:spacing w:line="192" w:lineRule="auto"/>
        <w:ind w:left="-1350"/>
        <w:rPr>
          <w:rFonts w:ascii="Helvetica" w:hAnsi="Helvetica" w:cs="Helvetica"/>
          <w:b/>
          <w:bCs/>
          <w:sz w:val="48"/>
          <w:szCs w:val="48"/>
        </w:rPr>
      </w:pPr>
    </w:p>
    <w:p w:rsidR="00E4517C" w:rsidRPr="00B117A3" w:rsidRDefault="00E4517C" w:rsidP="000D4D3E">
      <w:pPr>
        <w:widowControl w:val="0"/>
        <w:spacing w:line="192" w:lineRule="auto"/>
        <w:ind w:left="-1350"/>
        <w:rPr>
          <w:rFonts w:ascii="Helvetica" w:hAnsi="Helvetica" w:cs="Helvetica"/>
          <w:b/>
          <w:bCs/>
          <w:sz w:val="48"/>
          <w:szCs w:val="48"/>
        </w:rPr>
      </w:pPr>
    </w:p>
    <w:p w:rsidR="00E4517C" w:rsidRPr="00B117A3" w:rsidRDefault="00E4517C" w:rsidP="000D4D3E">
      <w:pPr>
        <w:widowControl w:val="0"/>
        <w:spacing w:line="192" w:lineRule="auto"/>
        <w:ind w:left="-1350"/>
        <w:rPr>
          <w:rFonts w:ascii="Helvetica" w:hAnsi="Helvetica" w:cs="Helvetica"/>
          <w:b/>
          <w:bCs/>
          <w:sz w:val="48"/>
          <w:szCs w:val="48"/>
        </w:rPr>
      </w:pPr>
    </w:p>
    <w:p w:rsidR="00E4517C" w:rsidRPr="00B117A3" w:rsidRDefault="00E4517C" w:rsidP="000D4D3E">
      <w:pPr>
        <w:widowControl w:val="0"/>
        <w:spacing w:line="192" w:lineRule="auto"/>
        <w:ind w:left="-1350"/>
        <w:rPr>
          <w:rFonts w:ascii="Helvetica" w:hAnsi="Helvetica" w:cs="Helvetica"/>
          <w:b/>
          <w:bCs/>
          <w:sz w:val="48"/>
          <w:szCs w:val="48"/>
        </w:rPr>
      </w:pPr>
      <w:r w:rsidRPr="00B117A3">
        <w:rPr>
          <w:rFonts w:ascii="Helvetica" w:hAnsi="Helvetica" w:cs="Helvetica"/>
          <w:b/>
          <w:bCs/>
          <w:sz w:val="48"/>
          <w:szCs w:val="48"/>
        </w:rPr>
        <w:t>User’s Manual</w:t>
      </w:r>
    </w:p>
    <w:p w:rsidR="00E4517C" w:rsidRPr="00B117A3" w:rsidRDefault="00E4517C" w:rsidP="000D4D3E">
      <w:pPr>
        <w:widowControl w:val="0"/>
        <w:spacing w:line="192" w:lineRule="auto"/>
        <w:ind w:left="-1170"/>
        <w:rPr>
          <w:rFonts w:ascii="Helvetica" w:hAnsi="Helvetica" w:cs="Helvetica"/>
          <w:b/>
          <w:bCs/>
          <w:sz w:val="48"/>
          <w:szCs w:val="48"/>
        </w:rPr>
      </w:pPr>
    </w:p>
    <w:p w:rsidR="00E4517C" w:rsidRPr="00B117A3" w:rsidRDefault="00E4517C" w:rsidP="000D4D3E">
      <w:pPr>
        <w:widowControl w:val="0"/>
        <w:spacing w:line="192" w:lineRule="auto"/>
        <w:ind w:left="-1170"/>
        <w:rPr>
          <w:rFonts w:ascii="Helvetica" w:hAnsi="Helvetica" w:cs="Helvetica"/>
          <w:b/>
          <w:bCs/>
          <w:sz w:val="48"/>
          <w:szCs w:val="48"/>
        </w:rPr>
      </w:pPr>
    </w:p>
    <w:p w:rsidR="00E4517C" w:rsidRDefault="00E4517C" w:rsidP="000D4D3E">
      <w:pPr>
        <w:widowControl w:val="0"/>
        <w:spacing w:line="192" w:lineRule="auto"/>
        <w:ind w:left="-1170"/>
        <w:rPr>
          <w:rFonts w:ascii="Arial Rounded MT Bold" w:hAnsi="Arial Rounded MT Bold" w:cs="Arial Rounded MT Bold"/>
          <w:b/>
          <w:bCs/>
          <w:sz w:val="48"/>
          <w:szCs w:val="48"/>
        </w:rPr>
      </w:pPr>
    </w:p>
    <w:p w:rsidR="00E4517C" w:rsidRDefault="00E4517C" w:rsidP="000D4D3E">
      <w:pPr>
        <w:widowControl w:val="0"/>
        <w:spacing w:line="192" w:lineRule="auto"/>
        <w:ind w:left="-1170"/>
        <w:rPr>
          <w:rFonts w:ascii="Arial Rounded MT Bold" w:hAnsi="Arial Rounded MT Bold" w:cs="Arial Rounded MT Bold"/>
          <w:b/>
          <w:bCs/>
          <w:sz w:val="48"/>
          <w:szCs w:val="48"/>
        </w:rPr>
      </w:pPr>
    </w:p>
    <w:p w:rsidR="00E4517C" w:rsidRDefault="00E4517C" w:rsidP="000D4D3E">
      <w:pPr>
        <w:widowControl w:val="0"/>
        <w:spacing w:line="192" w:lineRule="auto"/>
        <w:ind w:left="-1170"/>
        <w:rPr>
          <w:rFonts w:ascii="Arial Rounded MT Bold" w:hAnsi="Arial Rounded MT Bold" w:cs="Arial Rounded MT Bold"/>
          <w:b/>
          <w:bCs/>
          <w:sz w:val="48"/>
          <w:szCs w:val="48"/>
        </w:rPr>
      </w:pPr>
    </w:p>
    <w:p w:rsidR="00E4517C" w:rsidRDefault="00E4517C" w:rsidP="000D4D3E">
      <w:pPr>
        <w:widowControl w:val="0"/>
        <w:spacing w:line="192" w:lineRule="auto"/>
        <w:ind w:left="-1170"/>
        <w:rPr>
          <w:rFonts w:ascii="Arial Rounded MT Bold" w:hAnsi="Arial Rounded MT Bold" w:cs="Arial Rounded MT Bold"/>
          <w:b/>
          <w:bCs/>
          <w:sz w:val="48"/>
          <w:szCs w:val="48"/>
        </w:rPr>
      </w:pPr>
    </w:p>
    <w:p w:rsidR="00E4517C" w:rsidRDefault="00E4517C" w:rsidP="000D4D3E">
      <w:pPr>
        <w:widowControl w:val="0"/>
        <w:spacing w:line="192" w:lineRule="auto"/>
        <w:ind w:left="-1170"/>
        <w:rPr>
          <w:rFonts w:ascii="Arial Rounded MT Bold" w:hAnsi="Arial Rounded MT Bold" w:cs="Arial Rounded MT Bold"/>
          <w:b/>
          <w:bCs/>
          <w:sz w:val="48"/>
          <w:szCs w:val="48"/>
        </w:rPr>
      </w:pPr>
    </w:p>
    <w:p w:rsidR="00E4517C" w:rsidRDefault="00E4517C" w:rsidP="000D4D3E">
      <w:pPr>
        <w:widowControl w:val="0"/>
        <w:tabs>
          <w:tab w:val="left" w:pos="3870"/>
        </w:tabs>
        <w:spacing w:line="192" w:lineRule="auto"/>
        <w:ind w:left="-1170"/>
        <w:rPr>
          <w:rFonts w:ascii="Arial Rounded MT Bold" w:hAnsi="Arial Rounded MT Bold" w:cs="Arial Rounded MT Bold"/>
          <w:b/>
          <w:bCs/>
          <w:sz w:val="48"/>
          <w:szCs w:val="48"/>
        </w:rPr>
      </w:pPr>
      <w:r>
        <w:rPr>
          <w:rFonts w:ascii="Arial Rounded MT Bold" w:hAnsi="Arial Rounded MT Bold" w:cs="Arial Rounded MT Bold"/>
          <w:b/>
          <w:bCs/>
          <w:sz w:val="48"/>
          <w:szCs w:val="48"/>
        </w:rPr>
        <w:tab/>
      </w:r>
    </w:p>
    <w:p w:rsidR="00E4517C" w:rsidRDefault="00E4517C" w:rsidP="000D4D3E">
      <w:pPr>
        <w:widowControl w:val="0"/>
        <w:tabs>
          <w:tab w:val="left" w:pos="3870"/>
        </w:tabs>
        <w:spacing w:line="192" w:lineRule="auto"/>
        <w:ind w:left="-1170"/>
        <w:rPr>
          <w:rFonts w:ascii="Arial Rounded MT Bold" w:hAnsi="Arial Rounded MT Bold" w:cs="Arial Rounded MT Bold"/>
          <w:b/>
          <w:bCs/>
          <w:sz w:val="48"/>
          <w:szCs w:val="48"/>
        </w:rPr>
      </w:pPr>
    </w:p>
    <w:p w:rsidR="00E4517C" w:rsidRDefault="00E4517C" w:rsidP="00873BA2">
      <w:pPr>
        <w:widowControl w:val="0"/>
        <w:spacing w:line="192" w:lineRule="auto"/>
        <w:rPr>
          <w:rFonts w:ascii="Arial Rounded MT Bold" w:hAnsi="Arial Rounded MT Bold" w:cs="Arial Rounded MT Bold"/>
          <w:b/>
          <w:bCs/>
          <w:sz w:val="48"/>
          <w:szCs w:val="48"/>
        </w:rPr>
      </w:pPr>
      <w:r>
        <w:rPr>
          <w:noProof/>
          <w:lang w:val="en-US"/>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 o:spid="_x0000_s1032" type="#_x0000_t75" alt="STATGEN2" style="position:absolute;margin-left:-85.35pt;margin-top:20pt;width:108pt;height:23.6pt;z-index:-251665920;visibility:visible" wrapcoords="-150 0 -150 20903 21600 20903 21600 0 -150 0">
            <v:imagedata r:id="rId7" o:title=""/>
            <w10:wrap type="square"/>
          </v:shape>
        </w:pict>
      </w:r>
      <w:r>
        <w:rPr>
          <w:noProof/>
          <w:lang w:val="en-US"/>
        </w:rPr>
        <w:pict>
          <v:shape id="Picture 5" o:spid="_x0000_s1033" type="#_x0000_t75" alt="SCANADA2" style="position:absolute;margin-left:310.65pt;margin-top:15.2pt;width:95pt;height:32pt;z-index:-251664896;visibility:visible" wrapcoords="-170 0 -170 21098 21600 21098 21600 0 -170 0">
            <v:imagedata r:id="rId8" o:title=""/>
            <w10:wrap type="tight"/>
          </v:shape>
        </w:pict>
      </w:r>
    </w:p>
    <w:p w:rsidR="00E4517C" w:rsidRDefault="00E4517C" w:rsidP="00873BA2">
      <w:pPr>
        <w:widowControl w:val="0"/>
        <w:spacing w:line="192" w:lineRule="auto"/>
        <w:rPr>
          <w:rFonts w:ascii="Arial Rounded MT Bold" w:hAnsi="Arial Rounded MT Bold" w:cs="Arial Rounded MT Bold"/>
          <w:b/>
          <w:bCs/>
          <w:sz w:val="48"/>
          <w:szCs w:val="48"/>
        </w:rPr>
        <w:sectPr w:rsidR="00E4517C" w:rsidSect="00B079C2">
          <w:headerReference w:type="even" r:id="rId9"/>
          <w:headerReference w:type="default" r:id="rId10"/>
          <w:footerReference w:type="even" r:id="rId11"/>
          <w:footerReference w:type="default" r:id="rId12"/>
          <w:endnotePr>
            <w:numFmt w:val="decimal"/>
          </w:endnotePr>
          <w:pgSz w:w="12240" w:h="15840"/>
          <w:pgMar w:top="720" w:right="720" w:bottom="720" w:left="2863" w:header="720" w:footer="448" w:gutter="0"/>
          <w:pgNumType w:start="1"/>
          <w:cols w:space="720"/>
          <w:noEndnote/>
        </w:sectPr>
      </w:pPr>
    </w:p>
    <w:p w:rsidR="00E4517C" w:rsidRDefault="00E4517C" w:rsidP="00873BA2">
      <w:pPr>
        <w:widowControl w:val="0"/>
        <w:spacing w:line="192" w:lineRule="auto"/>
        <w:rPr>
          <w:rFonts w:ascii="Arial Rounded MT Bold" w:hAnsi="Arial Rounded MT Bold" w:cs="Arial Rounded MT Bold"/>
          <w:b/>
          <w:bCs/>
          <w:sz w:val="48"/>
          <w:szCs w:val="48"/>
        </w:rPr>
      </w:pPr>
    </w:p>
    <w:p w:rsidR="00E4517C" w:rsidRPr="00C62FF3" w:rsidRDefault="00E4517C" w:rsidP="00873BA2">
      <w:pPr>
        <w:widowControl w:val="0"/>
        <w:spacing w:line="192" w:lineRule="auto"/>
        <w:rPr>
          <w:rFonts w:ascii="Arial" w:hAnsi="Arial" w:cs="Arial"/>
          <w:b/>
          <w:bCs/>
          <w:sz w:val="22"/>
          <w:szCs w:val="22"/>
        </w:rPr>
      </w:pPr>
      <w:r w:rsidRPr="00C62FF3">
        <w:rPr>
          <w:rFonts w:ascii="Arial" w:hAnsi="Arial" w:cs="Arial"/>
          <w:b/>
          <w:bCs/>
          <w:sz w:val="48"/>
          <w:szCs w:val="48"/>
        </w:rPr>
        <w:t>Table of Contents</w:t>
      </w:r>
      <w:r>
        <w:rPr>
          <w:noProof/>
          <w:lang w:val="en-US"/>
        </w:rPr>
        <w:pict>
          <v:rect id="_x0000_s1034" style="position:absolute;margin-left:78.1pt;margin-top:23.35pt;width:426.2pt;height:13.4pt;z-index:-251666944;mso-position-horizontal-relative:page;mso-position-vertical-relative:text" fillcolor="black" stroked="f" strokeweight="0">
            <v:fill color2="black"/>
            <w10:wrap anchorx="page"/>
            <w10:anchorlock/>
          </v:rect>
        </w:pict>
      </w:r>
    </w:p>
    <w:p w:rsidR="00E4517C" w:rsidRDefault="00E4517C" w:rsidP="00873BA2">
      <w:pPr>
        <w:widowControl w:val="0"/>
        <w:spacing w:line="268" w:lineRule="exact"/>
        <w:rPr>
          <w:rFonts w:ascii="Arial" w:hAnsi="Arial" w:cs="Arial"/>
          <w:sz w:val="22"/>
          <w:szCs w:val="22"/>
        </w:rPr>
      </w:pPr>
    </w:p>
    <w:p w:rsidR="00E4517C" w:rsidRDefault="00E4517C" w:rsidP="00873BA2">
      <w:pPr>
        <w:widowControl w:val="0"/>
        <w:spacing w:line="268" w:lineRule="exact"/>
        <w:rPr>
          <w:rFonts w:ascii="Arial" w:hAnsi="Arial" w:cs="Arial"/>
          <w:sz w:val="22"/>
          <w:szCs w:val="22"/>
        </w:rPr>
      </w:pPr>
    </w:p>
    <w:p w:rsidR="00E4517C" w:rsidRDefault="00E4517C">
      <w:pPr>
        <w:pStyle w:val="TOC1"/>
        <w:tabs>
          <w:tab w:val="left" w:pos="576"/>
          <w:tab w:val="right" w:leader="dot" w:pos="9350"/>
        </w:tabs>
        <w:rPr>
          <w:rFonts w:ascii="Times New Roman" w:hAnsi="Times New Roman" w:cs="Times New Roman"/>
          <w:b w:val="0"/>
          <w:bCs w:val="0"/>
          <w:noProof/>
          <w:sz w:val="24"/>
          <w:szCs w:val="24"/>
          <w:lang w:val="en-US"/>
        </w:rPr>
      </w:pPr>
      <w:r>
        <w:rPr>
          <w:sz w:val="22"/>
          <w:szCs w:val="22"/>
        </w:rPr>
        <w:fldChar w:fldCharType="begin"/>
      </w:r>
      <w:r>
        <w:rPr>
          <w:sz w:val="22"/>
          <w:szCs w:val="22"/>
        </w:rPr>
        <w:instrText xml:space="preserve"> TOC \o "3-5" \h \z \t "Heading 1,1,Heading 2,2,Title,1,chap6,2,chap5,2,chap,1,head1,2,head2,3,chap5_2,3,chapter6,2,chapter_six,2,chapt6,2" </w:instrText>
      </w:r>
      <w:r>
        <w:rPr>
          <w:sz w:val="22"/>
          <w:szCs w:val="22"/>
        </w:rPr>
        <w:fldChar w:fldCharType="separate"/>
      </w:r>
      <w:hyperlink w:anchor="_Toc148424678" w:history="1">
        <w:r w:rsidRPr="00912906">
          <w:rPr>
            <w:rStyle w:val="Hyperlink"/>
            <w:noProof/>
          </w:rPr>
          <w:t>1.0</w:t>
        </w:r>
        <w:r>
          <w:rPr>
            <w:rFonts w:ascii="Times New Roman" w:hAnsi="Times New Roman" w:cs="Times New Roman"/>
            <w:b w:val="0"/>
            <w:bCs w:val="0"/>
            <w:noProof/>
            <w:sz w:val="24"/>
            <w:szCs w:val="24"/>
            <w:lang w:val="en-US"/>
          </w:rPr>
          <w:tab/>
        </w:r>
        <w:r w:rsidRPr="00912906">
          <w:rPr>
            <w:rStyle w:val="Hyperlink"/>
            <w:noProof/>
          </w:rPr>
          <w:t>Introduction</w:t>
        </w:r>
        <w:r>
          <w:rPr>
            <w:noProof/>
            <w:webHidden/>
          </w:rPr>
          <w:tab/>
        </w:r>
        <w:r>
          <w:rPr>
            <w:noProof/>
            <w:webHidden/>
          </w:rPr>
          <w:fldChar w:fldCharType="begin"/>
        </w:r>
        <w:r>
          <w:rPr>
            <w:noProof/>
            <w:webHidden/>
          </w:rPr>
          <w:instrText xml:space="preserve"> PAGEREF _Toc148424678 \h </w:instrText>
        </w:r>
        <w:r>
          <w:rPr>
            <w:noProof/>
          </w:rPr>
        </w:r>
        <w:r>
          <w:rPr>
            <w:noProof/>
            <w:webHidden/>
          </w:rPr>
          <w:fldChar w:fldCharType="separate"/>
        </w:r>
        <w:r>
          <w:rPr>
            <w:noProof/>
            <w:webHidden/>
          </w:rPr>
          <w:t>1</w:t>
        </w:r>
        <w:r>
          <w:rPr>
            <w:noProof/>
            <w:webHidden/>
          </w:rPr>
          <w:fldChar w:fldCharType="end"/>
        </w:r>
      </w:hyperlink>
    </w:p>
    <w:p w:rsidR="00E4517C" w:rsidRDefault="00E4517C">
      <w:pPr>
        <w:pStyle w:val="TOC1"/>
        <w:tabs>
          <w:tab w:val="left" w:pos="576"/>
          <w:tab w:val="right" w:leader="dot" w:pos="9350"/>
        </w:tabs>
        <w:rPr>
          <w:rFonts w:ascii="Times New Roman" w:hAnsi="Times New Roman" w:cs="Times New Roman"/>
          <w:b w:val="0"/>
          <w:bCs w:val="0"/>
          <w:noProof/>
          <w:sz w:val="24"/>
          <w:szCs w:val="24"/>
          <w:lang w:val="en-US"/>
        </w:rPr>
      </w:pPr>
      <w:hyperlink w:anchor="_Toc148424679" w:history="1">
        <w:r w:rsidRPr="00912906">
          <w:rPr>
            <w:rStyle w:val="Hyperlink"/>
            <w:noProof/>
          </w:rPr>
          <w:t>2.0</w:t>
        </w:r>
        <w:r>
          <w:rPr>
            <w:rFonts w:ascii="Times New Roman" w:hAnsi="Times New Roman" w:cs="Times New Roman"/>
            <w:b w:val="0"/>
            <w:bCs w:val="0"/>
            <w:noProof/>
            <w:sz w:val="24"/>
            <w:szCs w:val="24"/>
            <w:lang w:val="en-US"/>
          </w:rPr>
          <w:tab/>
        </w:r>
        <w:r w:rsidRPr="00912906">
          <w:rPr>
            <w:rStyle w:val="Hyperlink"/>
            <w:noProof/>
          </w:rPr>
          <w:t>Survey Overview</w:t>
        </w:r>
        <w:r>
          <w:rPr>
            <w:noProof/>
            <w:webHidden/>
          </w:rPr>
          <w:tab/>
        </w:r>
        <w:r>
          <w:rPr>
            <w:noProof/>
            <w:webHidden/>
          </w:rPr>
          <w:fldChar w:fldCharType="begin"/>
        </w:r>
        <w:r>
          <w:rPr>
            <w:noProof/>
            <w:webHidden/>
          </w:rPr>
          <w:instrText xml:space="preserve"> PAGEREF _Toc148424679 \h </w:instrText>
        </w:r>
        <w:r>
          <w:rPr>
            <w:noProof/>
          </w:rPr>
        </w:r>
        <w:r>
          <w:rPr>
            <w:noProof/>
            <w:webHidden/>
          </w:rPr>
          <w:fldChar w:fldCharType="separate"/>
        </w:r>
        <w:r>
          <w:rPr>
            <w:noProof/>
            <w:webHidden/>
          </w:rPr>
          <w:t>2</w:t>
        </w:r>
        <w:r>
          <w:rPr>
            <w:noProof/>
            <w:webHidden/>
          </w:rPr>
          <w:fldChar w:fldCharType="end"/>
        </w:r>
      </w:hyperlink>
    </w:p>
    <w:p w:rsidR="00E4517C" w:rsidRDefault="00E4517C">
      <w:pPr>
        <w:pStyle w:val="TOC1"/>
        <w:tabs>
          <w:tab w:val="left" w:pos="576"/>
          <w:tab w:val="right" w:leader="dot" w:pos="9350"/>
        </w:tabs>
        <w:rPr>
          <w:rFonts w:ascii="Times New Roman" w:hAnsi="Times New Roman" w:cs="Times New Roman"/>
          <w:b w:val="0"/>
          <w:bCs w:val="0"/>
          <w:noProof/>
          <w:sz w:val="24"/>
          <w:szCs w:val="24"/>
          <w:lang w:val="en-US"/>
        </w:rPr>
      </w:pPr>
      <w:hyperlink w:anchor="_Toc148424680" w:history="1">
        <w:r w:rsidRPr="00912906">
          <w:rPr>
            <w:rStyle w:val="Hyperlink"/>
            <w:noProof/>
          </w:rPr>
          <w:t>3.0</w:t>
        </w:r>
        <w:r>
          <w:rPr>
            <w:rFonts w:ascii="Times New Roman" w:hAnsi="Times New Roman" w:cs="Times New Roman"/>
            <w:b w:val="0"/>
            <w:bCs w:val="0"/>
            <w:noProof/>
            <w:sz w:val="24"/>
            <w:szCs w:val="24"/>
            <w:lang w:val="en-US"/>
          </w:rPr>
          <w:tab/>
        </w:r>
        <w:r w:rsidRPr="00912906">
          <w:rPr>
            <w:rStyle w:val="Hyperlink"/>
            <w:noProof/>
          </w:rPr>
          <w:t>Survey Objectives</w:t>
        </w:r>
        <w:r>
          <w:rPr>
            <w:noProof/>
            <w:webHidden/>
          </w:rPr>
          <w:tab/>
        </w:r>
        <w:r>
          <w:rPr>
            <w:noProof/>
            <w:webHidden/>
          </w:rPr>
          <w:fldChar w:fldCharType="begin"/>
        </w:r>
        <w:r>
          <w:rPr>
            <w:noProof/>
            <w:webHidden/>
          </w:rPr>
          <w:instrText xml:space="preserve"> PAGEREF _Toc148424680 \h </w:instrText>
        </w:r>
        <w:r>
          <w:rPr>
            <w:noProof/>
          </w:rPr>
        </w:r>
        <w:r>
          <w:rPr>
            <w:noProof/>
            <w:webHidden/>
          </w:rPr>
          <w:fldChar w:fldCharType="separate"/>
        </w:r>
        <w:r>
          <w:rPr>
            <w:noProof/>
            <w:webHidden/>
          </w:rPr>
          <w:t>3</w:t>
        </w:r>
        <w:r>
          <w:rPr>
            <w:noProof/>
            <w:webHidden/>
          </w:rPr>
          <w:fldChar w:fldCharType="end"/>
        </w:r>
      </w:hyperlink>
    </w:p>
    <w:p w:rsidR="00E4517C" w:rsidRDefault="00E4517C">
      <w:pPr>
        <w:pStyle w:val="TOC1"/>
        <w:tabs>
          <w:tab w:val="left" w:pos="576"/>
          <w:tab w:val="right" w:leader="dot" w:pos="9350"/>
        </w:tabs>
        <w:rPr>
          <w:rFonts w:ascii="Times New Roman" w:hAnsi="Times New Roman" w:cs="Times New Roman"/>
          <w:b w:val="0"/>
          <w:bCs w:val="0"/>
          <w:noProof/>
          <w:sz w:val="24"/>
          <w:szCs w:val="24"/>
          <w:lang w:val="en-US"/>
        </w:rPr>
      </w:pPr>
      <w:hyperlink w:anchor="_Toc148424681" w:history="1">
        <w:r w:rsidRPr="00912906">
          <w:rPr>
            <w:rStyle w:val="Hyperlink"/>
            <w:noProof/>
          </w:rPr>
          <w:t>4.0</w:t>
        </w:r>
        <w:r>
          <w:rPr>
            <w:rFonts w:ascii="Times New Roman" w:hAnsi="Times New Roman" w:cs="Times New Roman"/>
            <w:b w:val="0"/>
            <w:bCs w:val="0"/>
            <w:noProof/>
            <w:sz w:val="24"/>
            <w:szCs w:val="24"/>
            <w:lang w:val="en-US"/>
          </w:rPr>
          <w:tab/>
        </w:r>
        <w:r w:rsidRPr="00912906">
          <w:rPr>
            <w:rStyle w:val="Hyperlink"/>
            <w:noProof/>
          </w:rPr>
          <w:t>Concepts and Definitions</w:t>
        </w:r>
        <w:r>
          <w:rPr>
            <w:noProof/>
            <w:webHidden/>
          </w:rPr>
          <w:tab/>
        </w:r>
        <w:r>
          <w:rPr>
            <w:noProof/>
            <w:webHidden/>
          </w:rPr>
          <w:fldChar w:fldCharType="begin"/>
        </w:r>
        <w:r>
          <w:rPr>
            <w:noProof/>
            <w:webHidden/>
          </w:rPr>
          <w:instrText xml:space="preserve"> PAGEREF _Toc148424681 \h </w:instrText>
        </w:r>
        <w:r>
          <w:rPr>
            <w:noProof/>
          </w:rPr>
        </w:r>
        <w:r>
          <w:rPr>
            <w:noProof/>
            <w:webHidden/>
          </w:rPr>
          <w:fldChar w:fldCharType="separate"/>
        </w:r>
        <w:r>
          <w:rPr>
            <w:noProof/>
            <w:webHidden/>
          </w:rPr>
          <w:t>4</w:t>
        </w:r>
        <w:r>
          <w:rPr>
            <w:noProof/>
            <w:webHidden/>
          </w:rPr>
          <w:fldChar w:fldCharType="end"/>
        </w:r>
      </w:hyperlink>
    </w:p>
    <w:p w:rsidR="00E4517C" w:rsidRDefault="00E4517C">
      <w:pPr>
        <w:pStyle w:val="TOC2"/>
        <w:rPr>
          <w:rFonts w:ascii="Times New Roman" w:hAnsi="Times New Roman" w:cs="Times New Roman"/>
          <w:noProof/>
          <w:sz w:val="24"/>
          <w:szCs w:val="24"/>
          <w:lang w:val="en-US"/>
        </w:rPr>
      </w:pPr>
      <w:hyperlink w:anchor="_Toc148424682" w:history="1">
        <w:r w:rsidRPr="00912906">
          <w:rPr>
            <w:rStyle w:val="Hyperlink"/>
            <w:noProof/>
          </w:rPr>
          <w:t>4.1</w:t>
        </w:r>
        <w:r>
          <w:rPr>
            <w:rFonts w:ascii="Times New Roman" w:hAnsi="Times New Roman" w:cs="Times New Roman"/>
            <w:noProof/>
            <w:sz w:val="24"/>
            <w:szCs w:val="24"/>
            <w:lang w:val="en-US"/>
          </w:rPr>
          <w:tab/>
        </w:r>
        <w:r w:rsidRPr="00912906">
          <w:rPr>
            <w:rStyle w:val="Hyperlink"/>
            <w:noProof/>
          </w:rPr>
          <w:t>Defining and Measuring Proficiency:  Overview</w:t>
        </w:r>
        <w:r>
          <w:rPr>
            <w:noProof/>
            <w:webHidden/>
          </w:rPr>
          <w:tab/>
        </w:r>
        <w:r>
          <w:rPr>
            <w:noProof/>
            <w:webHidden/>
          </w:rPr>
          <w:fldChar w:fldCharType="begin"/>
        </w:r>
        <w:r>
          <w:rPr>
            <w:noProof/>
            <w:webHidden/>
          </w:rPr>
          <w:instrText xml:space="preserve"> PAGEREF _Toc148424682 \h </w:instrText>
        </w:r>
        <w:r>
          <w:rPr>
            <w:noProof/>
          </w:rPr>
        </w:r>
        <w:r>
          <w:rPr>
            <w:noProof/>
            <w:webHidden/>
          </w:rPr>
          <w:fldChar w:fldCharType="separate"/>
        </w:r>
        <w:r>
          <w:rPr>
            <w:noProof/>
            <w:webHidden/>
          </w:rPr>
          <w:t>4</w:t>
        </w:r>
        <w:r>
          <w:rPr>
            <w:noProof/>
            <w:webHidden/>
          </w:rPr>
          <w:fldChar w:fldCharType="end"/>
        </w:r>
      </w:hyperlink>
    </w:p>
    <w:p w:rsidR="00E4517C" w:rsidRDefault="00E4517C">
      <w:pPr>
        <w:pStyle w:val="TOC2"/>
        <w:rPr>
          <w:rFonts w:ascii="Times New Roman" w:hAnsi="Times New Roman" w:cs="Times New Roman"/>
          <w:noProof/>
          <w:sz w:val="24"/>
          <w:szCs w:val="24"/>
          <w:lang w:val="en-US"/>
        </w:rPr>
      </w:pPr>
      <w:hyperlink w:anchor="_Toc148424683" w:history="1">
        <w:r w:rsidRPr="00912906">
          <w:rPr>
            <w:rStyle w:val="Hyperlink"/>
            <w:noProof/>
          </w:rPr>
          <w:t>4.2</w:t>
        </w:r>
        <w:r>
          <w:rPr>
            <w:rFonts w:ascii="Times New Roman" w:hAnsi="Times New Roman" w:cs="Times New Roman"/>
            <w:noProof/>
            <w:sz w:val="24"/>
            <w:szCs w:val="24"/>
            <w:lang w:val="en-US"/>
          </w:rPr>
          <w:tab/>
        </w:r>
        <w:r w:rsidRPr="00912906">
          <w:rPr>
            <w:rStyle w:val="Hyperlink"/>
            <w:noProof/>
          </w:rPr>
          <w:t>Understand what was measured in the International Literacy and Skills Survey</w:t>
        </w:r>
        <w:r>
          <w:rPr>
            <w:noProof/>
            <w:webHidden/>
          </w:rPr>
          <w:tab/>
        </w:r>
        <w:r>
          <w:rPr>
            <w:noProof/>
            <w:webHidden/>
          </w:rPr>
          <w:fldChar w:fldCharType="begin"/>
        </w:r>
        <w:r>
          <w:rPr>
            <w:noProof/>
            <w:webHidden/>
          </w:rPr>
          <w:instrText xml:space="preserve"> PAGEREF _Toc148424683 \h </w:instrText>
        </w:r>
        <w:r>
          <w:rPr>
            <w:noProof/>
          </w:rPr>
        </w:r>
        <w:r>
          <w:rPr>
            <w:noProof/>
            <w:webHidden/>
          </w:rPr>
          <w:fldChar w:fldCharType="separate"/>
        </w:r>
        <w:r>
          <w:rPr>
            <w:noProof/>
            <w:webHidden/>
          </w:rPr>
          <w:t>5</w:t>
        </w:r>
        <w:r>
          <w:rPr>
            <w:noProof/>
            <w:webHidden/>
          </w:rPr>
          <w:fldChar w:fldCharType="end"/>
        </w:r>
      </w:hyperlink>
    </w:p>
    <w:p w:rsidR="00E4517C" w:rsidRDefault="00E4517C">
      <w:pPr>
        <w:pStyle w:val="TOC3"/>
        <w:tabs>
          <w:tab w:val="left" w:pos="1680"/>
          <w:tab w:val="right" w:leader="dot" w:pos="9350"/>
        </w:tabs>
        <w:rPr>
          <w:rFonts w:ascii="Times New Roman" w:hAnsi="Times New Roman" w:cs="Times New Roman"/>
          <w:noProof/>
          <w:sz w:val="24"/>
          <w:szCs w:val="24"/>
          <w:lang w:val="en-US"/>
        </w:rPr>
      </w:pPr>
      <w:hyperlink w:anchor="_Toc148424684" w:history="1">
        <w:r w:rsidRPr="00912906">
          <w:rPr>
            <w:rStyle w:val="Hyperlink"/>
            <w:noProof/>
          </w:rPr>
          <w:t>4.2.1</w:t>
        </w:r>
        <w:r>
          <w:rPr>
            <w:rFonts w:ascii="Times New Roman" w:hAnsi="Times New Roman" w:cs="Times New Roman"/>
            <w:noProof/>
            <w:sz w:val="24"/>
            <w:szCs w:val="24"/>
            <w:lang w:val="en-US"/>
          </w:rPr>
          <w:tab/>
        </w:r>
        <w:r w:rsidRPr="00912906">
          <w:rPr>
            <w:rStyle w:val="Hyperlink"/>
            <w:noProof/>
          </w:rPr>
          <w:t>Introduction</w:t>
        </w:r>
        <w:r>
          <w:rPr>
            <w:noProof/>
            <w:webHidden/>
          </w:rPr>
          <w:tab/>
        </w:r>
        <w:r>
          <w:rPr>
            <w:noProof/>
            <w:webHidden/>
          </w:rPr>
          <w:fldChar w:fldCharType="begin"/>
        </w:r>
        <w:r>
          <w:rPr>
            <w:noProof/>
            <w:webHidden/>
          </w:rPr>
          <w:instrText xml:space="preserve"> PAGEREF _Toc148424684 \h </w:instrText>
        </w:r>
        <w:r>
          <w:rPr>
            <w:noProof/>
          </w:rPr>
        </w:r>
        <w:r>
          <w:rPr>
            <w:noProof/>
            <w:webHidden/>
          </w:rPr>
          <w:fldChar w:fldCharType="separate"/>
        </w:r>
        <w:r>
          <w:rPr>
            <w:noProof/>
            <w:webHidden/>
          </w:rPr>
          <w:t>5</w:t>
        </w:r>
        <w:r>
          <w:rPr>
            <w:noProof/>
            <w:webHidden/>
          </w:rPr>
          <w:fldChar w:fldCharType="end"/>
        </w:r>
      </w:hyperlink>
    </w:p>
    <w:p w:rsidR="00E4517C" w:rsidRDefault="00E4517C">
      <w:pPr>
        <w:pStyle w:val="TOC3"/>
        <w:tabs>
          <w:tab w:val="left" w:pos="1680"/>
          <w:tab w:val="right" w:leader="dot" w:pos="9350"/>
        </w:tabs>
        <w:rPr>
          <w:rFonts w:ascii="Times New Roman" w:hAnsi="Times New Roman" w:cs="Times New Roman"/>
          <w:noProof/>
          <w:sz w:val="24"/>
          <w:szCs w:val="24"/>
          <w:lang w:val="en-US"/>
        </w:rPr>
      </w:pPr>
      <w:hyperlink w:anchor="_Toc148424685" w:history="1">
        <w:r w:rsidRPr="00912906">
          <w:rPr>
            <w:rStyle w:val="Hyperlink"/>
            <w:noProof/>
          </w:rPr>
          <w:t>4.2.2</w:t>
        </w:r>
        <w:r>
          <w:rPr>
            <w:rFonts w:ascii="Times New Roman" w:hAnsi="Times New Roman" w:cs="Times New Roman"/>
            <w:noProof/>
            <w:sz w:val="24"/>
            <w:szCs w:val="24"/>
            <w:lang w:val="en-US"/>
          </w:rPr>
          <w:tab/>
        </w:r>
        <w:r w:rsidRPr="00912906">
          <w:rPr>
            <w:rStyle w:val="Hyperlink"/>
            <w:noProof/>
          </w:rPr>
          <w:t>Scaling the literacy, numeracy and problem solving tasks in ALL</w:t>
        </w:r>
        <w:r>
          <w:rPr>
            <w:noProof/>
            <w:webHidden/>
          </w:rPr>
          <w:tab/>
        </w:r>
        <w:r>
          <w:rPr>
            <w:noProof/>
            <w:webHidden/>
          </w:rPr>
          <w:fldChar w:fldCharType="begin"/>
        </w:r>
        <w:r>
          <w:rPr>
            <w:noProof/>
            <w:webHidden/>
          </w:rPr>
          <w:instrText xml:space="preserve"> PAGEREF _Toc148424685 \h </w:instrText>
        </w:r>
        <w:r>
          <w:rPr>
            <w:noProof/>
          </w:rPr>
        </w:r>
        <w:r>
          <w:rPr>
            <w:noProof/>
            <w:webHidden/>
          </w:rPr>
          <w:fldChar w:fldCharType="separate"/>
        </w:r>
        <w:r>
          <w:rPr>
            <w:noProof/>
            <w:webHidden/>
          </w:rPr>
          <w:t>6</w:t>
        </w:r>
        <w:r>
          <w:rPr>
            <w:noProof/>
            <w:webHidden/>
          </w:rPr>
          <w:fldChar w:fldCharType="end"/>
        </w:r>
      </w:hyperlink>
    </w:p>
    <w:p w:rsidR="00E4517C" w:rsidRDefault="00E4517C">
      <w:pPr>
        <w:pStyle w:val="TOC2"/>
        <w:rPr>
          <w:rFonts w:ascii="Times New Roman" w:hAnsi="Times New Roman" w:cs="Times New Roman"/>
          <w:noProof/>
          <w:sz w:val="24"/>
          <w:szCs w:val="24"/>
          <w:lang w:val="en-US"/>
        </w:rPr>
      </w:pPr>
      <w:hyperlink w:anchor="_Toc148424686" w:history="1">
        <w:r w:rsidRPr="00912906">
          <w:rPr>
            <w:rStyle w:val="Hyperlink"/>
            <w:noProof/>
          </w:rPr>
          <w:t>4.3</w:t>
        </w:r>
        <w:r>
          <w:rPr>
            <w:rFonts w:ascii="Times New Roman" w:hAnsi="Times New Roman" w:cs="Times New Roman"/>
            <w:noProof/>
            <w:sz w:val="24"/>
            <w:szCs w:val="24"/>
            <w:lang w:val="en-US"/>
          </w:rPr>
          <w:tab/>
        </w:r>
        <w:r w:rsidRPr="00912906">
          <w:rPr>
            <w:rStyle w:val="Hyperlink"/>
            <w:noProof/>
          </w:rPr>
          <w:t>Measuring prose and document literacy in ALL</w:t>
        </w:r>
        <w:r>
          <w:rPr>
            <w:noProof/>
            <w:webHidden/>
          </w:rPr>
          <w:tab/>
        </w:r>
        <w:r>
          <w:rPr>
            <w:noProof/>
            <w:webHidden/>
          </w:rPr>
          <w:fldChar w:fldCharType="begin"/>
        </w:r>
        <w:r>
          <w:rPr>
            <w:noProof/>
            <w:webHidden/>
          </w:rPr>
          <w:instrText xml:space="preserve"> PAGEREF _Toc148424686 \h </w:instrText>
        </w:r>
        <w:r>
          <w:rPr>
            <w:noProof/>
          </w:rPr>
        </w:r>
        <w:r>
          <w:rPr>
            <w:noProof/>
            <w:webHidden/>
          </w:rPr>
          <w:fldChar w:fldCharType="separate"/>
        </w:r>
        <w:r>
          <w:rPr>
            <w:noProof/>
            <w:webHidden/>
          </w:rPr>
          <w:t>7</w:t>
        </w:r>
        <w:r>
          <w:rPr>
            <w:noProof/>
            <w:webHidden/>
          </w:rPr>
          <w:fldChar w:fldCharType="end"/>
        </w:r>
      </w:hyperlink>
    </w:p>
    <w:p w:rsidR="00E4517C" w:rsidRDefault="00E4517C">
      <w:pPr>
        <w:pStyle w:val="TOC3"/>
        <w:tabs>
          <w:tab w:val="left" w:pos="1680"/>
          <w:tab w:val="right" w:leader="dot" w:pos="9350"/>
        </w:tabs>
        <w:rPr>
          <w:rFonts w:ascii="Times New Roman" w:hAnsi="Times New Roman" w:cs="Times New Roman"/>
          <w:noProof/>
          <w:sz w:val="24"/>
          <w:szCs w:val="24"/>
          <w:lang w:val="en-US"/>
        </w:rPr>
      </w:pPr>
      <w:hyperlink w:anchor="_Toc148424687" w:history="1">
        <w:r w:rsidRPr="00912906">
          <w:rPr>
            <w:rStyle w:val="Hyperlink"/>
            <w:noProof/>
          </w:rPr>
          <w:t>4.3.1</w:t>
        </w:r>
        <w:r>
          <w:rPr>
            <w:rFonts w:ascii="Times New Roman" w:hAnsi="Times New Roman" w:cs="Times New Roman"/>
            <w:noProof/>
            <w:sz w:val="24"/>
            <w:szCs w:val="24"/>
            <w:lang w:val="en-US"/>
          </w:rPr>
          <w:tab/>
        </w:r>
        <w:r w:rsidRPr="00912906">
          <w:rPr>
            <w:rStyle w:val="Hyperlink"/>
            <w:noProof/>
          </w:rPr>
          <w:t>Identifying task characteristics</w:t>
        </w:r>
        <w:r>
          <w:rPr>
            <w:noProof/>
            <w:webHidden/>
          </w:rPr>
          <w:tab/>
        </w:r>
        <w:r>
          <w:rPr>
            <w:noProof/>
            <w:webHidden/>
          </w:rPr>
          <w:fldChar w:fldCharType="begin"/>
        </w:r>
        <w:r>
          <w:rPr>
            <w:noProof/>
            <w:webHidden/>
          </w:rPr>
          <w:instrText xml:space="preserve"> PAGEREF _Toc148424687 \h </w:instrText>
        </w:r>
        <w:r>
          <w:rPr>
            <w:noProof/>
          </w:rPr>
        </w:r>
        <w:r>
          <w:rPr>
            <w:noProof/>
            <w:webHidden/>
          </w:rPr>
          <w:fldChar w:fldCharType="separate"/>
        </w:r>
        <w:r>
          <w:rPr>
            <w:noProof/>
            <w:webHidden/>
          </w:rPr>
          <w:t>8</w:t>
        </w:r>
        <w:r>
          <w:rPr>
            <w:noProof/>
            <w:webHidden/>
          </w:rPr>
          <w:fldChar w:fldCharType="end"/>
        </w:r>
      </w:hyperlink>
    </w:p>
    <w:p w:rsidR="00E4517C" w:rsidRDefault="00E4517C">
      <w:pPr>
        <w:pStyle w:val="TOC3"/>
        <w:tabs>
          <w:tab w:val="left" w:pos="1680"/>
          <w:tab w:val="right" w:leader="dot" w:pos="9350"/>
        </w:tabs>
        <w:rPr>
          <w:rFonts w:ascii="Times New Roman" w:hAnsi="Times New Roman" w:cs="Times New Roman"/>
          <w:noProof/>
          <w:sz w:val="24"/>
          <w:szCs w:val="24"/>
          <w:lang w:val="en-US"/>
        </w:rPr>
      </w:pPr>
      <w:hyperlink w:anchor="_Toc148424688" w:history="1">
        <w:r w:rsidRPr="00912906">
          <w:rPr>
            <w:rStyle w:val="Hyperlink"/>
            <w:noProof/>
          </w:rPr>
          <w:t>4.3.2</w:t>
        </w:r>
        <w:r>
          <w:rPr>
            <w:rFonts w:ascii="Times New Roman" w:hAnsi="Times New Roman" w:cs="Times New Roman"/>
            <w:noProof/>
            <w:sz w:val="24"/>
            <w:szCs w:val="24"/>
            <w:lang w:val="en-US"/>
          </w:rPr>
          <w:tab/>
        </w:r>
        <w:r w:rsidRPr="00912906">
          <w:rPr>
            <w:rStyle w:val="Hyperlink"/>
            <w:noProof/>
          </w:rPr>
          <w:t>Type of match</w:t>
        </w:r>
        <w:r>
          <w:rPr>
            <w:noProof/>
            <w:webHidden/>
          </w:rPr>
          <w:tab/>
        </w:r>
        <w:r>
          <w:rPr>
            <w:noProof/>
            <w:webHidden/>
          </w:rPr>
          <w:fldChar w:fldCharType="begin"/>
        </w:r>
        <w:r>
          <w:rPr>
            <w:noProof/>
            <w:webHidden/>
          </w:rPr>
          <w:instrText xml:space="preserve"> PAGEREF _Toc148424688 \h </w:instrText>
        </w:r>
        <w:r>
          <w:rPr>
            <w:noProof/>
          </w:rPr>
        </w:r>
        <w:r>
          <w:rPr>
            <w:noProof/>
            <w:webHidden/>
          </w:rPr>
          <w:fldChar w:fldCharType="separate"/>
        </w:r>
        <w:r>
          <w:rPr>
            <w:noProof/>
            <w:webHidden/>
          </w:rPr>
          <w:t>10</w:t>
        </w:r>
        <w:r>
          <w:rPr>
            <w:noProof/>
            <w:webHidden/>
          </w:rPr>
          <w:fldChar w:fldCharType="end"/>
        </w:r>
      </w:hyperlink>
    </w:p>
    <w:p w:rsidR="00E4517C" w:rsidRDefault="00E4517C">
      <w:pPr>
        <w:pStyle w:val="TOC3"/>
        <w:tabs>
          <w:tab w:val="left" w:pos="1680"/>
          <w:tab w:val="right" w:leader="dot" w:pos="9350"/>
        </w:tabs>
        <w:rPr>
          <w:rFonts w:ascii="Times New Roman" w:hAnsi="Times New Roman" w:cs="Times New Roman"/>
          <w:noProof/>
          <w:sz w:val="24"/>
          <w:szCs w:val="24"/>
          <w:lang w:val="en-US"/>
        </w:rPr>
      </w:pPr>
      <w:hyperlink w:anchor="_Toc148424689" w:history="1">
        <w:r w:rsidRPr="00912906">
          <w:rPr>
            <w:rStyle w:val="Hyperlink"/>
            <w:noProof/>
          </w:rPr>
          <w:t>4.3.3</w:t>
        </w:r>
        <w:r>
          <w:rPr>
            <w:rFonts w:ascii="Times New Roman" w:hAnsi="Times New Roman" w:cs="Times New Roman"/>
            <w:noProof/>
            <w:sz w:val="24"/>
            <w:szCs w:val="24"/>
            <w:lang w:val="en-US"/>
          </w:rPr>
          <w:tab/>
        </w:r>
        <w:r w:rsidRPr="00912906">
          <w:rPr>
            <w:rStyle w:val="Hyperlink"/>
            <w:noProof/>
          </w:rPr>
          <w:t>Type of information requested</w:t>
        </w:r>
        <w:r>
          <w:rPr>
            <w:noProof/>
            <w:webHidden/>
          </w:rPr>
          <w:tab/>
        </w:r>
        <w:r>
          <w:rPr>
            <w:noProof/>
            <w:webHidden/>
          </w:rPr>
          <w:fldChar w:fldCharType="begin"/>
        </w:r>
        <w:r>
          <w:rPr>
            <w:noProof/>
            <w:webHidden/>
          </w:rPr>
          <w:instrText xml:space="preserve"> PAGEREF _Toc148424689 \h </w:instrText>
        </w:r>
        <w:r>
          <w:rPr>
            <w:noProof/>
          </w:rPr>
        </w:r>
        <w:r>
          <w:rPr>
            <w:noProof/>
            <w:webHidden/>
          </w:rPr>
          <w:fldChar w:fldCharType="separate"/>
        </w:r>
        <w:r>
          <w:rPr>
            <w:noProof/>
            <w:webHidden/>
          </w:rPr>
          <w:t>10</w:t>
        </w:r>
        <w:r>
          <w:rPr>
            <w:noProof/>
            <w:webHidden/>
          </w:rPr>
          <w:fldChar w:fldCharType="end"/>
        </w:r>
      </w:hyperlink>
    </w:p>
    <w:p w:rsidR="00E4517C" w:rsidRDefault="00E4517C">
      <w:pPr>
        <w:pStyle w:val="TOC3"/>
        <w:tabs>
          <w:tab w:val="left" w:pos="1680"/>
          <w:tab w:val="right" w:leader="dot" w:pos="9350"/>
        </w:tabs>
        <w:rPr>
          <w:rFonts w:ascii="Times New Roman" w:hAnsi="Times New Roman" w:cs="Times New Roman"/>
          <w:noProof/>
          <w:sz w:val="24"/>
          <w:szCs w:val="24"/>
          <w:lang w:val="en-US"/>
        </w:rPr>
      </w:pPr>
      <w:hyperlink w:anchor="_Toc148424690" w:history="1">
        <w:r w:rsidRPr="00912906">
          <w:rPr>
            <w:rStyle w:val="Hyperlink"/>
            <w:noProof/>
          </w:rPr>
          <w:t>4.3.4</w:t>
        </w:r>
        <w:r>
          <w:rPr>
            <w:rFonts w:ascii="Times New Roman" w:hAnsi="Times New Roman" w:cs="Times New Roman"/>
            <w:noProof/>
            <w:sz w:val="24"/>
            <w:szCs w:val="24"/>
            <w:lang w:val="en-US"/>
          </w:rPr>
          <w:tab/>
        </w:r>
        <w:r w:rsidRPr="00912906">
          <w:rPr>
            <w:rStyle w:val="Hyperlink"/>
            <w:noProof/>
          </w:rPr>
          <w:t>Plausibility of distractors</w:t>
        </w:r>
        <w:r>
          <w:rPr>
            <w:noProof/>
            <w:webHidden/>
          </w:rPr>
          <w:tab/>
        </w:r>
        <w:r>
          <w:rPr>
            <w:noProof/>
            <w:webHidden/>
          </w:rPr>
          <w:fldChar w:fldCharType="begin"/>
        </w:r>
        <w:r>
          <w:rPr>
            <w:noProof/>
            <w:webHidden/>
          </w:rPr>
          <w:instrText xml:space="preserve"> PAGEREF _Toc148424690 \h </w:instrText>
        </w:r>
        <w:r>
          <w:rPr>
            <w:noProof/>
          </w:rPr>
        </w:r>
        <w:r>
          <w:rPr>
            <w:noProof/>
            <w:webHidden/>
          </w:rPr>
          <w:fldChar w:fldCharType="separate"/>
        </w:r>
        <w:r>
          <w:rPr>
            <w:noProof/>
            <w:webHidden/>
          </w:rPr>
          <w:t>11</w:t>
        </w:r>
        <w:r>
          <w:rPr>
            <w:noProof/>
            <w:webHidden/>
          </w:rPr>
          <w:fldChar w:fldCharType="end"/>
        </w:r>
      </w:hyperlink>
    </w:p>
    <w:p w:rsidR="00E4517C" w:rsidRDefault="00E4517C">
      <w:pPr>
        <w:pStyle w:val="TOC3"/>
        <w:tabs>
          <w:tab w:val="left" w:pos="1680"/>
          <w:tab w:val="right" w:leader="dot" w:pos="9350"/>
        </w:tabs>
        <w:rPr>
          <w:rFonts w:ascii="Times New Roman" w:hAnsi="Times New Roman" w:cs="Times New Roman"/>
          <w:noProof/>
          <w:sz w:val="24"/>
          <w:szCs w:val="24"/>
          <w:lang w:val="en-US"/>
        </w:rPr>
      </w:pPr>
      <w:hyperlink w:anchor="_Toc148424691" w:history="1">
        <w:r w:rsidRPr="00912906">
          <w:rPr>
            <w:rStyle w:val="Hyperlink"/>
            <w:noProof/>
          </w:rPr>
          <w:t>4.3.5</w:t>
        </w:r>
        <w:r>
          <w:rPr>
            <w:rFonts w:ascii="Times New Roman" w:hAnsi="Times New Roman" w:cs="Times New Roman"/>
            <w:noProof/>
            <w:sz w:val="24"/>
            <w:szCs w:val="24"/>
            <w:lang w:val="en-US"/>
          </w:rPr>
          <w:tab/>
        </w:r>
        <w:r w:rsidRPr="00912906">
          <w:rPr>
            <w:rStyle w:val="Hyperlink"/>
            <w:noProof/>
          </w:rPr>
          <w:t>Characterizing prose literacy tasks</w:t>
        </w:r>
        <w:r>
          <w:rPr>
            <w:noProof/>
            <w:webHidden/>
          </w:rPr>
          <w:tab/>
        </w:r>
        <w:r>
          <w:rPr>
            <w:noProof/>
            <w:webHidden/>
          </w:rPr>
          <w:fldChar w:fldCharType="begin"/>
        </w:r>
        <w:r>
          <w:rPr>
            <w:noProof/>
            <w:webHidden/>
          </w:rPr>
          <w:instrText xml:space="preserve"> PAGEREF _Toc148424691 \h </w:instrText>
        </w:r>
        <w:r>
          <w:rPr>
            <w:noProof/>
          </w:rPr>
        </w:r>
        <w:r>
          <w:rPr>
            <w:noProof/>
            <w:webHidden/>
          </w:rPr>
          <w:fldChar w:fldCharType="separate"/>
        </w:r>
        <w:r>
          <w:rPr>
            <w:noProof/>
            <w:webHidden/>
          </w:rPr>
          <w:t>11</w:t>
        </w:r>
        <w:r>
          <w:rPr>
            <w:noProof/>
            <w:webHidden/>
          </w:rPr>
          <w:fldChar w:fldCharType="end"/>
        </w:r>
      </w:hyperlink>
    </w:p>
    <w:p w:rsidR="00E4517C" w:rsidRDefault="00E4517C">
      <w:pPr>
        <w:pStyle w:val="TOC3"/>
        <w:tabs>
          <w:tab w:val="left" w:pos="1680"/>
          <w:tab w:val="right" w:leader="dot" w:pos="9350"/>
        </w:tabs>
        <w:rPr>
          <w:rFonts w:ascii="Times New Roman" w:hAnsi="Times New Roman" w:cs="Times New Roman"/>
          <w:noProof/>
          <w:sz w:val="24"/>
          <w:szCs w:val="24"/>
          <w:lang w:val="en-US"/>
        </w:rPr>
      </w:pPr>
      <w:hyperlink w:anchor="_Toc148424692" w:history="1">
        <w:r w:rsidRPr="00912906">
          <w:rPr>
            <w:rStyle w:val="Hyperlink"/>
            <w:noProof/>
          </w:rPr>
          <w:t>4.3.6</w:t>
        </w:r>
        <w:r>
          <w:rPr>
            <w:rFonts w:ascii="Times New Roman" w:hAnsi="Times New Roman" w:cs="Times New Roman"/>
            <w:noProof/>
            <w:sz w:val="24"/>
            <w:szCs w:val="24"/>
            <w:lang w:val="en-US"/>
          </w:rPr>
          <w:tab/>
        </w:r>
        <w:r w:rsidRPr="00912906">
          <w:rPr>
            <w:rStyle w:val="Hyperlink"/>
            <w:noProof/>
          </w:rPr>
          <w:t>Characterizing document literacy tasks</w:t>
        </w:r>
        <w:r>
          <w:rPr>
            <w:noProof/>
            <w:webHidden/>
          </w:rPr>
          <w:tab/>
        </w:r>
        <w:r>
          <w:rPr>
            <w:noProof/>
            <w:webHidden/>
          </w:rPr>
          <w:fldChar w:fldCharType="begin"/>
        </w:r>
        <w:r>
          <w:rPr>
            <w:noProof/>
            <w:webHidden/>
          </w:rPr>
          <w:instrText xml:space="preserve"> PAGEREF _Toc148424692 \h </w:instrText>
        </w:r>
        <w:r>
          <w:rPr>
            <w:noProof/>
          </w:rPr>
        </w:r>
        <w:r>
          <w:rPr>
            <w:noProof/>
            <w:webHidden/>
          </w:rPr>
          <w:fldChar w:fldCharType="separate"/>
        </w:r>
        <w:r>
          <w:rPr>
            <w:noProof/>
            <w:webHidden/>
          </w:rPr>
          <w:t>15</w:t>
        </w:r>
        <w:r>
          <w:rPr>
            <w:noProof/>
            <w:webHidden/>
          </w:rPr>
          <w:fldChar w:fldCharType="end"/>
        </w:r>
      </w:hyperlink>
    </w:p>
    <w:p w:rsidR="00E4517C" w:rsidRDefault="00E4517C">
      <w:pPr>
        <w:pStyle w:val="TOC2"/>
        <w:rPr>
          <w:rFonts w:ascii="Times New Roman" w:hAnsi="Times New Roman" w:cs="Times New Roman"/>
          <w:noProof/>
          <w:sz w:val="24"/>
          <w:szCs w:val="24"/>
          <w:lang w:val="en-US"/>
        </w:rPr>
      </w:pPr>
      <w:hyperlink w:anchor="_Toc148424693" w:history="1">
        <w:r w:rsidRPr="00912906">
          <w:rPr>
            <w:rStyle w:val="Hyperlink"/>
            <w:noProof/>
          </w:rPr>
          <w:t>4.4</w:t>
        </w:r>
        <w:r>
          <w:rPr>
            <w:rFonts w:ascii="Times New Roman" w:hAnsi="Times New Roman" w:cs="Times New Roman"/>
            <w:noProof/>
            <w:sz w:val="24"/>
            <w:szCs w:val="24"/>
            <w:lang w:val="en-US"/>
          </w:rPr>
          <w:tab/>
        </w:r>
        <w:r w:rsidRPr="00912906">
          <w:rPr>
            <w:rStyle w:val="Hyperlink"/>
            <w:noProof/>
          </w:rPr>
          <w:t>Measuring numeracy in ALL</w:t>
        </w:r>
        <w:r>
          <w:rPr>
            <w:noProof/>
            <w:webHidden/>
          </w:rPr>
          <w:tab/>
        </w:r>
        <w:r>
          <w:rPr>
            <w:noProof/>
            <w:webHidden/>
          </w:rPr>
          <w:fldChar w:fldCharType="begin"/>
        </w:r>
        <w:r>
          <w:rPr>
            <w:noProof/>
            <w:webHidden/>
          </w:rPr>
          <w:instrText xml:space="preserve"> PAGEREF _Toc148424693 \h </w:instrText>
        </w:r>
        <w:r>
          <w:rPr>
            <w:noProof/>
          </w:rPr>
        </w:r>
        <w:r>
          <w:rPr>
            <w:noProof/>
            <w:webHidden/>
          </w:rPr>
          <w:fldChar w:fldCharType="separate"/>
        </w:r>
        <w:r>
          <w:rPr>
            <w:noProof/>
            <w:webHidden/>
          </w:rPr>
          <w:t>19</w:t>
        </w:r>
        <w:r>
          <w:rPr>
            <w:noProof/>
            <w:webHidden/>
          </w:rPr>
          <w:fldChar w:fldCharType="end"/>
        </w:r>
      </w:hyperlink>
    </w:p>
    <w:p w:rsidR="00E4517C" w:rsidRDefault="00E4517C">
      <w:pPr>
        <w:pStyle w:val="TOC3"/>
        <w:tabs>
          <w:tab w:val="left" w:pos="1680"/>
          <w:tab w:val="right" w:leader="dot" w:pos="9350"/>
        </w:tabs>
        <w:rPr>
          <w:rFonts w:ascii="Times New Roman" w:hAnsi="Times New Roman" w:cs="Times New Roman"/>
          <w:noProof/>
          <w:sz w:val="24"/>
          <w:szCs w:val="24"/>
          <w:lang w:val="en-US"/>
        </w:rPr>
      </w:pPr>
      <w:hyperlink w:anchor="_Toc148424694" w:history="1">
        <w:r w:rsidRPr="00912906">
          <w:rPr>
            <w:rStyle w:val="Hyperlink"/>
            <w:noProof/>
          </w:rPr>
          <w:t>4.4.1</w:t>
        </w:r>
        <w:r>
          <w:rPr>
            <w:rFonts w:ascii="Times New Roman" w:hAnsi="Times New Roman" w:cs="Times New Roman"/>
            <w:noProof/>
            <w:sz w:val="24"/>
            <w:szCs w:val="24"/>
            <w:lang w:val="en-US"/>
          </w:rPr>
          <w:tab/>
        </w:r>
        <w:r w:rsidRPr="00912906">
          <w:rPr>
            <w:rStyle w:val="Hyperlink"/>
            <w:noProof/>
          </w:rPr>
          <w:t>Identifying task characteristics</w:t>
        </w:r>
        <w:r>
          <w:rPr>
            <w:noProof/>
            <w:webHidden/>
          </w:rPr>
          <w:tab/>
        </w:r>
        <w:r>
          <w:rPr>
            <w:noProof/>
            <w:webHidden/>
          </w:rPr>
          <w:fldChar w:fldCharType="begin"/>
        </w:r>
        <w:r>
          <w:rPr>
            <w:noProof/>
            <w:webHidden/>
          </w:rPr>
          <w:instrText xml:space="preserve"> PAGEREF _Toc148424694 \h </w:instrText>
        </w:r>
        <w:r>
          <w:rPr>
            <w:noProof/>
          </w:rPr>
        </w:r>
        <w:r>
          <w:rPr>
            <w:noProof/>
            <w:webHidden/>
          </w:rPr>
          <w:fldChar w:fldCharType="separate"/>
        </w:r>
        <w:r>
          <w:rPr>
            <w:noProof/>
            <w:webHidden/>
          </w:rPr>
          <w:t>21</w:t>
        </w:r>
        <w:r>
          <w:rPr>
            <w:noProof/>
            <w:webHidden/>
          </w:rPr>
          <w:fldChar w:fldCharType="end"/>
        </w:r>
      </w:hyperlink>
    </w:p>
    <w:p w:rsidR="00E4517C" w:rsidRDefault="00E4517C">
      <w:pPr>
        <w:pStyle w:val="TOC3"/>
        <w:tabs>
          <w:tab w:val="left" w:pos="1680"/>
          <w:tab w:val="right" w:leader="dot" w:pos="9350"/>
        </w:tabs>
        <w:rPr>
          <w:rFonts w:ascii="Times New Roman" w:hAnsi="Times New Roman" w:cs="Times New Roman"/>
          <w:noProof/>
          <w:sz w:val="24"/>
          <w:szCs w:val="24"/>
          <w:lang w:val="en-US"/>
        </w:rPr>
      </w:pPr>
      <w:hyperlink w:anchor="_Toc148424695" w:history="1">
        <w:r w:rsidRPr="00912906">
          <w:rPr>
            <w:rStyle w:val="Hyperlink"/>
            <w:noProof/>
          </w:rPr>
          <w:t>4.4.2</w:t>
        </w:r>
        <w:r>
          <w:rPr>
            <w:rFonts w:ascii="Times New Roman" w:hAnsi="Times New Roman" w:cs="Times New Roman"/>
            <w:noProof/>
            <w:sz w:val="24"/>
            <w:szCs w:val="24"/>
            <w:lang w:val="en-US"/>
          </w:rPr>
          <w:tab/>
        </w:r>
        <w:r w:rsidRPr="00912906">
          <w:rPr>
            <w:rStyle w:val="Hyperlink"/>
            <w:noProof/>
          </w:rPr>
          <w:t>Everyday life</w:t>
        </w:r>
        <w:r>
          <w:rPr>
            <w:noProof/>
            <w:webHidden/>
          </w:rPr>
          <w:tab/>
        </w:r>
        <w:r>
          <w:rPr>
            <w:noProof/>
            <w:webHidden/>
          </w:rPr>
          <w:fldChar w:fldCharType="begin"/>
        </w:r>
        <w:r>
          <w:rPr>
            <w:noProof/>
            <w:webHidden/>
          </w:rPr>
          <w:instrText xml:space="preserve"> PAGEREF _Toc148424695 \h </w:instrText>
        </w:r>
        <w:r>
          <w:rPr>
            <w:noProof/>
          </w:rPr>
        </w:r>
        <w:r>
          <w:rPr>
            <w:noProof/>
            <w:webHidden/>
          </w:rPr>
          <w:fldChar w:fldCharType="separate"/>
        </w:r>
        <w:r>
          <w:rPr>
            <w:noProof/>
            <w:webHidden/>
          </w:rPr>
          <w:t>21</w:t>
        </w:r>
        <w:r>
          <w:rPr>
            <w:noProof/>
            <w:webHidden/>
          </w:rPr>
          <w:fldChar w:fldCharType="end"/>
        </w:r>
      </w:hyperlink>
    </w:p>
    <w:p w:rsidR="00E4517C" w:rsidRDefault="00E4517C">
      <w:pPr>
        <w:pStyle w:val="TOC3"/>
        <w:tabs>
          <w:tab w:val="left" w:pos="1680"/>
          <w:tab w:val="right" w:leader="dot" w:pos="9350"/>
        </w:tabs>
        <w:rPr>
          <w:rFonts w:ascii="Times New Roman" w:hAnsi="Times New Roman" w:cs="Times New Roman"/>
          <w:noProof/>
          <w:sz w:val="24"/>
          <w:szCs w:val="24"/>
          <w:lang w:val="en-US"/>
        </w:rPr>
      </w:pPr>
      <w:hyperlink w:anchor="_Toc148424696" w:history="1">
        <w:r w:rsidRPr="00912906">
          <w:rPr>
            <w:rStyle w:val="Hyperlink"/>
            <w:noProof/>
          </w:rPr>
          <w:t>4.4.3</w:t>
        </w:r>
        <w:r>
          <w:rPr>
            <w:rFonts w:ascii="Times New Roman" w:hAnsi="Times New Roman" w:cs="Times New Roman"/>
            <w:noProof/>
            <w:sz w:val="24"/>
            <w:szCs w:val="24"/>
            <w:lang w:val="en-US"/>
          </w:rPr>
          <w:tab/>
        </w:r>
        <w:r w:rsidRPr="00912906">
          <w:rPr>
            <w:rStyle w:val="Hyperlink"/>
            <w:noProof/>
          </w:rPr>
          <w:t>Work-related</w:t>
        </w:r>
        <w:r>
          <w:rPr>
            <w:noProof/>
            <w:webHidden/>
          </w:rPr>
          <w:tab/>
        </w:r>
        <w:r>
          <w:rPr>
            <w:noProof/>
            <w:webHidden/>
          </w:rPr>
          <w:fldChar w:fldCharType="begin"/>
        </w:r>
        <w:r>
          <w:rPr>
            <w:noProof/>
            <w:webHidden/>
          </w:rPr>
          <w:instrText xml:space="preserve"> PAGEREF _Toc148424696 \h </w:instrText>
        </w:r>
        <w:r>
          <w:rPr>
            <w:noProof/>
          </w:rPr>
        </w:r>
        <w:r>
          <w:rPr>
            <w:noProof/>
            <w:webHidden/>
          </w:rPr>
          <w:fldChar w:fldCharType="separate"/>
        </w:r>
        <w:r>
          <w:rPr>
            <w:noProof/>
            <w:webHidden/>
          </w:rPr>
          <w:t>21</w:t>
        </w:r>
        <w:r>
          <w:rPr>
            <w:noProof/>
            <w:webHidden/>
          </w:rPr>
          <w:fldChar w:fldCharType="end"/>
        </w:r>
      </w:hyperlink>
    </w:p>
    <w:p w:rsidR="00E4517C" w:rsidRDefault="00E4517C">
      <w:pPr>
        <w:pStyle w:val="TOC3"/>
        <w:tabs>
          <w:tab w:val="left" w:pos="1680"/>
          <w:tab w:val="right" w:leader="dot" w:pos="9350"/>
        </w:tabs>
        <w:rPr>
          <w:rFonts w:ascii="Times New Roman" w:hAnsi="Times New Roman" w:cs="Times New Roman"/>
          <w:noProof/>
          <w:sz w:val="24"/>
          <w:szCs w:val="24"/>
          <w:lang w:val="en-US"/>
        </w:rPr>
      </w:pPr>
      <w:hyperlink w:anchor="_Toc148424697" w:history="1">
        <w:r w:rsidRPr="00912906">
          <w:rPr>
            <w:rStyle w:val="Hyperlink"/>
            <w:noProof/>
          </w:rPr>
          <w:t>4.4.4</w:t>
        </w:r>
        <w:r>
          <w:rPr>
            <w:rFonts w:ascii="Times New Roman" w:hAnsi="Times New Roman" w:cs="Times New Roman"/>
            <w:noProof/>
            <w:sz w:val="24"/>
            <w:szCs w:val="24"/>
            <w:lang w:val="en-US"/>
          </w:rPr>
          <w:tab/>
        </w:r>
        <w:r w:rsidRPr="00912906">
          <w:rPr>
            <w:rStyle w:val="Hyperlink"/>
            <w:noProof/>
          </w:rPr>
          <w:t>Societal or community</w:t>
        </w:r>
        <w:r>
          <w:rPr>
            <w:noProof/>
            <w:webHidden/>
          </w:rPr>
          <w:tab/>
        </w:r>
        <w:r>
          <w:rPr>
            <w:noProof/>
            <w:webHidden/>
          </w:rPr>
          <w:fldChar w:fldCharType="begin"/>
        </w:r>
        <w:r>
          <w:rPr>
            <w:noProof/>
            <w:webHidden/>
          </w:rPr>
          <w:instrText xml:space="preserve"> PAGEREF _Toc148424697 \h </w:instrText>
        </w:r>
        <w:r>
          <w:rPr>
            <w:noProof/>
          </w:rPr>
        </w:r>
        <w:r>
          <w:rPr>
            <w:noProof/>
            <w:webHidden/>
          </w:rPr>
          <w:fldChar w:fldCharType="separate"/>
        </w:r>
        <w:r>
          <w:rPr>
            <w:noProof/>
            <w:webHidden/>
          </w:rPr>
          <w:t>21</w:t>
        </w:r>
        <w:r>
          <w:rPr>
            <w:noProof/>
            <w:webHidden/>
          </w:rPr>
          <w:fldChar w:fldCharType="end"/>
        </w:r>
      </w:hyperlink>
    </w:p>
    <w:p w:rsidR="00E4517C" w:rsidRDefault="00E4517C">
      <w:pPr>
        <w:pStyle w:val="TOC3"/>
        <w:tabs>
          <w:tab w:val="left" w:pos="1680"/>
          <w:tab w:val="right" w:leader="dot" w:pos="9350"/>
        </w:tabs>
        <w:rPr>
          <w:rFonts w:ascii="Times New Roman" w:hAnsi="Times New Roman" w:cs="Times New Roman"/>
          <w:noProof/>
          <w:sz w:val="24"/>
          <w:szCs w:val="24"/>
          <w:lang w:val="en-US"/>
        </w:rPr>
      </w:pPr>
      <w:hyperlink w:anchor="_Toc148424698" w:history="1">
        <w:r w:rsidRPr="00912906">
          <w:rPr>
            <w:rStyle w:val="Hyperlink"/>
            <w:noProof/>
          </w:rPr>
          <w:t>4.4.5</w:t>
        </w:r>
        <w:r>
          <w:rPr>
            <w:rFonts w:ascii="Times New Roman" w:hAnsi="Times New Roman" w:cs="Times New Roman"/>
            <w:noProof/>
            <w:sz w:val="24"/>
            <w:szCs w:val="24"/>
            <w:lang w:val="en-US"/>
          </w:rPr>
          <w:tab/>
        </w:r>
        <w:r w:rsidRPr="00912906">
          <w:rPr>
            <w:rStyle w:val="Hyperlink"/>
            <w:noProof/>
          </w:rPr>
          <w:t>Further learning</w:t>
        </w:r>
        <w:r>
          <w:rPr>
            <w:noProof/>
            <w:webHidden/>
          </w:rPr>
          <w:tab/>
        </w:r>
        <w:r>
          <w:rPr>
            <w:noProof/>
            <w:webHidden/>
          </w:rPr>
          <w:fldChar w:fldCharType="begin"/>
        </w:r>
        <w:r>
          <w:rPr>
            <w:noProof/>
            <w:webHidden/>
          </w:rPr>
          <w:instrText xml:space="preserve"> PAGEREF _Toc148424698 \h </w:instrText>
        </w:r>
        <w:r>
          <w:rPr>
            <w:noProof/>
          </w:rPr>
        </w:r>
        <w:r>
          <w:rPr>
            <w:noProof/>
            <w:webHidden/>
          </w:rPr>
          <w:fldChar w:fldCharType="separate"/>
        </w:r>
        <w:r>
          <w:rPr>
            <w:noProof/>
            <w:webHidden/>
          </w:rPr>
          <w:t>22</w:t>
        </w:r>
        <w:r>
          <w:rPr>
            <w:noProof/>
            <w:webHidden/>
          </w:rPr>
          <w:fldChar w:fldCharType="end"/>
        </w:r>
      </w:hyperlink>
    </w:p>
    <w:p w:rsidR="00E4517C" w:rsidRDefault="00E4517C">
      <w:pPr>
        <w:pStyle w:val="TOC3"/>
        <w:tabs>
          <w:tab w:val="left" w:pos="1680"/>
          <w:tab w:val="right" w:leader="dot" w:pos="9350"/>
        </w:tabs>
        <w:rPr>
          <w:rFonts w:ascii="Times New Roman" w:hAnsi="Times New Roman" w:cs="Times New Roman"/>
          <w:noProof/>
          <w:sz w:val="24"/>
          <w:szCs w:val="24"/>
          <w:lang w:val="en-US"/>
        </w:rPr>
      </w:pPr>
      <w:hyperlink w:anchor="_Toc148424699" w:history="1">
        <w:r w:rsidRPr="00912906">
          <w:rPr>
            <w:rStyle w:val="Hyperlink"/>
            <w:noProof/>
          </w:rPr>
          <w:t>4.4.6</w:t>
        </w:r>
        <w:r>
          <w:rPr>
            <w:rFonts w:ascii="Times New Roman" w:hAnsi="Times New Roman" w:cs="Times New Roman"/>
            <w:noProof/>
            <w:sz w:val="24"/>
            <w:szCs w:val="24"/>
            <w:lang w:val="en-US"/>
          </w:rPr>
          <w:tab/>
        </w:r>
        <w:r w:rsidRPr="00912906">
          <w:rPr>
            <w:rStyle w:val="Hyperlink"/>
            <w:noProof/>
          </w:rPr>
          <w:t>Quantity and number</w:t>
        </w:r>
        <w:r>
          <w:rPr>
            <w:noProof/>
            <w:webHidden/>
          </w:rPr>
          <w:tab/>
        </w:r>
        <w:r>
          <w:rPr>
            <w:noProof/>
            <w:webHidden/>
          </w:rPr>
          <w:fldChar w:fldCharType="begin"/>
        </w:r>
        <w:r>
          <w:rPr>
            <w:noProof/>
            <w:webHidden/>
          </w:rPr>
          <w:instrText xml:space="preserve"> PAGEREF _Toc148424699 \h </w:instrText>
        </w:r>
        <w:r>
          <w:rPr>
            <w:noProof/>
          </w:rPr>
        </w:r>
        <w:r>
          <w:rPr>
            <w:noProof/>
            <w:webHidden/>
          </w:rPr>
          <w:fldChar w:fldCharType="separate"/>
        </w:r>
        <w:r>
          <w:rPr>
            <w:noProof/>
            <w:webHidden/>
          </w:rPr>
          <w:t>23</w:t>
        </w:r>
        <w:r>
          <w:rPr>
            <w:noProof/>
            <w:webHidden/>
          </w:rPr>
          <w:fldChar w:fldCharType="end"/>
        </w:r>
      </w:hyperlink>
    </w:p>
    <w:p w:rsidR="00E4517C" w:rsidRDefault="00E4517C">
      <w:pPr>
        <w:pStyle w:val="TOC3"/>
        <w:tabs>
          <w:tab w:val="left" w:pos="1680"/>
          <w:tab w:val="right" w:leader="dot" w:pos="9350"/>
        </w:tabs>
        <w:rPr>
          <w:rFonts w:ascii="Times New Roman" w:hAnsi="Times New Roman" w:cs="Times New Roman"/>
          <w:noProof/>
          <w:sz w:val="24"/>
          <w:szCs w:val="24"/>
          <w:lang w:val="en-US"/>
        </w:rPr>
      </w:pPr>
      <w:hyperlink w:anchor="_Toc148424700" w:history="1">
        <w:r w:rsidRPr="00912906">
          <w:rPr>
            <w:rStyle w:val="Hyperlink"/>
            <w:noProof/>
          </w:rPr>
          <w:t>4.4.7</w:t>
        </w:r>
        <w:r>
          <w:rPr>
            <w:rFonts w:ascii="Times New Roman" w:hAnsi="Times New Roman" w:cs="Times New Roman"/>
            <w:noProof/>
            <w:sz w:val="24"/>
            <w:szCs w:val="24"/>
            <w:lang w:val="en-US"/>
          </w:rPr>
          <w:tab/>
        </w:r>
        <w:r w:rsidRPr="00912906">
          <w:rPr>
            <w:rStyle w:val="Hyperlink"/>
            <w:noProof/>
          </w:rPr>
          <w:t>Dimension and shape</w:t>
        </w:r>
        <w:r>
          <w:rPr>
            <w:noProof/>
            <w:webHidden/>
          </w:rPr>
          <w:tab/>
        </w:r>
        <w:r>
          <w:rPr>
            <w:noProof/>
            <w:webHidden/>
          </w:rPr>
          <w:fldChar w:fldCharType="begin"/>
        </w:r>
        <w:r>
          <w:rPr>
            <w:noProof/>
            <w:webHidden/>
          </w:rPr>
          <w:instrText xml:space="preserve"> PAGEREF _Toc148424700 \h </w:instrText>
        </w:r>
        <w:r>
          <w:rPr>
            <w:noProof/>
          </w:rPr>
        </w:r>
        <w:r>
          <w:rPr>
            <w:noProof/>
            <w:webHidden/>
          </w:rPr>
          <w:fldChar w:fldCharType="separate"/>
        </w:r>
        <w:r>
          <w:rPr>
            <w:noProof/>
            <w:webHidden/>
          </w:rPr>
          <w:t>23</w:t>
        </w:r>
        <w:r>
          <w:rPr>
            <w:noProof/>
            <w:webHidden/>
          </w:rPr>
          <w:fldChar w:fldCharType="end"/>
        </w:r>
      </w:hyperlink>
    </w:p>
    <w:p w:rsidR="00E4517C" w:rsidRDefault="00E4517C">
      <w:pPr>
        <w:pStyle w:val="TOC3"/>
        <w:tabs>
          <w:tab w:val="left" w:pos="1680"/>
          <w:tab w:val="right" w:leader="dot" w:pos="9350"/>
        </w:tabs>
        <w:rPr>
          <w:rFonts w:ascii="Times New Roman" w:hAnsi="Times New Roman" w:cs="Times New Roman"/>
          <w:noProof/>
          <w:sz w:val="24"/>
          <w:szCs w:val="24"/>
          <w:lang w:val="en-US"/>
        </w:rPr>
      </w:pPr>
      <w:hyperlink w:anchor="_Toc148424701" w:history="1">
        <w:r w:rsidRPr="00912906">
          <w:rPr>
            <w:rStyle w:val="Hyperlink"/>
            <w:noProof/>
          </w:rPr>
          <w:t>4.4.8</w:t>
        </w:r>
        <w:r>
          <w:rPr>
            <w:rFonts w:ascii="Times New Roman" w:hAnsi="Times New Roman" w:cs="Times New Roman"/>
            <w:noProof/>
            <w:sz w:val="24"/>
            <w:szCs w:val="24"/>
            <w:lang w:val="en-US"/>
          </w:rPr>
          <w:tab/>
        </w:r>
        <w:r w:rsidRPr="00912906">
          <w:rPr>
            <w:rStyle w:val="Hyperlink"/>
            <w:noProof/>
          </w:rPr>
          <w:t>Pattern, functions and relationships</w:t>
        </w:r>
        <w:r>
          <w:rPr>
            <w:noProof/>
            <w:webHidden/>
          </w:rPr>
          <w:tab/>
        </w:r>
        <w:r>
          <w:rPr>
            <w:noProof/>
            <w:webHidden/>
          </w:rPr>
          <w:fldChar w:fldCharType="begin"/>
        </w:r>
        <w:r>
          <w:rPr>
            <w:noProof/>
            <w:webHidden/>
          </w:rPr>
          <w:instrText xml:space="preserve"> PAGEREF _Toc148424701 \h </w:instrText>
        </w:r>
        <w:r>
          <w:rPr>
            <w:noProof/>
          </w:rPr>
        </w:r>
        <w:r>
          <w:rPr>
            <w:noProof/>
            <w:webHidden/>
          </w:rPr>
          <w:fldChar w:fldCharType="separate"/>
        </w:r>
        <w:r>
          <w:rPr>
            <w:noProof/>
            <w:webHidden/>
          </w:rPr>
          <w:t>24</w:t>
        </w:r>
        <w:r>
          <w:rPr>
            <w:noProof/>
            <w:webHidden/>
          </w:rPr>
          <w:fldChar w:fldCharType="end"/>
        </w:r>
      </w:hyperlink>
    </w:p>
    <w:p w:rsidR="00E4517C" w:rsidRDefault="00E4517C">
      <w:pPr>
        <w:pStyle w:val="TOC3"/>
        <w:tabs>
          <w:tab w:val="left" w:pos="1680"/>
          <w:tab w:val="right" w:leader="dot" w:pos="9350"/>
        </w:tabs>
        <w:rPr>
          <w:rFonts w:ascii="Times New Roman" w:hAnsi="Times New Roman" w:cs="Times New Roman"/>
          <w:noProof/>
          <w:sz w:val="24"/>
          <w:szCs w:val="24"/>
          <w:lang w:val="en-US"/>
        </w:rPr>
      </w:pPr>
      <w:hyperlink w:anchor="_Toc148424702" w:history="1">
        <w:r w:rsidRPr="00912906">
          <w:rPr>
            <w:rStyle w:val="Hyperlink"/>
            <w:noProof/>
          </w:rPr>
          <w:t>4.4.9</w:t>
        </w:r>
        <w:r>
          <w:rPr>
            <w:rFonts w:ascii="Times New Roman" w:hAnsi="Times New Roman" w:cs="Times New Roman"/>
            <w:noProof/>
            <w:sz w:val="24"/>
            <w:szCs w:val="24"/>
            <w:lang w:val="en-US"/>
          </w:rPr>
          <w:tab/>
        </w:r>
        <w:r w:rsidRPr="00912906">
          <w:rPr>
            <w:rStyle w:val="Hyperlink"/>
            <w:noProof/>
          </w:rPr>
          <w:t>Data and chance</w:t>
        </w:r>
        <w:r>
          <w:rPr>
            <w:noProof/>
            <w:webHidden/>
          </w:rPr>
          <w:tab/>
        </w:r>
        <w:r>
          <w:rPr>
            <w:noProof/>
            <w:webHidden/>
          </w:rPr>
          <w:fldChar w:fldCharType="begin"/>
        </w:r>
        <w:r>
          <w:rPr>
            <w:noProof/>
            <w:webHidden/>
          </w:rPr>
          <w:instrText xml:space="preserve"> PAGEREF _Toc148424702 \h </w:instrText>
        </w:r>
        <w:r>
          <w:rPr>
            <w:noProof/>
          </w:rPr>
        </w:r>
        <w:r>
          <w:rPr>
            <w:noProof/>
            <w:webHidden/>
          </w:rPr>
          <w:fldChar w:fldCharType="separate"/>
        </w:r>
        <w:r>
          <w:rPr>
            <w:noProof/>
            <w:webHidden/>
          </w:rPr>
          <w:t>24</w:t>
        </w:r>
        <w:r>
          <w:rPr>
            <w:noProof/>
            <w:webHidden/>
          </w:rPr>
          <w:fldChar w:fldCharType="end"/>
        </w:r>
      </w:hyperlink>
    </w:p>
    <w:p w:rsidR="00E4517C" w:rsidRDefault="00E4517C">
      <w:pPr>
        <w:pStyle w:val="TOC3"/>
        <w:tabs>
          <w:tab w:val="left" w:pos="1680"/>
          <w:tab w:val="right" w:leader="dot" w:pos="9350"/>
        </w:tabs>
        <w:rPr>
          <w:rFonts w:ascii="Times New Roman" w:hAnsi="Times New Roman" w:cs="Times New Roman"/>
          <w:noProof/>
          <w:sz w:val="24"/>
          <w:szCs w:val="24"/>
          <w:lang w:val="en-US"/>
        </w:rPr>
      </w:pPr>
      <w:hyperlink w:anchor="_Toc148424703" w:history="1">
        <w:r w:rsidRPr="00912906">
          <w:rPr>
            <w:rStyle w:val="Hyperlink"/>
            <w:noProof/>
          </w:rPr>
          <w:t>4.4.10</w:t>
        </w:r>
        <w:r>
          <w:rPr>
            <w:rFonts w:ascii="Times New Roman" w:hAnsi="Times New Roman" w:cs="Times New Roman"/>
            <w:noProof/>
            <w:sz w:val="24"/>
            <w:szCs w:val="24"/>
            <w:lang w:val="en-US"/>
          </w:rPr>
          <w:tab/>
        </w:r>
        <w:r w:rsidRPr="00912906">
          <w:rPr>
            <w:rStyle w:val="Hyperlink"/>
            <w:noProof/>
          </w:rPr>
          <w:t>Change</w:t>
        </w:r>
        <w:r>
          <w:rPr>
            <w:noProof/>
            <w:webHidden/>
          </w:rPr>
          <w:tab/>
        </w:r>
        <w:r>
          <w:rPr>
            <w:noProof/>
            <w:webHidden/>
          </w:rPr>
          <w:fldChar w:fldCharType="begin"/>
        </w:r>
        <w:r>
          <w:rPr>
            <w:noProof/>
            <w:webHidden/>
          </w:rPr>
          <w:instrText xml:space="preserve"> PAGEREF _Toc148424703 \h </w:instrText>
        </w:r>
        <w:r>
          <w:rPr>
            <w:noProof/>
          </w:rPr>
        </w:r>
        <w:r>
          <w:rPr>
            <w:noProof/>
            <w:webHidden/>
          </w:rPr>
          <w:fldChar w:fldCharType="separate"/>
        </w:r>
        <w:r>
          <w:rPr>
            <w:noProof/>
            <w:webHidden/>
          </w:rPr>
          <w:t>24</w:t>
        </w:r>
        <w:r>
          <w:rPr>
            <w:noProof/>
            <w:webHidden/>
          </w:rPr>
          <w:fldChar w:fldCharType="end"/>
        </w:r>
      </w:hyperlink>
    </w:p>
    <w:p w:rsidR="00E4517C" w:rsidRDefault="00E4517C">
      <w:pPr>
        <w:pStyle w:val="TOC3"/>
        <w:tabs>
          <w:tab w:val="left" w:pos="1680"/>
          <w:tab w:val="right" w:leader="dot" w:pos="9350"/>
        </w:tabs>
        <w:rPr>
          <w:rFonts w:ascii="Times New Roman" w:hAnsi="Times New Roman" w:cs="Times New Roman"/>
          <w:noProof/>
          <w:sz w:val="24"/>
          <w:szCs w:val="24"/>
          <w:lang w:val="en-US"/>
        </w:rPr>
      </w:pPr>
      <w:hyperlink w:anchor="_Toc148424704" w:history="1">
        <w:r w:rsidRPr="00912906">
          <w:rPr>
            <w:rStyle w:val="Hyperlink"/>
            <w:noProof/>
          </w:rPr>
          <w:t>4.4.11</w:t>
        </w:r>
        <w:r>
          <w:rPr>
            <w:rFonts w:ascii="Times New Roman" w:hAnsi="Times New Roman" w:cs="Times New Roman"/>
            <w:noProof/>
            <w:sz w:val="24"/>
            <w:szCs w:val="24"/>
            <w:lang w:val="en-US"/>
          </w:rPr>
          <w:tab/>
        </w:r>
        <w:r w:rsidRPr="00912906">
          <w:rPr>
            <w:rStyle w:val="Hyperlink"/>
            <w:noProof/>
          </w:rPr>
          <w:t>Characterizing numeracy tasks</w:t>
        </w:r>
        <w:r>
          <w:rPr>
            <w:noProof/>
            <w:webHidden/>
          </w:rPr>
          <w:tab/>
        </w:r>
        <w:r>
          <w:rPr>
            <w:noProof/>
            <w:webHidden/>
          </w:rPr>
          <w:fldChar w:fldCharType="begin"/>
        </w:r>
        <w:r>
          <w:rPr>
            <w:noProof/>
            <w:webHidden/>
          </w:rPr>
          <w:instrText xml:space="preserve"> PAGEREF _Toc148424704 \h </w:instrText>
        </w:r>
        <w:r>
          <w:rPr>
            <w:noProof/>
          </w:rPr>
        </w:r>
        <w:r>
          <w:rPr>
            <w:noProof/>
            <w:webHidden/>
          </w:rPr>
          <w:fldChar w:fldCharType="separate"/>
        </w:r>
        <w:r>
          <w:rPr>
            <w:noProof/>
            <w:webHidden/>
          </w:rPr>
          <w:t>25</w:t>
        </w:r>
        <w:r>
          <w:rPr>
            <w:noProof/>
            <w:webHidden/>
          </w:rPr>
          <w:fldChar w:fldCharType="end"/>
        </w:r>
      </w:hyperlink>
    </w:p>
    <w:p w:rsidR="00E4517C" w:rsidRDefault="00E4517C">
      <w:pPr>
        <w:pStyle w:val="TOC2"/>
        <w:rPr>
          <w:rFonts w:ascii="Times New Roman" w:hAnsi="Times New Roman" w:cs="Times New Roman"/>
          <w:noProof/>
          <w:sz w:val="24"/>
          <w:szCs w:val="24"/>
          <w:lang w:val="en-US"/>
        </w:rPr>
      </w:pPr>
      <w:hyperlink w:anchor="_Toc148424705" w:history="1">
        <w:r w:rsidRPr="00912906">
          <w:rPr>
            <w:rStyle w:val="Hyperlink"/>
            <w:noProof/>
          </w:rPr>
          <w:t>4.5</w:t>
        </w:r>
        <w:r>
          <w:rPr>
            <w:rFonts w:ascii="Times New Roman" w:hAnsi="Times New Roman" w:cs="Times New Roman"/>
            <w:noProof/>
            <w:sz w:val="24"/>
            <w:szCs w:val="24"/>
            <w:lang w:val="en-US"/>
          </w:rPr>
          <w:tab/>
        </w:r>
        <w:r w:rsidRPr="00912906">
          <w:rPr>
            <w:rStyle w:val="Hyperlink"/>
            <w:noProof/>
          </w:rPr>
          <w:t>Measuring problem solving in ALL</w:t>
        </w:r>
        <w:r>
          <w:rPr>
            <w:noProof/>
            <w:webHidden/>
          </w:rPr>
          <w:tab/>
        </w:r>
        <w:r>
          <w:rPr>
            <w:noProof/>
            <w:webHidden/>
          </w:rPr>
          <w:fldChar w:fldCharType="begin"/>
        </w:r>
        <w:r>
          <w:rPr>
            <w:noProof/>
            <w:webHidden/>
          </w:rPr>
          <w:instrText xml:space="preserve"> PAGEREF _Toc148424705 \h </w:instrText>
        </w:r>
        <w:r>
          <w:rPr>
            <w:noProof/>
          </w:rPr>
        </w:r>
        <w:r>
          <w:rPr>
            <w:noProof/>
            <w:webHidden/>
          </w:rPr>
          <w:fldChar w:fldCharType="separate"/>
        </w:r>
        <w:r>
          <w:rPr>
            <w:noProof/>
            <w:webHidden/>
          </w:rPr>
          <w:t>29</w:t>
        </w:r>
        <w:r>
          <w:rPr>
            <w:noProof/>
            <w:webHidden/>
          </w:rPr>
          <w:fldChar w:fldCharType="end"/>
        </w:r>
      </w:hyperlink>
    </w:p>
    <w:p w:rsidR="00E4517C" w:rsidRDefault="00E4517C">
      <w:pPr>
        <w:pStyle w:val="TOC3"/>
        <w:tabs>
          <w:tab w:val="left" w:pos="1680"/>
          <w:tab w:val="right" w:leader="dot" w:pos="9350"/>
        </w:tabs>
        <w:rPr>
          <w:rFonts w:ascii="Times New Roman" w:hAnsi="Times New Roman" w:cs="Times New Roman"/>
          <w:noProof/>
          <w:sz w:val="24"/>
          <w:szCs w:val="24"/>
          <w:lang w:val="en-US"/>
        </w:rPr>
      </w:pPr>
      <w:hyperlink w:anchor="_Toc148424706" w:history="1">
        <w:r w:rsidRPr="00912906">
          <w:rPr>
            <w:rStyle w:val="Hyperlink"/>
            <w:noProof/>
          </w:rPr>
          <w:t>4.5.1</w:t>
        </w:r>
        <w:r>
          <w:rPr>
            <w:rFonts w:ascii="Times New Roman" w:hAnsi="Times New Roman" w:cs="Times New Roman"/>
            <w:noProof/>
            <w:sz w:val="24"/>
            <w:szCs w:val="24"/>
            <w:lang w:val="en-US"/>
          </w:rPr>
          <w:tab/>
        </w:r>
        <w:r w:rsidRPr="00912906">
          <w:rPr>
            <w:rStyle w:val="Hyperlink"/>
            <w:noProof/>
          </w:rPr>
          <w:t>Identifying task characteristics</w:t>
        </w:r>
        <w:r>
          <w:rPr>
            <w:noProof/>
            <w:webHidden/>
          </w:rPr>
          <w:tab/>
        </w:r>
        <w:r>
          <w:rPr>
            <w:noProof/>
            <w:webHidden/>
          </w:rPr>
          <w:fldChar w:fldCharType="begin"/>
        </w:r>
        <w:r>
          <w:rPr>
            <w:noProof/>
            <w:webHidden/>
          </w:rPr>
          <w:instrText xml:space="preserve"> PAGEREF _Toc148424706 \h </w:instrText>
        </w:r>
        <w:r>
          <w:rPr>
            <w:noProof/>
          </w:rPr>
        </w:r>
        <w:r>
          <w:rPr>
            <w:noProof/>
            <w:webHidden/>
          </w:rPr>
          <w:fldChar w:fldCharType="separate"/>
        </w:r>
        <w:r>
          <w:rPr>
            <w:noProof/>
            <w:webHidden/>
          </w:rPr>
          <w:t>31</w:t>
        </w:r>
        <w:r>
          <w:rPr>
            <w:noProof/>
            <w:webHidden/>
          </w:rPr>
          <w:fldChar w:fldCharType="end"/>
        </w:r>
      </w:hyperlink>
    </w:p>
    <w:p w:rsidR="00E4517C" w:rsidRDefault="00E4517C">
      <w:pPr>
        <w:pStyle w:val="TOC3"/>
        <w:tabs>
          <w:tab w:val="left" w:pos="1680"/>
          <w:tab w:val="right" w:leader="dot" w:pos="9350"/>
        </w:tabs>
        <w:rPr>
          <w:rFonts w:ascii="Times New Roman" w:hAnsi="Times New Roman" w:cs="Times New Roman"/>
          <w:noProof/>
          <w:sz w:val="24"/>
          <w:szCs w:val="24"/>
          <w:lang w:val="en-US"/>
        </w:rPr>
      </w:pPr>
      <w:hyperlink w:anchor="_Toc148424707" w:history="1">
        <w:r w:rsidRPr="00912906">
          <w:rPr>
            <w:rStyle w:val="Hyperlink"/>
            <w:noProof/>
          </w:rPr>
          <w:t>4.5.2</w:t>
        </w:r>
        <w:r>
          <w:rPr>
            <w:rFonts w:ascii="Times New Roman" w:hAnsi="Times New Roman" w:cs="Times New Roman"/>
            <w:noProof/>
            <w:sz w:val="24"/>
            <w:szCs w:val="24"/>
            <w:lang w:val="en-US"/>
          </w:rPr>
          <w:tab/>
        </w:r>
        <w:r w:rsidRPr="00912906">
          <w:rPr>
            <w:rStyle w:val="Hyperlink"/>
            <w:noProof/>
          </w:rPr>
          <w:t>Characterizing problem solving tasks</w:t>
        </w:r>
        <w:r>
          <w:rPr>
            <w:noProof/>
            <w:webHidden/>
          </w:rPr>
          <w:tab/>
        </w:r>
        <w:r>
          <w:rPr>
            <w:noProof/>
            <w:webHidden/>
          </w:rPr>
          <w:fldChar w:fldCharType="begin"/>
        </w:r>
        <w:r>
          <w:rPr>
            <w:noProof/>
            <w:webHidden/>
          </w:rPr>
          <w:instrText xml:space="preserve"> PAGEREF _Toc148424707 \h </w:instrText>
        </w:r>
        <w:r>
          <w:rPr>
            <w:noProof/>
          </w:rPr>
        </w:r>
        <w:r>
          <w:rPr>
            <w:noProof/>
            <w:webHidden/>
          </w:rPr>
          <w:fldChar w:fldCharType="separate"/>
        </w:r>
        <w:r>
          <w:rPr>
            <w:noProof/>
            <w:webHidden/>
          </w:rPr>
          <w:t>32</w:t>
        </w:r>
        <w:r>
          <w:rPr>
            <w:noProof/>
            <w:webHidden/>
          </w:rPr>
          <w:fldChar w:fldCharType="end"/>
        </w:r>
      </w:hyperlink>
    </w:p>
    <w:p w:rsidR="00E4517C" w:rsidRDefault="00E4517C">
      <w:pPr>
        <w:pStyle w:val="TOC2"/>
        <w:rPr>
          <w:rFonts w:ascii="Times New Roman" w:hAnsi="Times New Roman" w:cs="Times New Roman"/>
          <w:noProof/>
          <w:sz w:val="24"/>
          <w:szCs w:val="24"/>
          <w:lang w:val="en-US"/>
        </w:rPr>
      </w:pPr>
      <w:hyperlink w:anchor="_Toc148424708" w:history="1">
        <w:r w:rsidRPr="00912906">
          <w:rPr>
            <w:rStyle w:val="Hyperlink"/>
            <w:noProof/>
          </w:rPr>
          <w:t>4.6</w:t>
        </w:r>
        <w:r>
          <w:rPr>
            <w:rFonts w:ascii="Times New Roman" w:hAnsi="Times New Roman" w:cs="Times New Roman"/>
            <w:noProof/>
            <w:sz w:val="24"/>
            <w:szCs w:val="24"/>
            <w:lang w:val="en-US"/>
          </w:rPr>
          <w:tab/>
        </w:r>
        <w:r w:rsidRPr="00912906">
          <w:rPr>
            <w:rStyle w:val="Hyperlink"/>
            <w:noProof/>
          </w:rPr>
          <w:t>Conclusion</w:t>
        </w:r>
        <w:r>
          <w:rPr>
            <w:noProof/>
            <w:webHidden/>
          </w:rPr>
          <w:tab/>
        </w:r>
        <w:r>
          <w:rPr>
            <w:noProof/>
            <w:webHidden/>
          </w:rPr>
          <w:fldChar w:fldCharType="begin"/>
        </w:r>
        <w:r>
          <w:rPr>
            <w:noProof/>
            <w:webHidden/>
          </w:rPr>
          <w:instrText xml:space="preserve"> PAGEREF _Toc148424708 \h </w:instrText>
        </w:r>
        <w:r>
          <w:rPr>
            <w:noProof/>
          </w:rPr>
        </w:r>
        <w:r>
          <w:rPr>
            <w:noProof/>
            <w:webHidden/>
          </w:rPr>
          <w:fldChar w:fldCharType="separate"/>
        </w:r>
        <w:r>
          <w:rPr>
            <w:noProof/>
            <w:webHidden/>
          </w:rPr>
          <w:t>36</w:t>
        </w:r>
        <w:r>
          <w:rPr>
            <w:noProof/>
            <w:webHidden/>
          </w:rPr>
          <w:fldChar w:fldCharType="end"/>
        </w:r>
      </w:hyperlink>
    </w:p>
    <w:p w:rsidR="00E4517C" w:rsidRDefault="00E4517C">
      <w:pPr>
        <w:pStyle w:val="TOC3"/>
        <w:tabs>
          <w:tab w:val="left" w:pos="1680"/>
          <w:tab w:val="right" w:leader="dot" w:pos="9350"/>
        </w:tabs>
        <w:rPr>
          <w:rFonts w:ascii="Times New Roman" w:hAnsi="Times New Roman" w:cs="Times New Roman"/>
          <w:noProof/>
          <w:sz w:val="24"/>
          <w:szCs w:val="24"/>
          <w:lang w:val="en-US"/>
        </w:rPr>
      </w:pPr>
      <w:hyperlink w:anchor="_Toc148424709" w:history="1">
        <w:r w:rsidRPr="00912906">
          <w:rPr>
            <w:rStyle w:val="Hyperlink"/>
            <w:noProof/>
          </w:rPr>
          <w:t>4.6.1</w:t>
        </w:r>
        <w:r>
          <w:rPr>
            <w:rFonts w:ascii="Times New Roman" w:hAnsi="Times New Roman" w:cs="Times New Roman"/>
            <w:noProof/>
            <w:sz w:val="24"/>
            <w:szCs w:val="24"/>
            <w:lang w:val="en-US"/>
          </w:rPr>
          <w:tab/>
        </w:r>
        <w:r w:rsidRPr="00912906">
          <w:rPr>
            <w:rStyle w:val="Hyperlink"/>
            <w:noProof/>
          </w:rPr>
          <w:t>Some analytical considerations</w:t>
        </w:r>
        <w:r>
          <w:rPr>
            <w:noProof/>
            <w:webHidden/>
          </w:rPr>
          <w:tab/>
        </w:r>
        <w:r>
          <w:rPr>
            <w:noProof/>
            <w:webHidden/>
          </w:rPr>
          <w:fldChar w:fldCharType="begin"/>
        </w:r>
        <w:r>
          <w:rPr>
            <w:noProof/>
            <w:webHidden/>
          </w:rPr>
          <w:instrText xml:space="preserve"> PAGEREF _Toc148424709 \h </w:instrText>
        </w:r>
        <w:r>
          <w:rPr>
            <w:noProof/>
          </w:rPr>
        </w:r>
        <w:r>
          <w:rPr>
            <w:noProof/>
            <w:webHidden/>
          </w:rPr>
          <w:fldChar w:fldCharType="separate"/>
        </w:r>
        <w:r>
          <w:rPr>
            <w:noProof/>
            <w:webHidden/>
          </w:rPr>
          <w:t>37</w:t>
        </w:r>
        <w:r>
          <w:rPr>
            <w:noProof/>
            <w:webHidden/>
          </w:rPr>
          <w:fldChar w:fldCharType="end"/>
        </w:r>
      </w:hyperlink>
    </w:p>
    <w:p w:rsidR="00E4517C" w:rsidRDefault="00E4517C">
      <w:pPr>
        <w:pStyle w:val="TOC1"/>
        <w:tabs>
          <w:tab w:val="left" w:pos="576"/>
          <w:tab w:val="right" w:leader="dot" w:pos="9350"/>
        </w:tabs>
        <w:rPr>
          <w:rFonts w:ascii="Times New Roman" w:hAnsi="Times New Roman" w:cs="Times New Roman"/>
          <w:b w:val="0"/>
          <w:bCs w:val="0"/>
          <w:noProof/>
          <w:sz w:val="24"/>
          <w:szCs w:val="24"/>
          <w:lang w:val="en-US"/>
        </w:rPr>
      </w:pPr>
      <w:hyperlink w:anchor="_Toc148424710" w:history="1">
        <w:r w:rsidRPr="00912906">
          <w:rPr>
            <w:rStyle w:val="Hyperlink"/>
            <w:noProof/>
          </w:rPr>
          <w:t>5.0</w:t>
        </w:r>
        <w:r>
          <w:rPr>
            <w:rFonts w:ascii="Times New Roman" w:hAnsi="Times New Roman" w:cs="Times New Roman"/>
            <w:b w:val="0"/>
            <w:bCs w:val="0"/>
            <w:noProof/>
            <w:sz w:val="24"/>
            <w:szCs w:val="24"/>
            <w:lang w:val="en-US"/>
          </w:rPr>
          <w:tab/>
        </w:r>
        <w:r w:rsidRPr="00912906">
          <w:rPr>
            <w:rStyle w:val="Hyperlink"/>
            <w:noProof/>
          </w:rPr>
          <w:t>Survey Methodology</w:t>
        </w:r>
        <w:r>
          <w:rPr>
            <w:noProof/>
            <w:webHidden/>
          </w:rPr>
          <w:tab/>
        </w:r>
        <w:r>
          <w:rPr>
            <w:noProof/>
            <w:webHidden/>
          </w:rPr>
          <w:fldChar w:fldCharType="begin"/>
        </w:r>
        <w:r>
          <w:rPr>
            <w:noProof/>
            <w:webHidden/>
          </w:rPr>
          <w:instrText xml:space="preserve"> PAGEREF _Toc148424710 \h </w:instrText>
        </w:r>
        <w:r>
          <w:rPr>
            <w:noProof/>
          </w:rPr>
        </w:r>
        <w:r>
          <w:rPr>
            <w:noProof/>
            <w:webHidden/>
          </w:rPr>
          <w:fldChar w:fldCharType="separate"/>
        </w:r>
        <w:r>
          <w:rPr>
            <w:noProof/>
            <w:webHidden/>
          </w:rPr>
          <w:t>43</w:t>
        </w:r>
        <w:r>
          <w:rPr>
            <w:noProof/>
            <w:webHidden/>
          </w:rPr>
          <w:fldChar w:fldCharType="end"/>
        </w:r>
      </w:hyperlink>
    </w:p>
    <w:p w:rsidR="00E4517C" w:rsidRDefault="00E4517C">
      <w:pPr>
        <w:pStyle w:val="TOC2"/>
        <w:rPr>
          <w:rFonts w:ascii="Times New Roman" w:hAnsi="Times New Roman" w:cs="Times New Roman"/>
          <w:noProof/>
          <w:sz w:val="24"/>
          <w:szCs w:val="24"/>
          <w:lang w:val="en-US"/>
        </w:rPr>
      </w:pPr>
      <w:hyperlink w:anchor="_Toc148424711" w:history="1">
        <w:r w:rsidRPr="00912906">
          <w:rPr>
            <w:rStyle w:val="Hyperlink"/>
            <w:noProof/>
          </w:rPr>
          <w:t>5.1</w:t>
        </w:r>
        <w:r>
          <w:rPr>
            <w:rFonts w:ascii="Times New Roman" w:hAnsi="Times New Roman" w:cs="Times New Roman"/>
            <w:noProof/>
            <w:sz w:val="24"/>
            <w:szCs w:val="24"/>
            <w:lang w:val="en-US"/>
          </w:rPr>
          <w:tab/>
        </w:r>
        <w:r w:rsidRPr="00912906">
          <w:rPr>
            <w:rStyle w:val="Hyperlink"/>
            <w:noProof/>
          </w:rPr>
          <w:t>Assessment design</w:t>
        </w:r>
        <w:r>
          <w:rPr>
            <w:noProof/>
            <w:webHidden/>
          </w:rPr>
          <w:tab/>
        </w:r>
        <w:r>
          <w:rPr>
            <w:noProof/>
            <w:webHidden/>
          </w:rPr>
          <w:fldChar w:fldCharType="begin"/>
        </w:r>
        <w:r>
          <w:rPr>
            <w:noProof/>
            <w:webHidden/>
          </w:rPr>
          <w:instrText xml:space="preserve"> PAGEREF _Toc148424711 \h </w:instrText>
        </w:r>
        <w:r>
          <w:rPr>
            <w:noProof/>
          </w:rPr>
        </w:r>
        <w:r>
          <w:rPr>
            <w:noProof/>
            <w:webHidden/>
          </w:rPr>
          <w:fldChar w:fldCharType="separate"/>
        </w:r>
        <w:r>
          <w:rPr>
            <w:noProof/>
            <w:webHidden/>
          </w:rPr>
          <w:t>43</w:t>
        </w:r>
        <w:r>
          <w:rPr>
            <w:noProof/>
            <w:webHidden/>
          </w:rPr>
          <w:fldChar w:fldCharType="end"/>
        </w:r>
      </w:hyperlink>
    </w:p>
    <w:p w:rsidR="00E4517C" w:rsidRDefault="00E4517C">
      <w:pPr>
        <w:pStyle w:val="TOC2"/>
        <w:rPr>
          <w:rFonts w:ascii="Times New Roman" w:hAnsi="Times New Roman" w:cs="Times New Roman"/>
          <w:noProof/>
          <w:sz w:val="24"/>
          <w:szCs w:val="24"/>
          <w:lang w:val="en-US"/>
        </w:rPr>
      </w:pPr>
      <w:hyperlink w:anchor="_Toc148424712" w:history="1">
        <w:r w:rsidRPr="00912906">
          <w:rPr>
            <w:rStyle w:val="Hyperlink"/>
            <w:noProof/>
          </w:rPr>
          <w:t>5.2</w:t>
        </w:r>
        <w:r>
          <w:rPr>
            <w:rFonts w:ascii="Times New Roman" w:hAnsi="Times New Roman" w:cs="Times New Roman"/>
            <w:noProof/>
            <w:sz w:val="24"/>
            <w:szCs w:val="24"/>
            <w:lang w:val="en-US"/>
          </w:rPr>
          <w:tab/>
        </w:r>
        <w:r w:rsidRPr="00912906">
          <w:rPr>
            <w:rStyle w:val="Hyperlink"/>
            <w:noProof/>
          </w:rPr>
          <w:t>Target population and sample frame</w:t>
        </w:r>
        <w:r>
          <w:rPr>
            <w:noProof/>
            <w:webHidden/>
          </w:rPr>
          <w:tab/>
        </w:r>
        <w:r>
          <w:rPr>
            <w:noProof/>
            <w:webHidden/>
          </w:rPr>
          <w:fldChar w:fldCharType="begin"/>
        </w:r>
        <w:r>
          <w:rPr>
            <w:noProof/>
            <w:webHidden/>
          </w:rPr>
          <w:instrText xml:space="preserve"> PAGEREF _Toc148424712 \h </w:instrText>
        </w:r>
        <w:r>
          <w:rPr>
            <w:noProof/>
          </w:rPr>
        </w:r>
        <w:r>
          <w:rPr>
            <w:noProof/>
            <w:webHidden/>
          </w:rPr>
          <w:fldChar w:fldCharType="separate"/>
        </w:r>
        <w:r>
          <w:rPr>
            <w:noProof/>
            <w:webHidden/>
          </w:rPr>
          <w:t>44</w:t>
        </w:r>
        <w:r>
          <w:rPr>
            <w:noProof/>
            <w:webHidden/>
          </w:rPr>
          <w:fldChar w:fldCharType="end"/>
        </w:r>
      </w:hyperlink>
    </w:p>
    <w:p w:rsidR="00E4517C" w:rsidRDefault="00E4517C">
      <w:pPr>
        <w:pStyle w:val="TOC2"/>
        <w:rPr>
          <w:rFonts w:ascii="Times New Roman" w:hAnsi="Times New Roman" w:cs="Times New Roman"/>
          <w:noProof/>
          <w:sz w:val="24"/>
          <w:szCs w:val="24"/>
          <w:lang w:val="en-US"/>
        </w:rPr>
      </w:pPr>
      <w:hyperlink w:anchor="_Toc148424713" w:history="1">
        <w:r w:rsidRPr="00912906">
          <w:rPr>
            <w:rStyle w:val="Hyperlink"/>
            <w:noProof/>
          </w:rPr>
          <w:t>5.3</w:t>
        </w:r>
        <w:r>
          <w:rPr>
            <w:rFonts w:ascii="Times New Roman" w:hAnsi="Times New Roman" w:cs="Times New Roman"/>
            <w:noProof/>
            <w:sz w:val="24"/>
            <w:szCs w:val="24"/>
            <w:lang w:val="en-US"/>
          </w:rPr>
          <w:tab/>
        </w:r>
        <w:r w:rsidRPr="00912906">
          <w:rPr>
            <w:rStyle w:val="Hyperlink"/>
            <w:noProof/>
          </w:rPr>
          <w:t>Sample design</w:t>
        </w:r>
        <w:r>
          <w:rPr>
            <w:noProof/>
            <w:webHidden/>
          </w:rPr>
          <w:tab/>
        </w:r>
        <w:r>
          <w:rPr>
            <w:noProof/>
            <w:webHidden/>
          </w:rPr>
          <w:fldChar w:fldCharType="begin"/>
        </w:r>
        <w:r>
          <w:rPr>
            <w:noProof/>
            <w:webHidden/>
          </w:rPr>
          <w:instrText xml:space="preserve"> PAGEREF _Toc148424713 \h </w:instrText>
        </w:r>
        <w:r>
          <w:rPr>
            <w:noProof/>
          </w:rPr>
        </w:r>
        <w:r>
          <w:rPr>
            <w:noProof/>
            <w:webHidden/>
          </w:rPr>
          <w:fldChar w:fldCharType="separate"/>
        </w:r>
        <w:r>
          <w:rPr>
            <w:noProof/>
            <w:webHidden/>
          </w:rPr>
          <w:t>46</w:t>
        </w:r>
        <w:r>
          <w:rPr>
            <w:noProof/>
            <w:webHidden/>
          </w:rPr>
          <w:fldChar w:fldCharType="end"/>
        </w:r>
      </w:hyperlink>
    </w:p>
    <w:p w:rsidR="00E4517C" w:rsidRDefault="00E4517C">
      <w:pPr>
        <w:pStyle w:val="TOC2"/>
        <w:rPr>
          <w:rFonts w:ascii="Times New Roman" w:hAnsi="Times New Roman" w:cs="Times New Roman"/>
          <w:noProof/>
          <w:sz w:val="24"/>
          <w:szCs w:val="24"/>
          <w:lang w:val="en-US"/>
        </w:rPr>
      </w:pPr>
      <w:hyperlink w:anchor="_Toc148424714" w:history="1">
        <w:r w:rsidRPr="00912906">
          <w:rPr>
            <w:rStyle w:val="Hyperlink"/>
            <w:noProof/>
          </w:rPr>
          <w:t>5.4</w:t>
        </w:r>
        <w:r>
          <w:rPr>
            <w:rFonts w:ascii="Times New Roman" w:hAnsi="Times New Roman" w:cs="Times New Roman"/>
            <w:noProof/>
            <w:sz w:val="24"/>
            <w:szCs w:val="24"/>
            <w:lang w:val="en-US"/>
          </w:rPr>
          <w:tab/>
        </w:r>
        <w:r w:rsidRPr="00912906">
          <w:rPr>
            <w:rStyle w:val="Hyperlink"/>
            <w:noProof/>
          </w:rPr>
          <w:t>Sample size</w:t>
        </w:r>
        <w:r>
          <w:rPr>
            <w:noProof/>
            <w:webHidden/>
          </w:rPr>
          <w:tab/>
        </w:r>
        <w:r>
          <w:rPr>
            <w:noProof/>
            <w:webHidden/>
          </w:rPr>
          <w:fldChar w:fldCharType="begin"/>
        </w:r>
        <w:r>
          <w:rPr>
            <w:noProof/>
            <w:webHidden/>
          </w:rPr>
          <w:instrText xml:space="preserve"> PAGEREF _Toc148424714 \h </w:instrText>
        </w:r>
        <w:r>
          <w:rPr>
            <w:noProof/>
          </w:rPr>
        </w:r>
        <w:r>
          <w:rPr>
            <w:noProof/>
            <w:webHidden/>
          </w:rPr>
          <w:fldChar w:fldCharType="separate"/>
        </w:r>
        <w:r>
          <w:rPr>
            <w:noProof/>
            <w:webHidden/>
          </w:rPr>
          <w:t>50</w:t>
        </w:r>
        <w:r>
          <w:rPr>
            <w:noProof/>
            <w:webHidden/>
          </w:rPr>
          <w:fldChar w:fldCharType="end"/>
        </w:r>
      </w:hyperlink>
    </w:p>
    <w:p w:rsidR="00E4517C" w:rsidRDefault="00E4517C">
      <w:pPr>
        <w:pStyle w:val="TOC2"/>
        <w:rPr>
          <w:rFonts w:ascii="Times New Roman" w:hAnsi="Times New Roman" w:cs="Times New Roman"/>
          <w:noProof/>
          <w:sz w:val="24"/>
          <w:szCs w:val="24"/>
          <w:lang w:val="en-US"/>
        </w:rPr>
      </w:pPr>
      <w:hyperlink w:anchor="_Toc148424715" w:history="1">
        <w:r w:rsidRPr="00912906">
          <w:rPr>
            <w:rStyle w:val="Hyperlink"/>
            <w:noProof/>
            <w:spacing w:val="15"/>
          </w:rPr>
          <w:t>5.5</w:t>
        </w:r>
        <w:r>
          <w:rPr>
            <w:rFonts w:ascii="Times New Roman" w:hAnsi="Times New Roman" w:cs="Times New Roman"/>
            <w:noProof/>
            <w:sz w:val="24"/>
            <w:szCs w:val="24"/>
            <w:lang w:val="en-US"/>
          </w:rPr>
          <w:tab/>
        </w:r>
        <w:r w:rsidRPr="00912906">
          <w:rPr>
            <w:rStyle w:val="Hyperlink"/>
            <w:noProof/>
          </w:rPr>
          <w:t>Data collection</w:t>
        </w:r>
        <w:r>
          <w:rPr>
            <w:noProof/>
            <w:webHidden/>
          </w:rPr>
          <w:tab/>
        </w:r>
        <w:r>
          <w:rPr>
            <w:noProof/>
            <w:webHidden/>
          </w:rPr>
          <w:fldChar w:fldCharType="begin"/>
        </w:r>
        <w:r>
          <w:rPr>
            <w:noProof/>
            <w:webHidden/>
          </w:rPr>
          <w:instrText xml:space="preserve"> PAGEREF _Toc148424715 \h </w:instrText>
        </w:r>
        <w:r>
          <w:rPr>
            <w:noProof/>
          </w:rPr>
        </w:r>
        <w:r>
          <w:rPr>
            <w:noProof/>
            <w:webHidden/>
          </w:rPr>
          <w:fldChar w:fldCharType="separate"/>
        </w:r>
        <w:r>
          <w:rPr>
            <w:noProof/>
            <w:webHidden/>
          </w:rPr>
          <w:t>50</w:t>
        </w:r>
        <w:r>
          <w:rPr>
            <w:noProof/>
            <w:webHidden/>
          </w:rPr>
          <w:fldChar w:fldCharType="end"/>
        </w:r>
      </w:hyperlink>
    </w:p>
    <w:p w:rsidR="00E4517C" w:rsidRDefault="00E4517C">
      <w:pPr>
        <w:pStyle w:val="TOC2"/>
        <w:rPr>
          <w:rFonts w:ascii="Times New Roman" w:hAnsi="Times New Roman" w:cs="Times New Roman"/>
          <w:noProof/>
          <w:sz w:val="24"/>
          <w:szCs w:val="24"/>
          <w:lang w:val="en-US"/>
        </w:rPr>
      </w:pPr>
      <w:hyperlink w:anchor="_Toc148424716" w:history="1">
        <w:r w:rsidRPr="00912906">
          <w:rPr>
            <w:rStyle w:val="Hyperlink"/>
            <w:noProof/>
            <w:spacing w:val="15"/>
          </w:rPr>
          <w:t>5.6</w:t>
        </w:r>
        <w:r>
          <w:rPr>
            <w:rFonts w:ascii="Times New Roman" w:hAnsi="Times New Roman" w:cs="Times New Roman"/>
            <w:noProof/>
            <w:sz w:val="24"/>
            <w:szCs w:val="24"/>
            <w:lang w:val="en-US"/>
          </w:rPr>
          <w:tab/>
        </w:r>
        <w:r w:rsidRPr="00912906">
          <w:rPr>
            <w:rStyle w:val="Hyperlink"/>
            <w:noProof/>
          </w:rPr>
          <w:t>Scoring of tasks</w:t>
        </w:r>
        <w:r>
          <w:rPr>
            <w:noProof/>
            <w:webHidden/>
          </w:rPr>
          <w:tab/>
        </w:r>
        <w:r>
          <w:rPr>
            <w:noProof/>
            <w:webHidden/>
          </w:rPr>
          <w:fldChar w:fldCharType="begin"/>
        </w:r>
        <w:r>
          <w:rPr>
            <w:noProof/>
            <w:webHidden/>
          </w:rPr>
          <w:instrText xml:space="preserve"> PAGEREF _Toc148424716 \h </w:instrText>
        </w:r>
        <w:r>
          <w:rPr>
            <w:noProof/>
          </w:rPr>
        </w:r>
        <w:r>
          <w:rPr>
            <w:noProof/>
            <w:webHidden/>
          </w:rPr>
          <w:fldChar w:fldCharType="separate"/>
        </w:r>
        <w:r>
          <w:rPr>
            <w:noProof/>
            <w:webHidden/>
          </w:rPr>
          <w:t>54</w:t>
        </w:r>
        <w:r>
          <w:rPr>
            <w:noProof/>
            <w:webHidden/>
          </w:rPr>
          <w:fldChar w:fldCharType="end"/>
        </w:r>
      </w:hyperlink>
    </w:p>
    <w:p w:rsidR="00E4517C" w:rsidRDefault="00E4517C">
      <w:pPr>
        <w:pStyle w:val="TOC2"/>
        <w:rPr>
          <w:rFonts w:ascii="Times New Roman" w:hAnsi="Times New Roman" w:cs="Times New Roman"/>
          <w:noProof/>
          <w:sz w:val="24"/>
          <w:szCs w:val="24"/>
          <w:lang w:val="en-US"/>
        </w:rPr>
      </w:pPr>
      <w:hyperlink w:anchor="_Toc148424717" w:history="1">
        <w:r w:rsidRPr="00912906">
          <w:rPr>
            <w:rStyle w:val="Hyperlink"/>
            <w:noProof/>
            <w:spacing w:val="15"/>
          </w:rPr>
          <w:t>5.7</w:t>
        </w:r>
        <w:r>
          <w:rPr>
            <w:rFonts w:ascii="Times New Roman" w:hAnsi="Times New Roman" w:cs="Times New Roman"/>
            <w:noProof/>
            <w:sz w:val="24"/>
            <w:szCs w:val="24"/>
            <w:lang w:val="en-US"/>
          </w:rPr>
          <w:tab/>
        </w:r>
        <w:r w:rsidRPr="00912906">
          <w:rPr>
            <w:rStyle w:val="Hyperlink"/>
            <w:noProof/>
          </w:rPr>
          <w:t>Survey response and weighting</w:t>
        </w:r>
        <w:r>
          <w:rPr>
            <w:noProof/>
            <w:webHidden/>
          </w:rPr>
          <w:tab/>
        </w:r>
        <w:r>
          <w:rPr>
            <w:noProof/>
            <w:webHidden/>
          </w:rPr>
          <w:fldChar w:fldCharType="begin"/>
        </w:r>
        <w:r>
          <w:rPr>
            <w:noProof/>
            <w:webHidden/>
          </w:rPr>
          <w:instrText xml:space="preserve"> PAGEREF _Toc148424717 \h </w:instrText>
        </w:r>
        <w:r>
          <w:rPr>
            <w:noProof/>
          </w:rPr>
        </w:r>
        <w:r>
          <w:rPr>
            <w:noProof/>
            <w:webHidden/>
          </w:rPr>
          <w:fldChar w:fldCharType="separate"/>
        </w:r>
        <w:r>
          <w:rPr>
            <w:noProof/>
            <w:webHidden/>
          </w:rPr>
          <w:t>56</w:t>
        </w:r>
        <w:r>
          <w:rPr>
            <w:noProof/>
            <w:webHidden/>
          </w:rPr>
          <w:fldChar w:fldCharType="end"/>
        </w:r>
      </w:hyperlink>
    </w:p>
    <w:p w:rsidR="00E4517C" w:rsidRDefault="00E4517C">
      <w:pPr>
        <w:pStyle w:val="TOC1"/>
        <w:tabs>
          <w:tab w:val="left" w:pos="576"/>
          <w:tab w:val="right" w:leader="dot" w:pos="9350"/>
        </w:tabs>
        <w:rPr>
          <w:rFonts w:ascii="Times New Roman" w:hAnsi="Times New Roman" w:cs="Times New Roman"/>
          <w:b w:val="0"/>
          <w:bCs w:val="0"/>
          <w:noProof/>
          <w:sz w:val="24"/>
          <w:szCs w:val="24"/>
          <w:lang w:val="en-US"/>
        </w:rPr>
      </w:pPr>
      <w:hyperlink w:anchor="_Toc148424718" w:history="1">
        <w:r w:rsidRPr="00912906">
          <w:rPr>
            <w:rStyle w:val="Hyperlink"/>
            <w:noProof/>
          </w:rPr>
          <w:t>6.0</w:t>
        </w:r>
        <w:r>
          <w:rPr>
            <w:rFonts w:ascii="Times New Roman" w:hAnsi="Times New Roman" w:cs="Times New Roman"/>
            <w:b w:val="0"/>
            <w:bCs w:val="0"/>
            <w:noProof/>
            <w:sz w:val="24"/>
            <w:szCs w:val="24"/>
            <w:lang w:val="en-US"/>
          </w:rPr>
          <w:tab/>
        </w:r>
        <w:r w:rsidRPr="00912906">
          <w:rPr>
            <w:rStyle w:val="Hyperlink"/>
            <w:noProof/>
          </w:rPr>
          <w:t>Survey Procedures and Data Processing</w:t>
        </w:r>
        <w:r>
          <w:rPr>
            <w:noProof/>
            <w:webHidden/>
          </w:rPr>
          <w:tab/>
        </w:r>
        <w:r>
          <w:rPr>
            <w:noProof/>
            <w:webHidden/>
          </w:rPr>
          <w:fldChar w:fldCharType="begin"/>
        </w:r>
        <w:r>
          <w:rPr>
            <w:noProof/>
            <w:webHidden/>
          </w:rPr>
          <w:instrText xml:space="preserve"> PAGEREF _Toc148424718 \h </w:instrText>
        </w:r>
        <w:r>
          <w:rPr>
            <w:noProof/>
          </w:rPr>
        </w:r>
        <w:r>
          <w:rPr>
            <w:noProof/>
            <w:webHidden/>
          </w:rPr>
          <w:fldChar w:fldCharType="separate"/>
        </w:r>
        <w:r>
          <w:rPr>
            <w:noProof/>
            <w:webHidden/>
          </w:rPr>
          <w:t>59</w:t>
        </w:r>
        <w:r>
          <w:rPr>
            <w:noProof/>
            <w:webHidden/>
          </w:rPr>
          <w:fldChar w:fldCharType="end"/>
        </w:r>
      </w:hyperlink>
    </w:p>
    <w:p w:rsidR="00E4517C" w:rsidRDefault="00E4517C">
      <w:pPr>
        <w:pStyle w:val="TOC2"/>
        <w:rPr>
          <w:rFonts w:ascii="Times New Roman" w:hAnsi="Times New Roman" w:cs="Times New Roman"/>
          <w:noProof/>
          <w:sz w:val="24"/>
          <w:szCs w:val="24"/>
          <w:lang w:val="en-US"/>
        </w:rPr>
      </w:pPr>
      <w:hyperlink w:anchor="_Toc148424719" w:history="1">
        <w:r w:rsidRPr="00912906">
          <w:rPr>
            <w:rStyle w:val="Hyperlink"/>
            <w:noProof/>
          </w:rPr>
          <w:t>6.1</w:t>
        </w:r>
        <w:r>
          <w:rPr>
            <w:rFonts w:ascii="Times New Roman" w:hAnsi="Times New Roman" w:cs="Times New Roman"/>
            <w:noProof/>
            <w:sz w:val="24"/>
            <w:szCs w:val="24"/>
            <w:lang w:val="en-US"/>
          </w:rPr>
          <w:tab/>
        </w:r>
        <w:r w:rsidRPr="00912906">
          <w:rPr>
            <w:rStyle w:val="Hyperlink"/>
            <w:noProof/>
          </w:rPr>
          <w:t>Introduction</w:t>
        </w:r>
        <w:r>
          <w:rPr>
            <w:noProof/>
            <w:webHidden/>
          </w:rPr>
          <w:tab/>
        </w:r>
        <w:r>
          <w:rPr>
            <w:noProof/>
            <w:webHidden/>
          </w:rPr>
          <w:fldChar w:fldCharType="begin"/>
        </w:r>
        <w:r>
          <w:rPr>
            <w:noProof/>
            <w:webHidden/>
          </w:rPr>
          <w:instrText xml:space="preserve"> PAGEREF _Toc148424719 \h </w:instrText>
        </w:r>
        <w:r>
          <w:rPr>
            <w:noProof/>
          </w:rPr>
        </w:r>
        <w:r>
          <w:rPr>
            <w:noProof/>
            <w:webHidden/>
          </w:rPr>
          <w:fldChar w:fldCharType="separate"/>
        </w:r>
        <w:r>
          <w:rPr>
            <w:noProof/>
            <w:webHidden/>
          </w:rPr>
          <w:t>59</w:t>
        </w:r>
        <w:r>
          <w:rPr>
            <w:noProof/>
            <w:webHidden/>
          </w:rPr>
          <w:fldChar w:fldCharType="end"/>
        </w:r>
      </w:hyperlink>
    </w:p>
    <w:p w:rsidR="00E4517C" w:rsidRDefault="00E4517C">
      <w:pPr>
        <w:pStyle w:val="TOC2"/>
        <w:rPr>
          <w:rFonts w:ascii="Times New Roman" w:hAnsi="Times New Roman" w:cs="Times New Roman"/>
          <w:noProof/>
          <w:sz w:val="24"/>
          <w:szCs w:val="24"/>
          <w:lang w:val="en-US"/>
        </w:rPr>
      </w:pPr>
      <w:hyperlink w:anchor="_Toc148424720" w:history="1">
        <w:r w:rsidRPr="00912906">
          <w:rPr>
            <w:rStyle w:val="Hyperlink"/>
            <w:noProof/>
          </w:rPr>
          <w:t>6.2</w:t>
        </w:r>
        <w:r>
          <w:rPr>
            <w:rFonts w:ascii="Times New Roman" w:hAnsi="Times New Roman" w:cs="Times New Roman"/>
            <w:noProof/>
            <w:sz w:val="24"/>
            <w:szCs w:val="24"/>
            <w:lang w:val="en-US"/>
          </w:rPr>
          <w:tab/>
        </w:r>
        <w:r w:rsidRPr="00912906">
          <w:rPr>
            <w:rStyle w:val="Hyperlink"/>
            <w:noProof/>
          </w:rPr>
          <w:t>Model procedures manuals and instruments</w:t>
        </w:r>
        <w:r>
          <w:rPr>
            <w:noProof/>
            <w:webHidden/>
          </w:rPr>
          <w:tab/>
        </w:r>
        <w:r>
          <w:rPr>
            <w:noProof/>
            <w:webHidden/>
          </w:rPr>
          <w:fldChar w:fldCharType="begin"/>
        </w:r>
        <w:r>
          <w:rPr>
            <w:noProof/>
            <w:webHidden/>
          </w:rPr>
          <w:instrText xml:space="preserve"> PAGEREF _Toc148424720 \h </w:instrText>
        </w:r>
        <w:r>
          <w:rPr>
            <w:noProof/>
          </w:rPr>
        </w:r>
        <w:r>
          <w:rPr>
            <w:noProof/>
            <w:webHidden/>
          </w:rPr>
          <w:fldChar w:fldCharType="separate"/>
        </w:r>
        <w:r>
          <w:rPr>
            <w:noProof/>
            <w:webHidden/>
          </w:rPr>
          <w:t>59</w:t>
        </w:r>
        <w:r>
          <w:rPr>
            <w:noProof/>
            <w:webHidden/>
          </w:rPr>
          <w:fldChar w:fldCharType="end"/>
        </w:r>
      </w:hyperlink>
    </w:p>
    <w:p w:rsidR="00E4517C" w:rsidRDefault="00E4517C">
      <w:pPr>
        <w:pStyle w:val="TOC3"/>
        <w:tabs>
          <w:tab w:val="left" w:pos="1680"/>
          <w:tab w:val="right" w:leader="dot" w:pos="9350"/>
        </w:tabs>
        <w:rPr>
          <w:rFonts w:ascii="Times New Roman" w:hAnsi="Times New Roman" w:cs="Times New Roman"/>
          <w:noProof/>
          <w:sz w:val="24"/>
          <w:szCs w:val="24"/>
          <w:lang w:val="en-US"/>
        </w:rPr>
      </w:pPr>
      <w:hyperlink w:anchor="_Toc148424721" w:history="1">
        <w:r w:rsidRPr="00912906">
          <w:rPr>
            <w:rStyle w:val="Hyperlink"/>
            <w:noProof/>
          </w:rPr>
          <w:t>6.2.1</w:t>
        </w:r>
        <w:r>
          <w:rPr>
            <w:rFonts w:ascii="Times New Roman" w:hAnsi="Times New Roman" w:cs="Times New Roman"/>
            <w:noProof/>
            <w:sz w:val="24"/>
            <w:szCs w:val="24"/>
            <w:lang w:val="en-US"/>
          </w:rPr>
          <w:tab/>
        </w:r>
        <w:r w:rsidRPr="00912906">
          <w:rPr>
            <w:rStyle w:val="Hyperlink"/>
            <w:noProof/>
          </w:rPr>
          <w:t>Background questions</w:t>
        </w:r>
        <w:r>
          <w:rPr>
            <w:noProof/>
            <w:webHidden/>
          </w:rPr>
          <w:tab/>
        </w:r>
        <w:r>
          <w:rPr>
            <w:noProof/>
            <w:webHidden/>
          </w:rPr>
          <w:fldChar w:fldCharType="begin"/>
        </w:r>
        <w:r>
          <w:rPr>
            <w:noProof/>
            <w:webHidden/>
          </w:rPr>
          <w:instrText xml:space="preserve"> PAGEREF _Toc148424721 \h </w:instrText>
        </w:r>
        <w:r>
          <w:rPr>
            <w:noProof/>
          </w:rPr>
        </w:r>
        <w:r>
          <w:rPr>
            <w:noProof/>
            <w:webHidden/>
          </w:rPr>
          <w:fldChar w:fldCharType="separate"/>
        </w:r>
        <w:r>
          <w:rPr>
            <w:noProof/>
            <w:webHidden/>
          </w:rPr>
          <w:t>60</w:t>
        </w:r>
        <w:r>
          <w:rPr>
            <w:noProof/>
            <w:webHidden/>
          </w:rPr>
          <w:fldChar w:fldCharType="end"/>
        </w:r>
      </w:hyperlink>
    </w:p>
    <w:p w:rsidR="00E4517C" w:rsidRDefault="00E4517C">
      <w:pPr>
        <w:pStyle w:val="TOC3"/>
        <w:tabs>
          <w:tab w:val="left" w:pos="1680"/>
          <w:tab w:val="right" w:leader="dot" w:pos="9350"/>
        </w:tabs>
        <w:rPr>
          <w:rFonts w:ascii="Times New Roman" w:hAnsi="Times New Roman" w:cs="Times New Roman"/>
          <w:noProof/>
          <w:sz w:val="24"/>
          <w:szCs w:val="24"/>
          <w:lang w:val="en-US"/>
        </w:rPr>
      </w:pPr>
      <w:hyperlink w:anchor="_Toc148424722" w:history="1">
        <w:r w:rsidRPr="00912906">
          <w:rPr>
            <w:rStyle w:val="Hyperlink"/>
            <w:noProof/>
          </w:rPr>
          <w:t>6.2.2</w:t>
        </w:r>
        <w:r>
          <w:rPr>
            <w:rFonts w:ascii="Times New Roman" w:hAnsi="Times New Roman" w:cs="Times New Roman"/>
            <w:noProof/>
            <w:sz w:val="24"/>
            <w:szCs w:val="24"/>
            <w:lang w:val="en-US"/>
          </w:rPr>
          <w:tab/>
        </w:r>
        <w:r w:rsidRPr="00912906">
          <w:rPr>
            <w:rStyle w:val="Hyperlink"/>
            <w:noProof/>
          </w:rPr>
          <w:t>Tasks Items</w:t>
        </w:r>
        <w:r>
          <w:rPr>
            <w:noProof/>
            <w:webHidden/>
          </w:rPr>
          <w:tab/>
        </w:r>
        <w:r>
          <w:rPr>
            <w:noProof/>
            <w:webHidden/>
          </w:rPr>
          <w:fldChar w:fldCharType="begin"/>
        </w:r>
        <w:r>
          <w:rPr>
            <w:noProof/>
            <w:webHidden/>
          </w:rPr>
          <w:instrText xml:space="preserve"> PAGEREF _Toc148424722 \h </w:instrText>
        </w:r>
        <w:r>
          <w:rPr>
            <w:noProof/>
          </w:rPr>
        </w:r>
        <w:r>
          <w:rPr>
            <w:noProof/>
            <w:webHidden/>
          </w:rPr>
          <w:fldChar w:fldCharType="separate"/>
        </w:r>
        <w:r>
          <w:rPr>
            <w:noProof/>
            <w:webHidden/>
          </w:rPr>
          <w:t>60</w:t>
        </w:r>
        <w:r>
          <w:rPr>
            <w:noProof/>
            <w:webHidden/>
          </w:rPr>
          <w:fldChar w:fldCharType="end"/>
        </w:r>
      </w:hyperlink>
    </w:p>
    <w:p w:rsidR="00E4517C" w:rsidRDefault="00E4517C">
      <w:pPr>
        <w:pStyle w:val="TOC3"/>
        <w:tabs>
          <w:tab w:val="left" w:pos="1680"/>
          <w:tab w:val="right" w:leader="dot" w:pos="9350"/>
        </w:tabs>
        <w:rPr>
          <w:rFonts w:ascii="Times New Roman" w:hAnsi="Times New Roman" w:cs="Times New Roman"/>
          <w:noProof/>
          <w:sz w:val="24"/>
          <w:szCs w:val="24"/>
          <w:lang w:val="en-US"/>
        </w:rPr>
      </w:pPr>
      <w:hyperlink w:anchor="_Toc148424723" w:history="1">
        <w:r w:rsidRPr="00912906">
          <w:rPr>
            <w:rStyle w:val="Hyperlink"/>
            <w:noProof/>
          </w:rPr>
          <w:t>6.2.3</w:t>
        </w:r>
        <w:r>
          <w:rPr>
            <w:rFonts w:ascii="Times New Roman" w:hAnsi="Times New Roman" w:cs="Times New Roman"/>
            <w:noProof/>
            <w:sz w:val="24"/>
            <w:szCs w:val="24"/>
            <w:lang w:val="en-US"/>
          </w:rPr>
          <w:tab/>
        </w:r>
        <w:r w:rsidRPr="00912906">
          <w:rPr>
            <w:rStyle w:val="Hyperlink"/>
            <w:noProof/>
          </w:rPr>
          <w:t>Standardized non-response coding</w:t>
        </w:r>
        <w:r>
          <w:rPr>
            <w:noProof/>
            <w:webHidden/>
          </w:rPr>
          <w:tab/>
        </w:r>
        <w:r>
          <w:rPr>
            <w:noProof/>
            <w:webHidden/>
          </w:rPr>
          <w:fldChar w:fldCharType="begin"/>
        </w:r>
        <w:r>
          <w:rPr>
            <w:noProof/>
            <w:webHidden/>
          </w:rPr>
          <w:instrText xml:space="preserve"> PAGEREF _Toc148424723 \h </w:instrText>
        </w:r>
        <w:r>
          <w:rPr>
            <w:noProof/>
          </w:rPr>
        </w:r>
        <w:r>
          <w:rPr>
            <w:noProof/>
            <w:webHidden/>
          </w:rPr>
          <w:fldChar w:fldCharType="separate"/>
        </w:r>
        <w:r>
          <w:rPr>
            <w:noProof/>
            <w:webHidden/>
          </w:rPr>
          <w:t>60</w:t>
        </w:r>
        <w:r>
          <w:rPr>
            <w:noProof/>
            <w:webHidden/>
          </w:rPr>
          <w:fldChar w:fldCharType="end"/>
        </w:r>
      </w:hyperlink>
    </w:p>
    <w:p w:rsidR="00E4517C" w:rsidRPr="006C12FA" w:rsidRDefault="00E4517C" w:rsidP="006C12FA">
      <w:pPr>
        <w:widowControl w:val="0"/>
        <w:spacing w:line="192" w:lineRule="auto"/>
        <w:rPr>
          <w:rFonts w:ascii="Arial" w:hAnsi="Arial" w:cs="Arial"/>
          <w:b/>
          <w:bCs/>
          <w:noProof/>
          <w:sz w:val="36"/>
          <w:szCs w:val="36"/>
        </w:rPr>
      </w:pPr>
      <w:r>
        <w:rPr>
          <w:rFonts w:ascii="Arial" w:hAnsi="Arial" w:cs="Arial"/>
          <w:b/>
          <w:bCs/>
          <w:noProof/>
          <w:sz w:val="36"/>
          <w:szCs w:val="36"/>
        </w:rPr>
        <w:br w:type="page"/>
      </w:r>
      <w:r w:rsidRPr="006C12FA">
        <w:rPr>
          <w:rFonts w:ascii="Arial" w:hAnsi="Arial" w:cs="Arial"/>
          <w:b/>
          <w:bCs/>
          <w:noProof/>
          <w:sz w:val="36"/>
          <w:szCs w:val="36"/>
        </w:rPr>
        <w:t>Table of Contents (cont)</w:t>
      </w:r>
    </w:p>
    <w:p w:rsidR="00E4517C" w:rsidRDefault="00E4517C">
      <w:pPr>
        <w:pStyle w:val="TOC2"/>
        <w:rPr>
          <w:rStyle w:val="Hyperlink"/>
          <w:noProof/>
        </w:rPr>
      </w:pPr>
    </w:p>
    <w:p w:rsidR="00E4517C" w:rsidRDefault="00E4517C">
      <w:pPr>
        <w:pStyle w:val="TOC2"/>
        <w:rPr>
          <w:rStyle w:val="Hyperlink"/>
          <w:noProof/>
        </w:rPr>
      </w:pPr>
    </w:p>
    <w:p w:rsidR="00E4517C" w:rsidRDefault="00E4517C">
      <w:pPr>
        <w:pStyle w:val="TOC2"/>
        <w:rPr>
          <w:rFonts w:ascii="Times New Roman" w:hAnsi="Times New Roman" w:cs="Times New Roman"/>
          <w:noProof/>
          <w:sz w:val="24"/>
          <w:szCs w:val="24"/>
          <w:lang w:val="en-US"/>
        </w:rPr>
      </w:pPr>
      <w:hyperlink w:anchor="_Toc148424724" w:history="1">
        <w:r w:rsidRPr="00912906">
          <w:rPr>
            <w:rStyle w:val="Hyperlink"/>
            <w:noProof/>
          </w:rPr>
          <w:t>6.3</w:t>
        </w:r>
        <w:r>
          <w:rPr>
            <w:rFonts w:ascii="Times New Roman" w:hAnsi="Times New Roman" w:cs="Times New Roman"/>
            <w:noProof/>
            <w:sz w:val="24"/>
            <w:szCs w:val="24"/>
            <w:lang w:val="en-US"/>
          </w:rPr>
          <w:tab/>
        </w:r>
        <w:r w:rsidRPr="00912906">
          <w:rPr>
            <w:rStyle w:val="Hyperlink"/>
            <w:noProof/>
          </w:rPr>
          <w:t>Scoring</w:t>
        </w:r>
        <w:r>
          <w:rPr>
            <w:noProof/>
            <w:webHidden/>
          </w:rPr>
          <w:tab/>
        </w:r>
        <w:r>
          <w:rPr>
            <w:noProof/>
            <w:webHidden/>
          </w:rPr>
          <w:fldChar w:fldCharType="begin"/>
        </w:r>
        <w:r>
          <w:rPr>
            <w:noProof/>
            <w:webHidden/>
          </w:rPr>
          <w:instrText xml:space="preserve"> PAGEREF _Toc148424724 \h </w:instrText>
        </w:r>
        <w:r>
          <w:rPr>
            <w:noProof/>
          </w:rPr>
        </w:r>
        <w:r>
          <w:rPr>
            <w:noProof/>
            <w:webHidden/>
          </w:rPr>
          <w:fldChar w:fldCharType="separate"/>
        </w:r>
        <w:r>
          <w:rPr>
            <w:noProof/>
            <w:webHidden/>
          </w:rPr>
          <w:t>63</w:t>
        </w:r>
        <w:r>
          <w:rPr>
            <w:noProof/>
            <w:webHidden/>
          </w:rPr>
          <w:fldChar w:fldCharType="end"/>
        </w:r>
      </w:hyperlink>
    </w:p>
    <w:p w:rsidR="00E4517C" w:rsidRDefault="00E4517C">
      <w:pPr>
        <w:pStyle w:val="TOC3"/>
        <w:tabs>
          <w:tab w:val="left" w:pos="1680"/>
          <w:tab w:val="right" w:leader="dot" w:pos="9350"/>
        </w:tabs>
        <w:rPr>
          <w:rFonts w:ascii="Times New Roman" w:hAnsi="Times New Roman" w:cs="Times New Roman"/>
          <w:noProof/>
          <w:sz w:val="24"/>
          <w:szCs w:val="24"/>
          <w:lang w:val="en-US"/>
        </w:rPr>
      </w:pPr>
      <w:hyperlink w:anchor="_Toc148424725" w:history="1">
        <w:r w:rsidRPr="00912906">
          <w:rPr>
            <w:rStyle w:val="Hyperlink"/>
            <w:noProof/>
          </w:rPr>
          <w:t>6.3.1</w:t>
        </w:r>
        <w:r>
          <w:rPr>
            <w:rFonts w:ascii="Times New Roman" w:hAnsi="Times New Roman" w:cs="Times New Roman"/>
            <w:noProof/>
            <w:sz w:val="24"/>
            <w:szCs w:val="24"/>
            <w:lang w:val="en-US"/>
          </w:rPr>
          <w:tab/>
        </w:r>
        <w:r w:rsidRPr="00912906">
          <w:rPr>
            <w:rStyle w:val="Hyperlink"/>
            <w:noProof/>
          </w:rPr>
          <w:t>Intra-country rescoring</w:t>
        </w:r>
        <w:r>
          <w:rPr>
            <w:noProof/>
            <w:webHidden/>
          </w:rPr>
          <w:tab/>
        </w:r>
        <w:r>
          <w:rPr>
            <w:noProof/>
            <w:webHidden/>
          </w:rPr>
          <w:fldChar w:fldCharType="begin"/>
        </w:r>
        <w:r>
          <w:rPr>
            <w:noProof/>
            <w:webHidden/>
          </w:rPr>
          <w:instrText xml:space="preserve"> PAGEREF _Toc148424725 \h </w:instrText>
        </w:r>
        <w:r>
          <w:rPr>
            <w:noProof/>
          </w:rPr>
        </w:r>
        <w:r>
          <w:rPr>
            <w:noProof/>
            <w:webHidden/>
          </w:rPr>
          <w:fldChar w:fldCharType="separate"/>
        </w:r>
        <w:r>
          <w:rPr>
            <w:noProof/>
            <w:webHidden/>
          </w:rPr>
          <w:t>63</w:t>
        </w:r>
        <w:r>
          <w:rPr>
            <w:noProof/>
            <w:webHidden/>
          </w:rPr>
          <w:fldChar w:fldCharType="end"/>
        </w:r>
      </w:hyperlink>
    </w:p>
    <w:p w:rsidR="00E4517C" w:rsidRDefault="00E4517C">
      <w:pPr>
        <w:pStyle w:val="TOC3"/>
        <w:tabs>
          <w:tab w:val="left" w:pos="1680"/>
          <w:tab w:val="right" w:leader="dot" w:pos="9350"/>
        </w:tabs>
        <w:rPr>
          <w:rFonts w:ascii="Times New Roman" w:hAnsi="Times New Roman" w:cs="Times New Roman"/>
          <w:noProof/>
          <w:sz w:val="24"/>
          <w:szCs w:val="24"/>
          <w:lang w:val="en-US"/>
        </w:rPr>
      </w:pPr>
      <w:hyperlink w:anchor="_Toc148424726" w:history="1">
        <w:r w:rsidRPr="00912906">
          <w:rPr>
            <w:rStyle w:val="Hyperlink"/>
            <w:noProof/>
          </w:rPr>
          <w:t>6.3.2</w:t>
        </w:r>
        <w:r>
          <w:rPr>
            <w:rFonts w:ascii="Times New Roman" w:hAnsi="Times New Roman" w:cs="Times New Roman"/>
            <w:noProof/>
            <w:sz w:val="24"/>
            <w:szCs w:val="24"/>
            <w:lang w:val="en-US"/>
          </w:rPr>
          <w:tab/>
        </w:r>
        <w:r w:rsidRPr="00912906">
          <w:rPr>
            <w:rStyle w:val="Hyperlink"/>
            <w:noProof/>
          </w:rPr>
          <w:t>Inter-country rescoring</w:t>
        </w:r>
        <w:r>
          <w:rPr>
            <w:noProof/>
            <w:webHidden/>
          </w:rPr>
          <w:tab/>
        </w:r>
        <w:r>
          <w:rPr>
            <w:noProof/>
            <w:webHidden/>
          </w:rPr>
          <w:fldChar w:fldCharType="begin"/>
        </w:r>
        <w:r>
          <w:rPr>
            <w:noProof/>
            <w:webHidden/>
          </w:rPr>
          <w:instrText xml:space="preserve"> PAGEREF _Toc148424726 \h </w:instrText>
        </w:r>
        <w:r>
          <w:rPr>
            <w:noProof/>
          </w:rPr>
        </w:r>
        <w:r>
          <w:rPr>
            <w:noProof/>
            <w:webHidden/>
          </w:rPr>
          <w:fldChar w:fldCharType="separate"/>
        </w:r>
        <w:r>
          <w:rPr>
            <w:noProof/>
            <w:webHidden/>
          </w:rPr>
          <w:t>64</w:t>
        </w:r>
        <w:r>
          <w:rPr>
            <w:noProof/>
            <w:webHidden/>
          </w:rPr>
          <w:fldChar w:fldCharType="end"/>
        </w:r>
      </w:hyperlink>
    </w:p>
    <w:p w:rsidR="00E4517C" w:rsidRDefault="00E4517C">
      <w:pPr>
        <w:pStyle w:val="TOC2"/>
        <w:rPr>
          <w:rFonts w:ascii="Times New Roman" w:hAnsi="Times New Roman" w:cs="Times New Roman"/>
          <w:noProof/>
          <w:sz w:val="24"/>
          <w:szCs w:val="24"/>
          <w:lang w:val="en-US"/>
        </w:rPr>
      </w:pPr>
      <w:hyperlink w:anchor="_Toc148424727" w:history="1">
        <w:r w:rsidRPr="00912906">
          <w:rPr>
            <w:rStyle w:val="Hyperlink"/>
            <w:noProof/>
          </w:rPr>
          <w:t>6.4</w:t>
        </w:r>
        <w:r>
          <w:rPr>
            <w:rFonts w:ascii="Times New Roman" w:hAnsi="Times New Roman" w:cs="Times New Roman"/>
            <w:noProof/>
            <w:sz w:val="24"/>
            <w:szCs w:val="24"/>
            <w:lang w:val="en-US"/>
          </w:rPr>
          <w:tab/>
        </w:r>
        <w:r w:rsidRPr="00912906">
          <w:rPr>
            <w:rStyle w:val="Hyperlink"/>
            <w:noProof/>
          </w:rPr>
          <w:t>Data capture, data processing and coding</w:t>
        </w:r>
        <w:r>
          <w:rPr>
            <w:noProof/>
            <w:webHidden/>
          </w:rPr>
          <w:tab/>
        </w:r>
        <w:r>
          <w:rPr>
            <w:noProof/>
            <w:webHidden/>
          </w:rPr>
          <w:fldChar w:fldCharType="begin"/>
        </w:r>
        <w:r>
          <w:rPr>
            <w:noProof/>
            <w:webHidden/>
          </w:rPr>
          <w:instrText xml:space="preserve"> PAGEREF _Toc148424727 \h </w:instrText>
        </w:r>
        <w:r>
          <w:rPr>
            <w:noProof/>
          </w:rPr>
        </w:r>
        <w:r>
          <w:rPr>
            <w:noProof/>
            <w:webHidden/>
          </w:rPr>
          <w:fldChar w:fldCharType="separate"/>
        </w:r>
        <w:r>
          <w:rPr>
            <w:noProof/>
            <w:webHidden/>
          </w:rPr>
          <w:t>66</w:t>
        </w:r>
        <w:r>
          <w:rPr>
            <w:noProof/>
            <w:webHidden/>
          </w:rPr>
          <w:fldChar w:fldCharType="end"/>
        </w:r>
      </w:hyperlink>
    </w:p>
    <w:p w:rsidR="00E4517C" w:rsidRDefault="00E4517C">
      <w:pPr>
        <w:pStyle w:val="TOC2"/>
        <w:rPr>
          <w:rFonts w:ascii="Times New Roman" w:hAnsi="Times New Roman" w:cs="Times New Roman"/>
          <w:noProof/>
          <w:sz w:val="24"/>
          <w:szCs w:val="24"/>
          <w:lang w:val="en-US"/>
        </w:rPr>
      </w:pPr>
      <w:hyperlink w:anchor="_Toc148424728" w:history="1">
        <w:r w:rsidRPr="00912906">
          <w:rPr>
            <w:rStyle w:val="Hyperlink"/>
            <w:noProof/>
          </w:rPr>
          <w:t>6.5</w:t>
        </w:r>
        <w:r>
          <w:rPr>
            <w:rFonts w:ascii="Times New Roman" w:hAnsi="Times New Roman" w:cs="Times New Roman"/>
            <w:noProof/>
            <w:sz w:val="24"/>
            <w:szCs w:val="24"/>
            <w:lang w:val="en-US"/>
          </w:rPr>
          <w:tab/>
        </w:r>
        <w:r w:rsidRPr="00912906">
          <w:rPr>
            <w:rStyle w:val="Hyperlink"/>
            <w:noProof/>
          </w:rPr>
          <w:t>Derived Variables</w:t>
        </w:r>
        <w:r>
          <w:rPr>
            <w:noProof/>
            <w:webHidden/>
          </w:rPr>
          <w:tab/>
        </w:r>
        <w:r>
          <w:rPr>
            <w:noProof/>
            <w:webHidden/>
          </w:rPr>
          <w:fldChar w:fldCharType="begin"/>
        </w:r>
        <w:r>
          <w:rPr>
            <w:noProof/>
            <w:webHidden/>
          </w:rPr>
          <w:instrText xml:space="preserve"> PAGEREF _Toc148424728 \h </w:instrText>
        </w:r>
        <w:r>
          <w:rPr>
            <w:noProof/>
          </w:rPr>
        </w:r>
        <w:r>
          <w:rPr>
            <w:noProof/>
            <w:webHidden/>
          </w:rPr>
          <w:fldChar w:fldCharType="separate"/>
        </w:r>
        <w:r>
          <w:rPr>
            <w:noProof/>
            <w:webHidden/>
          </w:rPr>
          <w:t>66</w:t>
        </w:r>
        <w:r>
          <w:rPr>
            <w:noProof/>
            <w:webHidden/>
          </w:rPr>
          <w:fldChar w:fldCharType="end"/>
        </w:r>
      </w:hyperlink>
    </w:p>
    <w:p w:rsidR="00E4517C" w:rsidRDefault="00E4517C">
      <w:pPr>
        <w:pStyle w:val="TOC1"/>
        <w:tabs>
          <w:tab w:val="left" w:pos="576"/>
          <w:tab w:val="right" w:leader="dot" w:pos="9350"/>
        </w:tabs>
        <w:rPr>
          <w:rFonts w:ascii="Times New Roman" w:hAnsi="Times New Roman" w:cs="Times New Roman"/>
          <w:b w:val="0"/>
          <w:bCs w:val="0"/>
          <w:noProof/>
          <w:sz w:val="24"/>
          <w:szCs w:val="24"/>
          <w:lang w:val="en-US"/>
        </w:rPr>
      </w:pPr>
      <w:hyperlink w:anchor="_Toc148424729" w:history="1">
        <w:r w:rsidRPr="00912906">
          <w:rPr>
            <w:rStyle w:val="Hyperlink"/>
            <w:noProof/>
          </w:rPr>
          <w:t>7.0</w:t>
        </w:r>
        <w:r>
          <w:rPr>
            <w:rFonts w:ascii="Times New Roman" w:hAnsi="Times New Roman" w:cs="Times New Roman"/>
            <w:b w:val="0"/>
            <w:bCs w:val="0"/>
            <w:noProof/>
            <w:sz w:val="24"/>
            <w:szCs w:val="24"/>
            <w:lang w:val="en-US"/>
          </w:rPr>
          <w:tab/>
        </w:r>
        <w:r w:rsidRPr="00912906">
          <w:rPr>
            <w:rStyle w:val="Hyperlink"/>
            <w:noProof/>
          </w:rPr>
          <w:t>Guidelines for Tabulation and Analysis</w:t>
        </w:r>
        <w:r>
          <w:rPr>
            <w:noProof/>
            <w:webHidden/>
          </w:rPr>
          <w:tab/>
        </w:r>
        <w:r>
          <w:rPr>
            <w:noProof/>
            <w:webHidden/>
          </w:rPr>
          <w:fldChar w:fldCharType="begin"/>
        </w:r>
        <w:r>
          <w:rPr>
            <w:noProof/>
            <w:webHidden/>
          </w:rPr>
          <w:instrText xml:space="preserve"> PAGEREF _Toc148424729 \h </w:instrText>
        </w:r>
        <w:r>
          <w:rPr>
            <w:noProof/>
          </w:rPr>
        </w:r>
        <w:r>
          <w:rPr>
            <w:noProof/>
            <w:webHidden/>
          </w:rPr>
          <w:fldChar w:fldCharType="separate"/>
        </w:r>
        <w:r>
          <w:rPr>
            <w:noProof/>
            <w:webHidden/>
          </w:rPr>
          <w:t>67</w:t>
        </w:r>
        <w:r>
          <w:rPr>
            <w:noProof/>
            <w:webHidden/>
          </w:rPr>
          <w:fldChar w:fldCharType="end"/>
        </w:r>
      </w:hyperlink>
    </w:p>
    <w:p w:rsidR="00E4517C" w:rsidRDefault="00E4517C">
      <w:pPr>
        <w:pStyle w:val="TOC2"/>
        <w:rPr>
          <w:rFonts w:ascii="Times New Roman" w:hAnsi="Times New Roman" w:cs="Times New Roman"/>
          <w:noProof/>
          <w:sz w:val="24"/>
          <w:szCs w:val="24"/>
          <w:lang w:val="en-US"/>
        </w:rPr>
      </w:pPr>
      <w:hyperlink w:anchor="_Toc148424730" w:history="1">
        <w:r w:rsidRPr="00912906">
          <w:rPr>
            <w:rStyle w:val="Hyperlink"/>
            <w:noProof/>
          </w:rPr>
          <w:t>7.1</w:t>
        </w:r>
        <w:r>
          <w:rPr>
            <w:rFonts w:ascii="Times New Roman" w:hAnsi="Times New Roman" w:cs="Times New Roman"/>
            <w:noProof/>
            <w:sz w:val="24"/>
            <w:szCs w:val="24"/>
            <w:lang w:val="en-US"/>
          </w:rPr>
          <w:tab/>
        </w:r>
        <w:r w:rsidRPr="00912906">
          <w:rPr>
            <w:rStyle w:val="Hyperlink"/>
            <w:noProof/>
          </w:rPr>
          <w:t>Sample Weighting Guidelines for Tabulation</w:t>
        </w:r>
        <w:r>
          <w:rPr>
            <w:noProof/>
            <w:webHidden/>
          </w:rPr>
          <w:tab/>
        </w:r>
        <w:r>
          <w:rPr>
            <w:noProof/>
            <w:webHidden/>
          </w:rPr>
          <w:fldChar w:fldCharType="begin"/>
        </w:r>
        <w:r>
          <w:rPr>
            <w:noProof/>
            <w:webHidden/>
          </w:rPr>
          <w:instrText xml:space="preserve"> PAGEREF _Toc148424730 \h </w:instrText>
        </w:r>
        <w:r>
          <w:rPr>
            <w:noProof/>
          </w:rPr>
        </w:r>
        <w:r>
          <w:rPr>
            <w:noProof/>
            <w:webHidden/>
          </w:rPr>
          <w:fldChar w:fldCharType="separate"/>
        </w:r>
        <w:r>
          <w:rPr>
            <w:noProof/>
            <w:webHidden/>
          </w:rPr>
          <w:t>67</w:t>
        </w:r>
        <w:r>
          <w:rPr>
            <w:noProof/>
            <w:webHidden/>
          </w:rPr>
          <w:fldChar w:fldCharType="end"/>
        </w:r>
      </w:hyperlink>
    </w:p>
    <w:p w:rsidR="00E4517C" w:rsidRDefault="00E4517C">
      <w:pPr>
        <w:pStyle w:val="TOC2"/>
        <w:rPr>
          <w:rFonts w:ascii="Times New Roman" w:hAnsi="Times New Roman" w:cs="Times New Roman"/>
          <w:noProof/>
          <w:sz w:val="24"/>
          <w:szCs w:val="24"/>
          <w:lang w:val="en-US"/>
        </w:rPr>
      </w:pPr>
      <w:hyperlink w:anchor="_Toc148424731" w:history="1">
        <w:r w:rsidRPr="00912906">
          <w:rPr>
            <w:rStyle w:val="Hyperlink"/>
            <w:noProof/>
          </w:rPr>
          <w:t>7.2</w:t>
        </w:r>
        <w:r>
          <w:rPr>
            <w:rFonts w:ascii="Times New Roman" w:hAnsi="Times New Roman" w:cs="Times New Roman"/>
            <w:noProof/>
            <w:sz w:val="24"/>
            <w:szCs w:val="24"/>
            <w:lang w:val="en-US"/>
          </w:rPr>
          <w:tab/>
        </w:r>
        <w:r w:rsidRPr="00912906">
          <w:rPr>
            <w:rStyle w:val="Hyperlink"/>
            <w:noProof/>
          </w:rPr>
          <w:t>Definitions of Types of Estimates: Categorical vs. Quantitative</w:t>
        </w:r>
        <w:r>
          <w:rPr>
            <w:noProof/>
            <w:webHidden/>
          </w:rPr>
          <w:tab/>
        </w:r>
        <w:r>
          <w:rPr>
            <w:noProof/>
            <w:webHidden/>
          </w:rPr>
          <w:fldChar w:fldCharType="begin"/>
        </w:r>
        <w:r>
          <w:rPr>
            <w:noProof/>
            <w:webHidden/>
          </w:rPr>
          <w:instrText xml:space="preserve"> PAGEREF _Toc148424731 \h </w:instrText>
        </w:r>
        <w:r>
          <w:rPr>
            <w:noProof/>
          </w:rPr>
        </w:r>
        <w:r>
          <w:rPr>
            <w:noProof/>
            <w:webHidden/>
          </w:rPr>
          <w:fldChar w:fldCharType="separate"/>
        </w:r>
        <w:r>
          <w:rPr>
            <w:noProof/>
            <w:webHidden/>
          </w:rPr>
          <w:t>67</w:t>
        </w:r>
        <w:r>
          <w:rPr>
            <w:noProof/>
            <w:webHidden/>
          </w:rPr>
          <w:fldChar w:fldCharType="end"/>
        </w:r>
      </w:hyperlink>
    </w:p>
    <w:p w:rsidR="00E4517C" w:rsidRDefault="00E4517C">
      <w:pPr>
        <w:pStyle w:val="TOC3"/>
        <w:tabs>
          <w:tab w:val="left" w:pos="1680"/>
          <w:tab w:val="right" w:leader="dot" w:pos="9350"/>
        </w:tabs>
        <w:rPr>
          <w:rFonts w:ascii="Times New Roman" w:hAnsi="Times New Roman" w:cs="Times New Roman"/>
          <w:noProof/>
          <w:sz w:val="24"/>
          <w:szCs w:val="24"/>
          <w:lang w:val="en-US"/>
        </w:rPr>
      </w:pPr>
      <w:hyperlink w:anchor="_Toc148424732" w:history="1">
        <w:r w:rsidRPr="00912906">
          <w:rPr>
            <w:rStyle w:val="Hyperlink"/>
            <w:noProof/>
          </w:rPr>
          <w:t>7.2.1</w:t>
        </w:r>
        <w:r>
          <w:rPr>
            <w:rFonts w:ascii="Times New Roman" w:hAnsi="Times New Roman" w:cs="Times New Roman"/>
            <w:noProof/>
            <w:sz w:val="24"/>
            <w:szCs w:val="24"/>
            <w:lang w:val="en-US"/>
          </w:rPr>
          <w:tab/>
        </w:r>
        <w:r w:rsidRPr="00912906">
          <w:rPr>
            <w:rStyle w:val="Hyperlink"/>
            <w:noProof/>
          </w:rPr>
          <w:t>Tabulation of categorical estimates</w:t>
        </w:r>
        <w:r>
          <w:rPr>
            <w:noProof/>
            <w:webHidden/>
          </w:rPr>
          <w:tab/>
        </w:r>
        <w:r>
          <w:rPr>
            <w:noProof/>
            <w:webHidden/>
          </w:rPr>
          <w:fldChar w:fldCharType="begin"/>
        </w:r>
        <w:r>
          <w:rPr>
            <w:noProof/>
            <w:webHidden/>
          </w:rPr>
          <w:instrText xml:space="preserve"> PAGEREF _Toc148424732 \h </w:instrText>
        </w:r>
        <w:r>
          <w:rPr>
            <w:noProof/>
          </w:rPr>
        </w:r>
        <w:r>
          <w:rPr>
            <w:noProof/>
            <w:webHidden/>
          </w:rPr>
          <w:fldChar w:fldCharType="separate"/>
        </w:r>
        <w:r>
          <w:rPr>
            <w:noProof/>
            <w:webHidden/>
          </w:rPr>
          <w:t>68</w:t>
        </w:r>
        <w:r>
          <w:rPr>
            <w:noProof/>
            <w:webHidden/>
          </w:rPr>
          <w:fldChar w:fldCharType="end"/>
        </w:r>
      </w:hyperlink>
    </w:p>
    <w:p w:rsidR="00E4517C" w:rsidRDefault="00E4517C">
      <w:pPr>
        <w:pStyle w:val="TOC3"/>
        <w:tabs>
          <w:tab w:val="left" w:pos="1680"/>
          <w:tab w:val="right" w:leader="dot" w:pos="9350"/>
        </w:tabs>
        <w:rPr>
          <w:rFonts w:ascii="Times New Roman" w:hAnsi="Times New Roman" w:cs="Times New Roman"/>
          <w:noProof/>
          <w:sz w:val="24"/>
          <w:szCs w:val="24"/>
          <w:lang w:val="en-US"/>
        </w:rPr>
      </w:pPr>
      <w:hyperlink w:anchor="_Toc148424733" w:history="1">
        <w:r w:rsidRPr="00912906">
          <w:rPr>
            <w:rStyle w:val="Hyperlink"/>
            <w:noProof/>
          </w:rPr>
          <w:t>7.2.2</w:t>
        </w:r>
        <w:r>
          <w:rPr>
            <w:rFonts w:ascii="Times New Roman" w:hAnsi="Times New Roman" w:cs="Times New Roman"/>
            <w:noProof/>
            <w:sz w:val="24"/>
            <w:szCs w:val="24"/>
            <w:lang w:val="en-US"/>
          </w:rPr>
          <w:tab/>
        </w:r>
        <w:r w:rsidRPr="00912906">
          <w:rPr>
            <w:rStyle w:val="Hyperlink"/>
            <w:noProof/>
          </w:rPr>
          <w:t>Tabulation of Quantitative Estimates</w:t>
        </w:r>
        <w:r>
          <w:rPr>
            <w:noProof/>
            <w:webHidden/>
          </w:rPr>
          <w:tab/>
        </w:r>
        <w:r>
          <w:rPr>
            <w:noProof/>
            <w:webHidden/>
          </w:rPr>
          <w:fldChar w:fldCharType="begin"/>
        </w:r>
        <w:r>
          <w:rPr>
            <w:noProof/>
            <w:webHidden/>
          </w:rPr>
          <w:instrText xml:space="preserve"> PAGEREF _Toc148424733 \h </w:instrText>
        </w:r>
        <w:r>
          <w:rPr>
            <w:noProof/>
          </w:rPr>
        </w:r>
        <w:r>
          <w:rPr>
            <w:noProof/>
            <w:webHidden/>
          </w:rPr>
          <w:fldChar w:fldCharType="separate"/>
        </w:r>
        <w:r>
          <w:rPr>
            <w:noProof/>
            <w:webHidden/>
          </w:rPr>
          <w:t>68</w:t>
        </w:r>
        <w:r>
          <w:rPr>
            <w:noProof/>
            <w:webHidden/>
          </w:rPr>
          <w:fldChar w:fldCharType="end"/>
        </w:r>
      </w:hyperlink>
    </w:p>
    <w:p w:rsidR="00E4517C" w:rsidRDefault="00E4517C">
      <w:pPr>
        <w:pStyle w:val="TOC2"/>
        <w:rPr>
          <w:rFonts w:ascii="Times New Roman" w:hAnsi="Times New Roman" w:cs="Times New Roman"/>
          <w:noProof/>
          <w:sz w:val="24"/>
          <w:szCs w:val="24"/>
          <w:lang w:val="en-US"/>
        </w:rPr>
      </w:pPr>
      <w:hyperlink w:anchor="_Toc148424734" w:history="1">
        <w:r w:rsidRPr="00912906">
          <w:rPr>
            <w:rStyle w:val="Hyperlink"/>
            <w:noProof/>
          </w:rPr>
          <w:t>7.3</w:t>
        </w:r>
        <w:r>
          <w:rPr>
            <w:rFonts w:ascii="Times New Roman" w:hAnsi="Times New Roman" w:cs="Times New Roman"/>
            <w:noProof/>
            <w:sz w:val="24"/>
            <w:szCs w:val="24"/>
            <w:lang w:val="en-US"/>
          </w:rPr>
          <w:tab/>
        </w:r>
        <w:r w:rsidRPr="00912906">
          <w:rPr>
            <w:rStyle w:val="Hyperlink"/>
            <w:noProof/>
          </w:rPr>
          <w:t>Skill Level Estimates</w:t>
        </w:r>
        <w:r>
          <w:rPr>
            <w:noProof/>
            <w:webHidden/>
          </w:rPr>
          <w:tab/>
        </w:r>
        <w:r>
          <w:rPr>
            <w:noProof/>
            <w:webHidden/>
          </w:rPr>
          <w:fldChar w:fldCharType="begin"/>
        </w:r>
        <w:r>
          <w:rPr>
            <w:noProof/>
            <w:webHidden/>
          </w:rPr>
          <w:instrText xml:space="preserve"> PAGEREF _Toc148424734 \h </w:instrText>
        </w:r>
        <w:r>
          <w:rPr>
            <w:noProof/>
          </w:rPr>
        </w:r>
        <w:r>
          <w:rPr>
            <w:noProof/>
            <w:webHidden/>
          </w:rPr>
          <w:fldChar w:fldCharType="separate"/>
        </w:r>
        <w:r>
          <w:rPr>
            <w:noProof/>
            <w:webHidden/>
          </w:rPr>
          <w:t>69</w:t>
        </w:r>
        <w:r>
          <w:rPr>
            <w:noProof/>
            <w:webHidden/>
          </w:rPr>
          <w:fldChar w:fldCharType="end"/>
        </w:r>
      </w:hyperlink>
    </w:p>
    <w:p w:rsidR="00E4517C" w:rsidRDefault="00E4517C">
      <w:pPr>
        <w:pStyle w:val="TOC2"/>
        <w:rPr>
          <w:rFonts w:ascii="Times New Roman" w:hAnsi="Times New Roman" w:cs="Times New Roman"/>
          <w:noProof/>
          <w:sz w:val="24"/>
          <w:szCs w:val="24"/>
          <w:lang w:val="en-US"/>
        </w:rPr>
      </w:pPr>
      <w:hyperlink w:anchor="_Toc148424735" w:history="1">
        <w:r w:rsidRPr="00912906">
          <w:rPr>
            <w:rStyle w:val="Hyperlink"/>
            <w:noProof/>
          </w:rPr>
          <w:t>7.4</w:t>
        </w:r>
        <w:r>
          <w:rPr>
            <w:rFonts w:ascii="Times New Roman" w:hAnsi="Times New Roman" w:cs="Times New Roman"/>
            <w:noProof/>
            <w:sz w:val="24"/>
            <w:szCs w:val="24"/>
            <w:lang w:val="en-US"/>
          </w:rPr>
          <w:tab/>
        </w:r>
        <w:r w:rsidRPr="00912906">
          <w:rPr>
            <w:rStyle w:val="Hyperlink"/>
            <w:noProof/>
          </w:rPr>
          <w:t>Rounding Guidelines</w:t>
        </w:r>
        <w:r>
          <w:rPr>
            <w:noProof/>
            <w:webHidden/>
          </w:rPr>
          <w:tab/>
        </w:r>
        <w:r>
          <w:rPr>
            <w:noProof/>
            <w:webHidden/>
          </w:rPr>
          <w:fldChar w:fldCharType="begin"/>
        </w:r>
        <w:r>
          <w:rPr>
            <w:noProof/>
            <w:webHidden/>
          </w:rPr>
          <w:instrText xml:space="preserve"> PAGEREF _Toc148424735 \h </w:instrText>
        </w:r>
        <w:r>
          <w:rPr>
            <w:noProof/>
          </w:rPr>
        </w:r>
        <w:r>
          <w:rPr>
            <w:noProof/>
            <w:webHidden/>
          </w:rPr>
          <w:fldChar w:fldCharType="separate"/>
        </w:r>
        <w:r>
          <w:rPr>
            <w:noProof/>
            <w:webHidden/>
          </w:rPr>
          <w:t>70</w:t>
        </w:r>
        <w:r>
          <w:rPr>
            <w:noProof/>
            <w:webHidden/>
          </w:rPr>
          <w:fldChar w:fldCharType="end"/>
        </w:r>
      </w:hyperlink>
    </w:p>
    <w:p w:rsidR="00E4517C" w:rsidRDefault="00E4517C">
      <w:pPr>
        <w:pStyle w:val="TOC1"/>
        <w:tabs>
          <w:tab w:val="left" w:pos="576"/>
          <w:tab w:val="right" w:leader="dot" w:pos="9350"/>
        </w:tabs>
        <w:rPr>
          <w:rFonts w:ascii="Times New Roman" w:hAnsi="Times New Roman" w:cs="Times New Roman"/>
          <w:b w:val="0"/>
          <w:bCs w:val="0"/>
          <w:noProof/>
          <w:sz w:val="24"/>
          <w:szCs w:val="24"/>
          <w:lang w:val="en-US"/>
        </w:rPr>
      </w:pPr>
      <w:hyperlink w:anchor="_Toc148424736" w:history="1">
        <w:r w:rsidRPr="00912906">
          <w:rPr>
            <w:rStyle w:val="Hyperlink"/>
            <w:noProof/>
          </w:rPr>
          <w:t>8.0</w:t>
        </w:r>
        <w:r>
          <w:rPr>
            <w:rFonts w:ascii="Times New Roman" w:hAnsi="Times New Roman" w:cs="Times New Roman"/>
            <w:b w:val="0"/>
            <w:bCs w:val="0"/>
            <w:noProof/>
            <w:sz w:val="24"/>
            <w:szCs w:val="24"/>
            <w:lang w:val="en-US"/>
          </w:rPr>
          <w:tab/>
        </w:r>
        <w:r w:rsidRPr="00912906">
          <w:rPr>
            <w:rStyle w:val="Hyperlink"/>
            <w:noProof/>
          </w:rPr>
          <w:t>Data Quality</w:t>
        </w:r>
        <w:r>
          <w:rPr>
            <w:noProof/>
            <w:webHidden/>
          </w:rPr>
          <w:tab/>
        </w:r>
        <w:r>
          <w:rPr>
            <w:noProof/>
            <w:webHidden/>
          </w:rPr>
          <w:fldChar w:fldCharType="begin"/>
        </w:r>
        <w:r>
          <w:rPr>
            <w:noProof/>
            <w:webHidden/>
          </w:rPr>
          <w:instrText xml:space="preserve"> PAGEREF _Toc148424736 \h </w:instrText>
        </w:r>
        <w:r>
          <w:rPr>
            <w:noProof/>
          </w:rPr>
        </w:r>
        <w:r>
          <w:rPr>
            <w:noProof/>
            <w:webHidden/>
          </w:rPr>
          <w:fldChar w:fldCharType="separate"/>
        </w:r>
        <w:r>
          <w:rPr>
            <w:noProof/>
            <w:webHidden/>
          </w:rPr>
          <w:t>72</w:t>
        </w:r>
        <w:r>
          <w:rPr>
            <w:noProof/>
            <w:webHidden/>
          </w:rPr>
          <w:fldChar w:fldCharType="end"/>
        </w:r>
      </w:hyperlink>
    </w:p>
    <w:p w:rsidR="00E4517C" w:rsidRDefault="00E4517C">
      <w:pPr>
        <w:pStyle w:val="TOC2"/>
        <w:rPr>
          <w:rFonts w:ascii="Times New Roman" w:hAnsi="Times New Roman" w:cs="Times New Roman"/>
          <w:noProof/>
          <w:sz w:val="24"/>
          <w:szCs w:val="24"/>
          <w:lang w:val="en-US"/>
        </w:rPr>
      </w:pPr>
      <w:hyperlink w:anchor="_Toc148424737" w:history="1">
        <w:r w:rsidRPr="00912906">
          <w:rPr>
            <w:rStyle w:val="Hyperlink"/>
            <w:noProof/>
          </w:rPr>
          <w:t>8.1</w:t>
        </w:r>
        <w:r>
          <w:rPr>
            <w:rFonts w:ascii="Times New Roman" w:hAnsi="Times New Roman" w:cs="Times New Roman"/>
            <w:noProof/>
            <w:sz w:val="24"/>
            <w:szCs w:val="24"/>
            <w:lang w:val="en-US"/>
          </w:rPr>
          <w:tab/>
        </w:r>
        <w:r w:rsidRPr="00912906">
          <w:rPr>
            <w:rStyle w:val="Hyperlink"/>
            <w:noProof/>
          </w:rPr>
          <w:t>Sampling Errors</w:t>
        </w:r>
        <w:r>
          <w:rPr>
            <w:noProof/>
            <w:webHidden/>
          </w:rPr>
          <w:tab/>
        </w:r>
        <w:r>
          <w:rPr>
            <w:noProof/>
            <w:webHidden/>
          </w:rPr>
          <w:fldChar w:fldCharType="begin"/>
        </w:r>
        <w:r>
          <w:rPr>
            <w:noProof/>
            <w:webHidden/>
          </w:rPr>
          <w:instrText xml:space="preserve"> PAGEREF _Toc148424737 \h </w:instrText>
        </w:r>
        <w:r>
          <w:rPr>
            <w:noProof/>
          </w:rPr>
        </w:r>
        <w:r>
          <w:rPr>
            <w:noProof/>
            <w:webHidden/>
          </w:rPr>
          <w:fldChar w:fldCharType="separate"/>
        </w:r>
        <w:r>
          <w:rPr>
            <w:noProof/>
            <w:webHidden/>
          </w:rPr>
          <w:t>72</w:t>
        </w:r>
        <w:r>
          <w:rPr>
            <w:noProof/>
            <w:webHidden/>
          </w:rPr>
          <w:fldChar w:fldCharType="end"/>
        </w:r>
      </w:hyperlink>
    </w:p>
    <w:p w:rsidR="00E4517C" w:rsidRDefault="00E4517C">
      <w:pPr>
        <w:pStyle w:val="TOC3"/>
        <w:tabs>
          <w:tab w:val="left" w:pos="1680"/>
          <w:tab w:val="right" w:leader="dot" w:pos="9350"/>
        </w:tabs>
        <w:rPr>
          <w:rFonts w:ascii="Times New Roman" w:hAnsi="Times New Roman" w:cs="Times New Roman"/>
          <w:noProof/>
          <w:sz w:val="24"/>
          <w:szCs w:val="24"/>
          <w:lang w:val="en-US"/>
        </w:rPr>
      </w:pPr>
      <w:hyperlink w:anchor="_Toc148424738" w:history="1">
        <w:r w:rsidRPr="00912906">
          <w:rPr>
            <w:rStyle w:val="Hyperlink"/>
            <w:noProof/>
          </w:rPr>
          <w:t>8.1.1</w:t>
        </w:r>
        <w:r>
          <w:rPr>
            <w:rFonts w:ascii="Times New Roman" w:hAnsi="Times New Roman" w:cs="Times New Roman"/>
            <w:noProof/>
            <w:sz w:val="24"/>
            <w:szCs w:val="24"/>
            <w:lang w:val="en-US"/>
          </w:rPr>
          <w:tab/>
        </w:r>
        <w:r w:rsidRPr="00912906">
          <w:rPr>
            <w:rStyle w:val="Hyperlink"/>
            <w:noProof/>
          </w:rPr>
          <w:t>CV Release Guidelines</w:t>
        </w:r>
        <w:r>
          <w:rPr>
            <w:noProof/>
            <w:webHidden/>
          </w:rPr>
          <w:tab/>
        </w:r>
        <w:r>
          <w:rPr>
            <w:noProof/>
            <w:webHidden/>
          </w:rPr>
          <w:fldChar w:fldCharType="begin"/>
        </w:r>
        <w:r>
          <w:rPr>
            <w:noProof/>
            <w:webHidden/>
          </w:rPr>
          <w:instrText xml:space="preserve"> PAGEREF _Toc148424738 \h </w:instrText>
        </w:r>
        <w:r>
          <w:rPr>
            <w:noProof/>
          </w:rPr>
        </w:r>
        <w:r>
          <w:rPr>
            <w:noProof/>
            <w:webHidden/>
          </w:rPr>
          <w:fldChar w:fldCharType="separate"/>
        </w:r>
        <w:r>
          <w:rPr>
            <w:noProof/>
            <w:webHidden/>
          </w:rPr>
          <w:t>73</w:t>
        </w:r>
        <w:r>
          <w:rPr>
            <w:noProof/>
            <w:webHidden/>
          </w:rPr>
          <w:fldChar w:fldCharType="end"/>
        </w:r>
      </w:hyperlink>
    </w:p>
    <w:p w:rsidR="00E4517C" w:rsidRDefault="00E4517C">
      <w:pPr>
        <w:pStyle w:val="TOC3"/>
        <w:tabs>
          <w:tab w:val="left" w:pos="1680"/>
          <w:tab w:val="right" w:leader="dot" w:pos="9350"/>
        </w:tabs>
        <w:rPr>
          <w:rFonts w:ascii="Times New Roman" w:hAnsi="Times New Roman" w:cs="Times New Roman"/>
          <w:noProof/>
          <w:sz w:val="24"/>
          <w:szCs w:val="24"/>
          <w:lang w:val="en-US"/>
        </w:rPr>
      </w:pPr>
      <w:hyperlink w:anchor="_Toc148424739" w:history="1">
        <w:r w:rsidRPr="00912906">
          <w:rPr>
            <w:rStyle w:val="Hyperlink"/>
            <w:noProof/>
          </w:rPr>
          <w:t>8.1.2</w:t>
        </w:r>
        <w:r>
          <w:rPr>
            <w:rFonts w:ascii="Times New Roman" w:hAnsi="Times New Roman" w:cs="Times New Roman"/>
            <w:noProof/>
            <w:sz w:val="24"/>
            <w:szCs w:val="24"/>
            <w:lang w:val="en-US"/>
          </w:rPr>
          <w:tab/>
        </w:r>
        <w:r w:rsidRPr="00912906">
          <w:rPr>
            <w:rStyle w:val="Hyperlink"/>
            <w:noProof/>
          </w:rPr>
          <w:t>Using Plausible Values and Replicate Weights to calculating Sampling Error</w:t>
        </w:r>
        <w:r>
          <w:rPr>
            <w:noProof/>
            <w:webHidden/>
          </w:rPr>
          <w:tab/>
        </w:r>
        <w:r>
          <w:rPr>
            <w:noProof/>
            <w:webHidden/>
          </w:rPr>
          <w:fldChar w:fldCharType="begin"/>
        </w:r>
        <w:r>
          <w:rPr>
            <w:noProof/>
            <w:webHidden/>
          </w:rPr>
          <w:instrText xml:space="preserve"> PAGEREF _Toc148424739 \h </w:instrText>
        </w:r>
        <w:r>
          <w:rPr>
            <w:noProof/>
          </w:rPr>
        </w:r>
        <w:r>
          <w:rPr>
            <w:noProof/>
            <w:webHidden/>
          </w:rPr>
          <w:fldChar w:fldCharType="separate"/>
        </w:r>
        <w:r>
          <w:rPr>
            <w:noProof/>
            <w:webHidden/>
          </w:rPr>
          <w:t>75</w:t>
        </w:r>
        <w:r>
          <w:rPr>
            <w:noProof/>
            <w:webHidden/>
          </w:rPr>
          <w:fldChar w:fldCharType="end"/>
        </w:r>
      </w:hyperlink>
    </w:p>
    <w:p w:rsidR="00E4517C" w:rsidRDefault="00E4517C">
      <w:pPr>
        <w:pStyle w:val="TOC3"/>
        <w:tabs>
          <w:tab w:val="left" w:pos="1680"/>
          <w:tab w:val="right" w:leader="dot" w:pos="9350"/>
        </w:tabs>
        <w:rPr>
          <w:rFonts w:ascii="Times New Roman" w:hAnsi="Times New Roman" w:cs="Times New Roman"/>
          <w:noProof/>
          <w:sz w:val="24"/>
          <w:szCs w:val="24"/>
          <w:lang w:val="en-US"/>
        </w:rPr>
      </w:pPr>
      <w:hyperlink w:anchor="_Toc148424740" w:history="1">
        <w:r w:rsidRPr="00912906">
          <w:rPr>
            <w:rStyle w:val="Hyperlink"/>
            <w:noProof/>
          </w:rPr>
          <w:t>8.1.3</w:t>
        </w:r>
        <w:r>
          <w:rPr>
            <w:rFonts w:ascii="Times New Roman" w:hAnsi="Times New Roman" w:cs="Times New Roman"/>
            <w:noProof/>
            <w:sz w:val="24"/>
            <w:szCs w:val="24"/>
            <w:lang w:val="en-US"/>
          </w:rPr>
          <w:tab/>
        </w:r>
        <w:r w:rsidRPr="00912906">
          <w:rPr>
            <w:rStyle w:val="Hyperlink"/>
            <w:noProof/>
          </w:rPr>
          <w:t>Estimating Error Variance in ALL</w:t>
        </w:r>
        <w:r>
          <w:rPr>
            <w:noProof/>
            <w:webHidden/>
          </w:rPr>
          <w:tab/>
        </w:r>
        <w:r>
          <w:rPr>
            <w:noProof/>
            <w:webHidden/>
          </w:rPr>
          <w:fldChar w:fldCharType="begin"/>
        </w:r>
        <w:r>
          <w:rPr>
            <w:noProof/>
            <w:webHidden/>
          </w:rPr>
          <w:instrText xml:space="preserve"> PAGEREF _Toc148424740 \h </w:instrText>
        </w:r>
        <w:r>
          <w:rPr>
            <w:noProof/>
          </w:rPr>
        </w:r>
        <w:r>
          <w:rPr>
            <w:noProof/>
            <w:webHidden/>
          </w:rPr>
          <w:fldChar w:fldCharType="separate"/>
        </w:r>
        <w:r>
          <w:rPr>
            <w:noProof/>
            <w:webHidden/>
          </w:rPr>
          <w:t>83</w:t>
        </w:r>
        <w:r>
          <w:rPr>
            <w:noProof/>
            <w:webHidden/>
          </w:rPr>
          <w:fldChar w:fldCharType="end"/>
        </w:r>
      </w:hyperlink>
    </w:p>
    <w:p w:rsidR="00E4517C" w:rsidRDefault="00E4517C">
      <w:pPr>
        <w:pStyle w:val="TOC3"/>
        <w:tabs>
          <w:tab w:val="left" w:pos="1680"/>
          <w:tab w:val="right" w:leader="dot" w:pos="9350"/>
        </w:tabs>
        <w:rPr>
          <w:rFonts w:ascii="Times New Roman" w:hAnsi="Times New Roman" w:cs="Times New Roman"/>
          <w:noProof/>
          <w:sz w:val="24"/>
          <w:szCs w:val="24"/>
          <w:lang w:val="en-US"/>
        </w:rPr>
      </w:pPr>
      <w:hyperlink w:anchor="_Toc148424741" w:history="1">
        <w:r w:rsidRPr="00912906">
          <w:rPr>
            <w:rStyle w:val="Hyperlink"/>
            <w:noProof/>
          </w:rPr>
          <w:t>8.1.4</w:t>
        </w:r>
        <w:r>
          <w:rPr>
            <w:rFonts w:ascii="Times New Roman" w:hAnsi="Times New Roman" w:cs="Times New Roman"/>
            <w:noProof/>
            <w:sz w:val="24"/>
            <w:szCs w:val="24"/>
            <w:lang w:val="en-US"/>
          </w:rPr>
          <w:tab/>
        </w:r>
        <w:r w:rsidRPr="00912906">
          <w:rPr>
            <w:rStyle w:val="Hyperlink"/>
            <w:noProof/>
          </w:rPr>
          <w:t>Performing Analyses with the ALL Data Using SPSS</w:t>
        </w:r>
        <w:r>
          <w:rPr>
            <w:noProof/>
            <w:webHidden/>
          </w:rPr>
          <w:tab/>
        </w:r>
        <w:r>
          <w:rPr>
            <w:noProof/>
            <w:webHidden/>
          </w:rPr>
          <w:fldChar w:fldCharType="begin"/>
        </w:r>
        <w:r>
          <w:rPr>
            <w:noProof/>
            <w:webHidden/>
          </w:rPr>
          <w:instrText xml:space="preserve"> PAGEREF _Toc148424741 \h </w:instrText>
        </w:r>
        <w:r>
          <w:rPr>
            <w:noProof/>
          </w:rPr>
        </w:r>
        <w:r>
          <w:rPr>
            <w:noProof/>
            <w:webHidden/>
          </w:rPr>
          <w:fldChar w:fldCharType="separate"/>
        </w:r>
        <w:r>
          <w:rPr>
            <w:noProof/>
            <w:webHidden/>
          </w:rPr>
          <w:t>90</w:t>
        </w:r>
        <w:r>
          <w:rPr>
            <w:noProof/>
            <w:webHidden/>
          </w:rPr>
          <w:fldChar w:fldCharType="end"/>
        </w:r>
      </w:hyperlink>
    </w:p>
    <w:p w:rsidR="00E4517C" w:rsidRDefault="00E4517C">
      <w:pPr>
        <w:pStyle w:val="TOC3"/>
        <w:tabs>
          <w:tab w:val="left" w:pos="1680"/>
          <w:tab w:val="right" w:leader="dot" w:pos="9350"/>
        </w:tabs>
        <w:rPr>
          <w:rFonts w:ascii="Times New Roman" w:hAnsi="Times New Roman" w:cs="Times New Roman"/>
          <w:noProof/>
          <w:sz w:val="24"/>
          <w:szCs w:val="24"/>
          <w:lang w:val="en-US"/>
        </w:rPr>
      </w:pPr>
      <w:hyperlink w:anchor="_Toc148424742" w:history="1">
        <w:r w:rsidRPr="00912906">
          <w:rPr>
            <w:rStyle w:val="Hyperlink"/>
            <w:noProof/>
          </w:rPr>
          <w:t>8.1.5</w:t>
        </w:r>
        <w:r>
          <w:rPr>
            <w:rFonts w:ascii="Times New Roman" w:hAnsi="Times New Roman" w:cs="Times New Roman"/>
            <w:noProof/>
            <w:sz w:val="24"/>
            <w:szCs w:val="24"/>
            <w:lang w:val="en-US"/>
          </w:rPr>
          <w:tab/>
        </w:r>
        <w:r w:rsidRPr="00912906">
          <w:rPr>
            <w:rStyle w:val="Hyperlink"/>
            <w:noProof/>
          </w:rPr>
          <w:t>Performing Analyses with the ALL Data Using SAS</w:t>
        </w:r>
        <w:r>
          <w:rPr>
            <w:noProof/>
            <w:webHidden/>
          </w:rPr>
          <w:tab/>
        </w:r>
        <w:r>
          <w:rPr>
            <w:noProof/>
            <w:webHidden/>
          </w:rPr>
          <w:fldChar w:fldCharType="begin"/>
        </w:r>
        <w:r>
          <w:rPr>
            <w:noProof/>
            <w:webHidden/>
          </w:rPr>
          <w:instrText xml:space="preserve"> PAGEREF _Toc148424742 \h </w:instrText>
        </w:r>
        <w:r>
          <w:rPr>
            <w:noProof/>
          </w:rPr>
        </w:r>
        <w:r>
          <w:rPr>
            <w:noProof/>
            <w:webHidden/>
          </w:rPr>
          <w:fldChar w:fldCharType="separate"/>
        </w:r>
        <w:r>
          <w:rPr>
            <w:noProof/>
            <w:webHidden/>
          </w:rPr>
          <w:t>106</w:t>
        </w:r>
        <w:r>
          <w:rPr>
            <w:noProof/>
            <w:webHidden/>
          </w:rPr>
          <w:fldChar w:fldCharType="end"/>
        </w:r>
      </w:hyperlink>
    </w:p>
    <w:p w:rsidR="00E4517C" w:rsidRDefault="00E4517C">
      <w:pPr>
        <w:pStyle w:val="TOC2"/>
        <w:rPr>
          <w:rFonts w:ascii="Times New Roman" w:hAnsi="Times New Roman" w:cs="Times New Roman"/>
          <w:noProof/>
          <w:sz w:val="24"/>
          <w:szCs w:val="24"/>
          <w:lang w:val="en-US"/>
        </w:rPr>
      </w:pPr>
      <w:hyperlink w:anchor="_Toc148424743" w:history="1">
        <w:r w:rsidRPr="00912906">
          <w:rPr>
            <w:rStyle w:val="Hyperlink"/>
            <w:noProof/>
          </w:rPr>
          <w:t>8.2</w:t>
        </w:r>
        <w:r>
          <w:rPr>
            <w:rFonts w:ascii="Times New Roman" w:hAnsi="Times New Roman" w:cs="Times New Roman"/>
            <w:noProof/>
            <w:sz w:val="24"/>
            <w:szCs w:val="24"/>
            <w:lang w:val="en-US"/>
          </w:rPr>
          <w:tab/>
        </w:r>
        <w:r w:rsidRPr="00912906">
          <w:rPr>
            <w:rStyle w:val="Hyperlink"/>
            <w:noProof/>
          </w:rPr>
          <w:t>Non-Sampling errors</w:t>
        </w:r>
        <w:r>
          <w:rPr>
            <w:noProof/>
            <w:webHidden/>
          </w:rPr>
          <w:tab/>
        </w:r>
        <w:r>
          <w:rPr>
            <w:noProof/>
            <w:webHidden/>
          </w:rPr>
          <w:fldChar w:fldCharType="begin"/>
        </w:r>
        <w:r>
          <w:rPr>
            <w:noProof/>
            <w:webHidden/>
          </w:rPr>
          <w:instrText xml:space="preserve"> PAGEREF _Toc148424743 \h </w:instrText>
        </w:r>
        <w:r>
          <w:rPr>
            <w:noProof/>
          </w:rPr>
        </w:r>
        <w:r>
          <w:rPr>
            <w:noProof/>
            <w:webHidden/>
          </w:rPr>
          <w:fldChar w:fldCharType="separate"/>
        </w:r>
        <w:r>
          <w:rPr>
            <w:noProof/>
            <w:webHidden/>
          </w:rPr>
          <w:t>112</w:t>
        </w:r>
        <w:r>
          <w:rPr>
            <w:noProof/>
            <w:webHidden/>
          </w:rPr>
          <w:fldChar w:fldCharType="end"/>
        </w:r>
      </w:hyperlink>
    </w:p>
    <w:p w:rsidR="00E4517C" w:rsidRDefault="00E4517C">
      <w:pPr>
        <w:pStyle w:val="TOC3"/>
        <w:tabs>
          <w:tab w:val="left" w:pos="1680"/>
          <w:tab w:val="right" w:leader="dot" w:pos="9350"/>
        </w:tabs>
        <w:rPr>
          <w:rFonts w:ascii="Times New Roman" w:hAnsi="Times New Roman" w:cs="Times New Roman"/>
          <w:noProof/>
          <w:sz w:val="24"/>
          <w:szCs w:val="24"/>
          <w:lang w:val="en-US"/>
        </w:rPr>
      </w:pPr>
      <w:hyperlink w:anchor="_Toc148424744" w:history="1">
        <w:r w:rsidRPr="00912906">
          <w:rPr>
            <w:rStyle w:val="Hyperlink"/>
            <w:noProof/>
          </w:rPr>
          <w:t>8.2.1</w:t>
        </w:r>
        <w:r>
          <w:rPr>
            <w:rFonts w:ascii="Times New Roman" w:hAnsi="Times New Roman" w:cs="Times New Roman"/>
            <w:noProof/>
            <w:sz w:val="24"/>
            <w:szCs w:val="24"/>
            <w:lang w:val="en-US"/>
          </w:rPr>
          <w:tab/>
        </w:r>
        <w:r w:rsidRPr="00912906">
          <w:rPr>
            <w:rStyle w:val="Hyperlink"/>
            <w:noProof/>
          </w:rPr>
          <w:t>Sampling Frame</w:t>
        </w:r>
        <w:r>
          <w:rPr>
            <w:noProof/>
            <w:webHidden/>
          </w:rPr>
          <w:tab/>
        </w:r>
        <w:r>
          <w:rPr>
            <w:noProof/>
            <w:webHidden/>
          </w:rPr>
          <w:fldChar w:fldCharType="begin"/>
        </w:r>
        <w:r>
          <w:rPr>
            <w:noProof/>
            <w:webHidden/>
          </w:rPr>
          <w:instrText xml:space="preserve"> PAGEREF _Toc148424744 \h </w:instrText>
        </w:r>
        <w:r>
          <w:rPr>
            <w:noProof/>
          </w:rPr>
        </w:r>
        <w:r>
          <w:rPr>
            <w:noProof/>
            <w:webHidden/>
          </w:rPr>
          <w:fldChar w:fldCharType="separate"/>
        </w:r>
        <w:r>
          <w:rPr>
            <w:noProof/>
            <w:webHidden/>
          </w:rPr>
          <w:t>112</w:t>
        </w:r>
        <w:r>
          <w:rPr>
            <w:noProof/>
            <w:webHidden/>
          </w:rPr>
          <w:fldChar w:fldCharType="end"/>
        </w:r>
      </w:hyperlink>
    </w:p>
    <w:p w:rsidR="00E4517C" w:rsidRDefault="00E4517C">
      <w:pPr>
        <w:pStyle w:val="TOC3"/>
        <w:tabs>
          <w:tab w:val="left" w:pos="1680"/>
          <w:tab w:val="right" w:leader="dot" w:pos="9350"/>
        </w:tabs>
        <w:rPr>
          <w:rFonts w:ascii="Times New Roman" w:hAnsi="Times New Roman" w:cs="Times New Roman"/>
          <w:noProof/>
          <w:sz w:val="24"/>
          <w:szCs w:val="24"/>
          <w:lang w:val="en-US"/>
        </w:rPr>
      </w:pPr>
      <w:hyperlink w:anchor="_Toc148424745" w:history="1">
        <w:r w:rsidRPr="00912906">
          <w:rPr>
            <w:rStyle w:val="Hyperlink"/>
            <w:noProof/>
          </w:rPr>
          <w:t>8.2.2</w:t>
        </w:r>
        <w:r>
          <w:rPr>
            <w:rFonts w:ascii="Times New Roman" w:hAnsi="Times New Roman" w:cs="Times New Roman"/>
            <w:noProof/>
            <w:sz w:val="24"/>
            <w:szCs w:val="24"/>
            <w:lang w:val="en-US"/>
          </w:rPr>
          <w:tab/>
        </w:r>
        <w:r w:rsidRPr="00912906">
          <w:rPr>
            <w:rStyle w:val="Hyperlink"/>
            <w:noProof/>
          </w:rPr>
          <w:t>Non-response</w:t>
        </w:r>
        <w:r>
          <w:rPr>
            <w:noProof/>
            <w:webHidden/>
          </w:rPr>
          <w:tab/>
        </w:r>
        <w:r>
          <w:rPr>
            <w:noProof/>
            <w:webHidden/>
          </w:rPr>
          <w:fldChar w:fldCharType="begin"/>
        </w:r>
        <w:r>
          <w:rPr>
            <w:noProof/>
            <w:webHidden/>
          </w:rPr>
          <w:instrText xml:space="preserve"> PAGEREF _Toc148424745 \h </w:instrText>
        </w:r>
        <w:r>
          <w:rPr>
            <w:noProof/>
          </w:rPr>
        </w:r>
        <w:r>
          <w:rPr>
            <w:noProof/>
            <w:webHidden/>
          </w:rPr>
          <w:fldChar w:fldCharType="separate"/>
        </w:r>
        <w:r>
          <w:rPr>
            <w:noProof/>
            <w:webHidden/>
          </w:rPr>
          <w:t>112</w:t>
        </w:r>
        <w:r>
          <w:rPr>
            <w:noProof/>
            <w:webHidden/>
          </w:rPr>
          <w:fldChar w:fldCharType="end"/>
        </w:r>
      </w:hyperlink>
    </w:p>
    <w:p w:rsidR="00E4517C" w:rsidRDefault="00E4517C">
      <w:pPr>
        <w:pStyle w:val="TOC3"/>
        <w:tabs>
          <w:tab w:val="left" w:pos="1680"/>
          <w:tab w:val="right" w:leader="dot" w:pos="9350"/>
        </w:tabs>
        <w:rPr>
          <w:rFonts w:ascii="Times New Roman" w:hAnsi="Times New Roman" w:cs="Times New Roman"/>
          <w:noProof/>
          <w:sz w:val="24"/>
          <w:szCs w:val="24"/>
          <w:lang w:val="en-US"/>
        </w:rPr>
      </w:pPr>
      <w:hyperlink w:anchor="_Toc148424746" w:history="1">
        <w:r w:rsidRPr="00912906">
          <w:rPr>
            <w:rStyle w:val="Hyperlink"/>
            <w:noProof/>
          </w:rPr>
          <w:t>8.2.3</w:t>
        </w:r>
        <w:r>
          <w:rPr>
            <w:rFonts w:ascii="Times New Roman" w:hAnsi="Times New Roman" w:cs="Times New Roman"/>
            <w:noProof/>
            <w:sz w:val="24"/>
            <w:szCs w:val="24"/>
            <w:lang w:val="en-US"/>
          </w:rPr>
          <w:tab/>
        </w:r>
        <w:r w:rsidRPr="00912906">
          <w:rPr>
            <w:rStyle w:val="Hyperlink"/>
            <w:noProof/>
          </w:rPr>
          <w:t>Response Error</w:t>
        </w:r>
        <w:r>
          <w:rPr>
            <w:noProof/>
            <w:webHidden/>
          </w:rPr>
          <w:tab/>
        </w:r>
        <w:r>
          <w:rPr>
            <w:noProof/>
            <w:webHidden/>
          </w:rPr>
          <w:fldChar w:fldCharType="begin"/>
        </w:r>
        <w:r>
          <w:rPr>
            <w:noProof/>
            <w:webHidden/>
          </w:rPr>
          <w:instrText xml:space="preserve"> PAGEREF _Toc148424746 \h </w:instrText>
        </w:r>
        <w:r>
          <w:rPr>
            <w:noProof/>
          </w:rPr>
        </w:r>
        <w:r>
          <w:rPr>
            <w:noProof/>
            <w:webHidden/>
          </w:rPr>
          <w:fldChar w:fldCharType="separate"/>
        </w:r>
        <w:r>
          <w:rPr>
            <w:noProof/>
            <w:webHidden/>
          </w:rPr>
          <w:t>112</w:t>
        </w:r>
        <w:r>
          <w:rPr>
            <w:noProof/>
            <w:webHidden/>
          </w:rPr>
          <w:fldChar w:fldCharType="end"/>
        </w:r>
      </w:hyperlink>
    </w:p>
    <w:p w:rsidR="00E4517C" w:rsidRDefault="00E4517C">
      <w:pPr>
        <w:pStyle w:val="TOC3"/>
        <w:tabs>
          <w:tab w:val="left" w:pos="1680"/>
          <w:tab w:val="right" w:leader="dot" w:pos="9350"/>
        </w:tabs>
        <w:rPr>
          <w:rFonts w:ascii="Times New Roman" w:hAnsi="Times New Roman" w:cs="Times New Roman"/>
          <w:noProof/>
          <w:sz w:val="24"/>
          <w:szCs w:val="24"/>
          <w:lang w:val="en-US"/>
        </w:rPr>
      </w:pPr>
      <w:hyperlink w:anchor="_Toc148424747" w:history="1">
        <w:r w:rsidRPr="00912906">
          <w:rPr>
            <w:rStyle w:val="Hyperlink"/>
            <w:noProof/>
          </w:rPr>
          <w:t>8.2.4</w:t>
        </w:r>
        <w:r>
          <w:rPr>
            <w:rFonts w:ascii="Times New Roman" w:hAnsi="Times New Roman" w:cs="Times New Roman"/>
            <w:noProof/>
            <w:sz w:val="24"/>
            <w:szCs w:val="24"/>
            <w:lang w:val="en-US"/>
          </w:rPr>
          <w:tab/>
        </w:r>
        <w:r w:rsidRPr="00912906">
          <w:rPr>
            <w:rStyle w:val="Hyperlink"/>
            <w:noProof/>
          </w:rPr>
          <w:t>Scoring</w:t>
        </w:r>
        <w:r>
          <w:rPr>
            <w:noProof/>
            <w:webHidden/>
          </w:rPr>
          <w:tab/>
        </w:r>
        <w:r>
          <w:rPr>
            <w:noProof/>
            <w:webHidden/>
          </w:rPr>
          <w:fldChar w:fldCharType="begin"/>
        </w:r>
        <w:r>
          <w:rPr>
            <w:noProof/>
            <w:webHidden/>
          </w:rPr>
          <w:instrText xml:space="preserve"> PAGEREF _Toc148424747 \h </w:instrText>
        </w:r>
        <w:r>
          <w:rPr>
            <w:noProof/>
          </w:rPr>
        </w:r>
        <w:r>
          <w:rPr>
            <w:noProof/>
            <w:webHidden/>
          </w:rPr>
          <w:fldChar w:fldCharType="separate"/>
        </w:r>
        <w:r>
          <w:rPr>
            <w:noProof/>
            <w:webHidden/>
          </w:rPr>
          <w:t>113</w:t>
        </w:r>
        <w:r>
          <w:rPr>
            <w:noProof/>
            <w:webHidden/>
          </w:rPr>
          <w:fldChar w:fldCharType="end"/>
        </w:r>
      </w:hyperlink>
    </w:p>
    <w:p w:rsidR="00E4517C" w:rsidRDefault="00E4517C">
      <w:pPr>
        <w:pStyle w:val="TOC1"/>
        <w:tabs>
          <w:tab w:val="left" w:pos="576"/>
          <w:tab w:val="right" w:leader="dot" w:pos="9350"/>
        </w:tabs>
        <w:rPr>
          <w:rFonts w:ascii="Times New Roman" w:hAnsi="Times New Roman" w:cs="Times New Roman"/>
          <w:b w:val="0"/>
          <w:bCs w:val="0"/>
          <w:noProof/>
          <w:sz w:val="24"/>
          <w:szCs w:val="24"/>
          <w:lang w:val="en-US"/>
        </w:rPr>
      </w:pPr>
      <w:hyperlink w:anchor="_Toc148424748" w:history="1">
        <w:r w:rsidRPr="00912906">
          <w:rPr>
            <w:rStyle w:val="Hyperlink"/>
            <w:noProof/>
          </w:rPr>
          <w:t>9.0</w:t>
        </w:r>
        <w:r>
          <w:rPr>
            <w:rFonts w:ascii="Times New Roman" w:hAnsi="Times New Roman" w:cs="Times New Roman"/>
            <w:b w:val="0"/>
            <w:bCs w:val="0"/>
            <w:noProof/>
            <w:sz w:val="24"/>
            <w:szCs w:val="24"/>
            <w:lang w:val="en-US"/>
          </w:rPr>
          <w:tab/>
        </w:r>
        <w:r w:rsidRPr="00912906">
          <w:rPr>
            <w:rStyle w:val="Hyperlink"/>
            <w:noProof/>
          </w:rPr>
          <w:t>Record Layouts and Univariate Counts</w:t>
        </w:r>
        <w:r>
          <w:rPr>
            <w:noProof/>
            <w:webHidden/>
          </w:rPr>
          <w:tab/>
        </w:r>
        <w:r>
          <w:rPr>
            <w:noProof/>
            <w:webHidden/>
          </w:rPr>
          <w:fldChar w:fldCharType="begin"/>
        </w:r>
        <w:r>
          <w:rPr>
            <w:noProof/>
            <w:webHidden/>
          </w:rPr>
          <w:instrText xml:space="preserve"> PAGEREF _Toc148424748 \h </w:instrText>
        </w:r>
        <w:r>
          <w:rPr>
            <w:noProof/>
          </w:rPr>
        </w:r>
        <w:r>
          <w:rPr>
            <w:noProof/>
            <w:webHidden/>
          </w:rPr>
          <w:fldChar w:fldCharType="separate"/>
        </w:r>
        <w:r>
          <w:rPr>
            <w:noProof/>
            <w:webHidden/>
          </w:rPr>
          <w:t>114</w:t>
        </w:r>
        <w:r>
          <w:rPr>
            <w:noProof/>
            <w:webHidden/>
          </w:rPr>
          <w:fldChar w:fldCharType="end"/>
        </w:r>
      </w:hyperlink>
    </w:p>
    <w:p w:rsidR="00E4517C" w:rsidRDefault="00E4517C">
      <w:pPr>
        <w:pStyle w:val="TOC1"/>
        <w:tabs>
          <w:tab w:val="left" w:pos="864"/>
          <w:tab w:val="right" w:leader="dot" w:pos="9350"/>
        </w:tabs>
        <w:rPr>
          <w:rFonts w:ascii="Times New Roman" w:hAnsi="Times New Roman" w:cs="Times New Roman"/>
          <w:b w:val="0"/>
          <w:bCs w:val="0"/>
          <w:noProof/>
          <w:sz w:val="24"/>
          <w:szCs w:val="24"/>
          <w:lang w:val="en-US"/>
        </w:rPr>
      </w:pPr>
      <w:hyperlink w:anchor="_Toc148424749" w:history="1">
        <w:r w:rsidRPr="00912906">
          <w:rPr>
            <w:rStyle w:val="Hyperlink"/>
            <w:noProof/>
          </w:rPr>
          <w:t>10.0</w:t>
        </w:r>
        <w:r>
          <w:rPr>
            <w:rFonts w:ascii="Times New Roman" w:hAnsi="Times New Roman" w:cs="Times New Roman"/>
            <w:b w:val="0"/>
            <w:bCs w:val="0"/>
            <w:noProof/>
            <w:sz w:val="24"/>
            <w:szCs w:val="24"/>
            <w:lang w:val="en-US"/>
          </w:rPr>
          <w:tab/>
        </w:r>
        <w:r w:rsidRPr="00912906">
          <w:rPr>
            <w:rStyle w:val="Hyperlink"/>
            <w:noProof/>
          </w:rPr>
          <w:t>Principal Participatants in the Project</w:t>
        </w:r>
        <w:r>
          <w:rPr>
            <w:noProof/>
            <w:webHidden/>
          </w:rPr>
          <w:tab/>
        </w:r>
        <w:r>
          <w:rPr>
            <w:noProof/>
            <w:webHidden/>
          </w:rPr>
          <w:fldChar w:fldCharType="begin"/>
        </w:r>
        <w:r>
          <w:rPr>
            <w:noProof/>
            <w:webHidden/>
          </w:rPr>
          <w:instrText xml:space="preserve"> PAGEREF _Toc148424749 \h </w:instrText>
        </w:r>
        <w:r>
          <w:rPr>
            <w:noProof/>
          </w:rPr>
        </w:r>
        <w:r>
          <w:rPr>
            <w:noProof/>
            <w:webHidden/>
          </w:rPr>
          <w:fldChar w:fldCharType="separate"/>
        </w:r>
        <w:r>
          <w:rPr>
            <w:noProof/>
            <w:webHidden/>
          </w:rPr>
          <w:t>115</w:t>
        </w:r>
        <w:r>
          <w:rPr>
            <w:noProof/>
            <w:webHidden/>
          </w:rPr>
          <w:fldChar w:fldCharType="end"/>
        </w:r>
      </w:hyperlink>
    </w:p>
    <w:p w:rsidR="00E4517C" w:rsidRDefault="00E4517C" w:rsidP="00EA0FD2">
      <w:pPr>
        <w:pStyle w:val="TableofFigures"/>
        <w:tabs>
          <w:tab w:val="left" w:pos="1200"/>
          <w:tab w:val="right" w:leader="dot" w:pos="9350"/>
        </w:tabs>
        <w:rPr>
          <w:sz w:val="22"/>
          <w:szCs w:val="22"/>
        </w:rPr>
      </w:pPr>
      <w:r>
        <w:rPr>
          <w:sz w:val="22"/>
          <w:szCs w:val="22"/>
        </w:rPr>
        <w:fldChar w:fldCharType="end"/>
      </w:r>
      <w:r>
        <w:rPr>
          <w:noProof/>
          <w:lang w:val="en-US"/>
        </w:rPr>
        <w:pict>
          <v:rect id="_x0000_s1035" style="position:absolute;left:0;text-align:left;margin-left:78.1pt;margin-top:24.1pt;width:426.2pt;height:13.4pt;z-index:-251660800;mso-position-horizontal-relative:page;mso-position-vertical-relative:text" fillcolor="black" stroked="f" strokeweight="0">
            <v:fill color2="black"/>
            <w10:wrap anchorx="page"/>
            <w10:anchorlock/>
          </v:rect>
        </w:pict>
      </w:r>
    </w:p>
    <w:p w:rsidR="00E4517C" w:rsidRDefault="00E4517C" w:rsidP="00B86B8D">
      <w:pPr>
        <w:widowControl w:val="0"/>
        <w:tabs>
          <w:tab w:val="right" w:pos="-256"/>
          <w:tab w:val="right" w:pos="0"/>
          <w:tab w:val="left" w:pos="431"/>
          <w:tab w:val="left" w:pos="540"/>
          <w:tab w:val="left" w:pos="1151"/>
          <w:tab w:val="left" w:pos="1871"/>
          <w:tab w:val="left" w:pos="2591"/>
          <w:tab w:val="left" w:pos="3311"/>
          <w:tab w:val="left" w:pos="4031"/>
          <w:tab w:val="left" w:pos="4751"/>
          <w:tab w:val="left" w:pos="5471"/>
        </w:tabs>
        <w:spacing w:line="192" w:lineRule="auto"/>
        <w:rPr>
          <w:rFonts w:ascii="Arial" w:hAnsi="Arial" w:cs="Arial"/>
          <w:sz w:val="22"/>
          <w:szCs w:val="22"/>
        </w:rPr>
      </w:pPr>
    </w:p>
    <w:p w:rsidR="00E4517C" w:rsidRDefault="00E4517C" w:rsidP="00B86B8D">
      <w:pPr>
        <w:widowControl w:val="0"/>
        <w:tabs>
          <w:tab w:val="right" w:pos="-256"/>
          <w:tab w:val="right" w:pos="0"/>
          <w:tab w:val="left" w:pos="431"/>
          <w:tab w:val="left" w:pos="540"/>
          <w:tab w:val="left" w:pos="1151"/>
          <w:tab w:val="left" w:pos="1871"/>
          <w:tab w:val="left" w:pos="2591"/>
          <w:tab w:val="left" w:pos="3311"/>
          <w:tab w:val="left" w:pos="4031"/>
          <w:tab w:val="left" w:pos="4751"/>
          <w:tab w:val="left" w:pos="5471"/>
        </w:tabs>
        <w:spacing w:line="192" w:lineRule="auto"/>
        <w:rPr>
          <w:rFonts w:ascii="Arial" w:hAnsi="Arial" w:cs="Arial"/>
          <w:sz w:val="22"/>
          <w:szCs w:val="22"/>
        </w:rPr>
      </w:pPr>
    </w:p>
    <w:p w:rsidR="00E4517C" w:rsidRDefault="00E4517C" w:rsidP="00B86B8D">
      <w:pPr>
        <w:widowControl w:val="0"/>
        <w:tabs>
          <w:tab w:val="right" w:pos="-256"/>
          <w:tab w:val="right" w:pos="0"/>
          <w:tab w:val="left" w:pos="431"/>
          <w:tab w:val="left" w:pos="540"/>
          <w:tab w:val="left" w:pos="1151"/>
          <w:tab w:val="left" w:pos="1871"/>
          <w:tab w:val="left" w:pos="2591"/>
          <w:tab w:val="left" w:pos="3311"/>
          <w:tab w:val="left" w:pos="4031"/>
          <w:tab w:val="left" w:pos="4751"/>
          <w:tab w:val="left" w:pos="5471"/>
        </w:tabs>
        <w:spacing w:line="192" w:lineRule="auto"/>
        <w:rPr>
          <w:rFonts w:ascii="Arial" w:hAnsi="Arial" w:cs="Arial"/>
          <w:sz w:val="22"/>
          <w:szCs w:val="22"/>
        </w:rPr>
        <w:sectPr w:rsidR="00E4517C" w:rsidSect="00E63199">
          <w:footerReference w:type="even" r:id="rId13"/>
          <w:footerReference w:type="default" r:id="rId14"/>
          <w:endnotePr>
            <w:numFmt w:val="decimal"/>
          </w:endnotePr>
          <w:pgSz w:w="12240" w:h="15840"/>
          <w:pgMar w:top="720" w:right="1440" w:bottom="1440" w:left="1440" w:header="720" w:footer="446" w:gutter="0"/>
          <w:pgNumType w:start="1"/>
          <w:cols w:space="720"/>
          <w:noEndnote/>
        </w:sectPr>
      </w:pPr>
    </w:p>
    <w:p w:rsidR="00E4517C" w:rsidRPr="00FF10B3" w:rsidRDefault="00E4517C" w:rsidP="00FF10B3">
      <w:pPr>
        <w:pStyle w:val="chap"/>
        <w:numPr>
          <w:ilvl w:val="0"/>
          <w:numId w:val="19"/>
        </w:numPr>
        <w:ind w:left="1440" w:hanging="1440"/>
      </w:pPr>
      <w:bookmarkStart w:id="0" w:name="_Toc148424678"/>
      <w:r w:rsidRPr="00FF10B3">
        <w:t>Introduction</w:t>
      </w:r>
      <w:bookmarkEnd w:id="0"/>
    </w:p>
    <w:p w:rsidR="00E4517C" w:rsidRDefault="00E4517C" w:rsidP="00666C3A">
      <w:pPr>
        <w:widowControl w:val="0"/>
        <w:tabs>
          <w:tab w:val="right" w:pos="-256"/>
          <w:tab w:val="right" w:pos="0"/>
          <w:tab w:val="left" w:pos="431"/>
          <w:tab w:val="left" w:pos="1151"/>
          <w:tab w:val="left" w:pos="1871"/>
          <w:tab w:val="left" w:pos="2591"/>
          <w:tab w:val="left" w:pos="3311"/>
          <w:tab w:val="left" w:pos="4031"/>
          <w:tab w:val="left" w:pos="4751"/>
          <w:tab w:val="left" w:pos="5471"/>
        </w:tabs>
        <w:rPr>
          <w:rFonts w:ascii="Arial" w:hAnsi="Arial" w:cs="Arial"/>
          <w:sz w:val="22"/>
          <w:szCs w:val="22"/>
        </w:rPr>
      </w:pPr>
      <w:r>
        <w:rPr>
          <w:noProof/>
          <w:lang w:val="en-US"/>
        </w:rPr>
        <w:pict>
          <v:rect id="_x0000_s1036" style="position:absolute;margin-left:145.5pt;margin-top:1.65pt;width:404.7pt;height:13.4pt;z-index:-251653632;mso-position-horizontal-relative:page" fillcolor="black" stroked="f" strokeweight="0">
            <v:fill color2="black"/>
            <w10:wrap anchorx="page"/>
            <w10:anchorlock/>
          </v:rect>
        </w:pict>
      </w:r>
    </w:p>
    <w:p w:rsidR="00E4517C" w:rsidRDefault="00E4517C" w:rsidP="00666C3A">
      <w:pPr>
        <w:widowControl w:val="0"/>
        <w:tabs>
          <w:tab w:val="right" w:pos="-256"/>
          <w:tab w:val="right" w:pos="0"/>
          <w:tab w:val="left" w:pos="431"/>
          <w:tab w:val="left" w:pos="1151"/>
          <w:tab w:val="left" w:pos="1871"/>
          <w:tab w:val="left" w:pos="2591"/>
          <w:tab w:val="left" w:pos="3311"/>
          <w:tab w:val="left" w:pos="4031"/>
          <w:tab w:val="left" w:pos="4751"/>
          <w:tab w:val="left" w:pos="5471"/>
        </w:tabs>
        <w:rPr>
          <w:rFonts w:ascii="Arial" w:hAnsi="Arial" w:cs="Arial"/>
          <w:sz w:val="22"/>
          <w:szCs w:val="22"/>
        </w:rPr>
      </w:pPr>
    </w:p>
    <w:p w:rsidR="00E4517C" w:rsidRPr="00EB1263" w:rsidRDefault="00E4517C" w:rsidP="00B77536">
      <w:pPr>
        <w:jc w:val="both"/>
        <w:rPr>
          <w:rFonts w:ascii="Arial" w:hAnsi="Arial" w:cs="Arial"/>
          <w:sz w:val="28"/>
          <w:szCs w:val="28"/>
          <w:lang w:val="en-CA"/>
        </w:rPr>
      </w:pPr>
    </w:p>
    <w:p w:rsidR="00E4517C" w:rsidRPr="00C239DE" w:rsidRDefault="00E4517C" w:rsidP="00C239DE">
      <w:pPr>
        <w:autoSpaceDE w:val="0"/>
        <w:autoSpaceDN w:val="0"/>
        <w:adjustRightInd w:val="0"/>
        <w:jc w:val="both"/>
        <w:rPr>
          <w:rFonts w:ascii="Arial" w:hAnsi="Arial" w:cs="Arial"/>
          <w:sz w:val="22"/>
          <w:szCs w:val="22"/>
          <w:lang w:val="en-US"/>
        </w:rPr>
      </w:pPr>
    </w:p>
    <w:p w:rsidR="00E4517C" w:rsidRPr="00C239DE" w:rsidRDefault="00E4517C" w:rsidP="00C239DE">
      <w:pPr>
        <w:autoSpaceDE w:val="0"/>
        <w:autoSpaceDN w:val="0"/>
        <w:adjustRightInd w:val="0"/>
        <w:jc w:val="both"/>
        <w:rPr>
          <w:rFonts w:ascii="Arial" w:hAnsi="Arial" w:cs="Arial"/>
          <w:lang w:val="en-US"/>
        </w:rPr>
      </w:pPr>
      <w:r w:rsidRPr="00C239DE">
        <w:rPr>
          <w:rFonts w:ascii="Arial" w:hAnsi="Arial" w:cs="Arial"/>
          <w:sz w:val="22"/>
          <w:szCs w:val="22"/>
          <w:lang w:val="en-US"/>
        </w:rPr>
        <w:t xml:space="preserve">The data file in this package is a compilation of the </w:t>
      </w:r>
      <w:smartTag w:uri="urn:schemas-microsoft-com:office:smarttags" w:element="stockticker">
        <w:r w:rsidRPr="00C239DE">
          <w:rPr>
            <w:rFonts w:ascii="Arial" w:hAnsi="Arial" w:cs="Arial"/>
            <w:sz w:val="22"/>
            <w:szCs w:val="22"/>
            <w:lang w:val="en-US"/>
          </w:rPr>
          <w:t>ALL</w:t>
        </w:r>
      </w:smartTag>
      <w:r w:rsidRPr="00C239DE">
        <w:rPr>
          <w:rFonts w:ascii="Arial" w:hAnsi="Arial" w:cs="Arial"/>
          <w:sz w:val="22"/>
          <w:szCs w:val="22"/>
          <w:lang w:val="en-US"/>
        </w:rPr>
        <w:t xml:space="preserve"> datasets received for a group </w:t>
      </w:r>
      <w:r w:rsidRPr="008F429D">
        <w:rPr>
          <w:rFonts w:ascii="Arial" w:hAnsi="Arial" w:cs="Arial"/>
          <w:sz w:val="22"/>
          <w:szCs w:val="22"/>
          <w:lang w:val="en-US"/>
        </w:rPr>
        <w:t xml:space="preserve">of seven countries or regions that collected data in 2003, They include Bermuda, Canada, Italy, Norway,  Switzerland, the United States and the Mexican State of Nuevo Leon. Another group of three countries collected their data in 2006 or 2008. They include </w:t>
      </w:r>
      <w:smartTag w:uri="urn:schemas-microsoft-com:office:smarttags" w:element="place">
        <w:smartTag w:uri="urn:schemas-microsoft-com:office:smarttags" w:element="country-region">
          <w:r w:rsidRPr="008F429D">
            <w:rPr>
              <w:rFonts w:ascii="Arial" w:hAnsi="Arial" w:cs="Arial"/>
              <w:sz w:val="22"/>
              <w:szCs w:val="22"/>
              <w:lang w:val="en-US"/>
            </w:rPr>
            <w:t>Hungary</w:t>
          </w:r>
        </w:smartTag>
      </w:smartTag>
      <w:r w:rsidRPr="008F429D">
        <w:rPr>
          <w:rFonts w:ascii="Arial" w:hAnsi="Arial" w:cs="Arial"/>
          <w:sz w:val="22"/>
          <w:szCs w:val="22"/>
          <w:lang w:val="en-US"/>
        </w:rPr>
        <w:t xml:space="preserve">, </w:t>
      </w:r>
      <w:smartTag w:uri="urn:schemas-microsoft-com:office:smarttags" w:element="place">
        <w:smartTag w:uri="urn:schemas-microsoft-com:office:smarttags" w:element="country-region">
          <w:r w:rsidRPr="008F429D">
            <w:rPr>
              <w:rFonts w:ascii="Arial" w:hAnsi="Arial" w:cs="Arial"/>
              <w:sz w:val="22"/>
              <w:szCs w:val="22"/>
              <w:lang w:val="en-US"/>
            </w:rPr>
            <w:t>Netherlands</w:t>
          </w:r>
        </w:smartTag>
      </w:smartTag>
      <w:r w:rsidRPr="008F429D">
        <w:rPr>
          <w:rFonts w:ascii="Arial" w:hAnsi="Arial" w:cs="Arial"/>
          <w:sz w:val="22"/>
          <w:szCs w:val="22"/>
          <w:lang w:val="en-US"/>
        </w:rPr>
        <w:t>, New Zealand.This document summarizes the survey concepts and operations of the international</w:t>
      </w:r>
      <w:r>
        <w:rPr>
          <w:rFonts w:ascii="Arial" w:hAnsi="Arial" w:cs="Arial"/>
          <w:sz w:val="22"/>
          <w:szCs w:val="22"/>
          <w:lang w:val="en-US"/>
        </w:rPr>
        <w:t xml:space="preserve"> </w:t>
      </w:r>
      <w:r w:rsidRPr="00C239DE">
        <w:rPr>
          <w:rFonts w:ascii="Arial" w:hAnsi="Arial" w:cs="Arial"/>
          <w:sz w:val="22"/>
          <w:szCs w:val="22"/>
          <w:lang w:val="en-US"/>
        </w:rPr>
        <w:t>survey. It is important for users to become familiar with the contents of this document</w:t>
      </w:r>
      <w:r>
        <w:rPr>
          <w:rFonts w:ascii="Arial" w:hAnsi="Arial" w:cs="Arial"/>
          <w:sz w:val="22"/>
          <w:szCs w:val="22"/>
          <w:lang w:val="en-US"/>
        </w:rPr>
        <w:t xml:space="preserve"> </w:t>
      </w:r>
      <w:r w:rsidRPr="00C239DE">
        <w:rPr>
          <w:rFonts w:ascii="Arial" w:hAnsi="Arial" w:cs="Arial"/>
          <w:sz w:val="22"/>
          <w:szCs w:val="22"/>
          <w:lang w:val="en-US"/>
        </w:rPr>
        <w:t xml:space="preserve">before publishing or otherwise releasing any estimates derived from the </w:t>
      </w:r>
      <w:smartTag w:uri="urn:schemas-microsoft-com:office:smarttags" w:element="stockticker">
        <w:r w:rsidRPr="00C239DE">
          <w:rPr>
            <w:rFonts w:ascii="Arial" w:hAnsi="Arial" w:cs="Arial"/>
            <w:sz w:val="22"/>
            <w:szCs w:val="22"/>
            <w:lang w:val="en-US"/>
          </w:rPr>
          <w:t>ALL</w:t>
        </w:r>
      </w:smartTag>
      <w:r w:rsidRPr="00C239DE">
        <w:rPr>
          <w:rFonts w:ascii="Arial" w:hAnsi="Arial" w:cs="Arial"/>
          <w:sz w:val="22"/>
          <w:szCs w:val="22"/>
          <w:lang w:val="en-US"/>
        </w:rPr>
        <w:t xml:space="preserve"> microdata</w:t>
      </w:r>
      <w:r>
        <w:rPr>
          <w:rFonts w:ascii="Arial" w:hAnsi="Arial" w:cs="Arial"/>
          <w:sz w:val="22"/>
          <w:szCs w:val="22"/>
          <w:lang w:val="en-US"/>
        </w:rPr>
        <w:t xml:space="preserve"> </w:t>
      </w:r>
      <w:r w:rsidRPr="00C239DE">
        <w:rPr>
          <w:rFonts w:ascii="Arial" w:hAnsi="Arial" w:cs="Arial"/>
          <w:sz w:val="22"/>
          <w:szCs w:val="22"/>
          <w:lang w:val="en-US"/>
        </w:rPr>
        <w:t>file.</w:t>
      </w:r>
    </w:p>
    <w:p w:rsidR="00E4517C" w:rsidRPr="006C12FA" w:rsidRDefault="00E4517C" w:rsidP="0056041C">
      <w:pPr>
        <w:autoSpaceDE w:val="0"/>
        <w:autoSpaceDN w:val="0"/>
        <w:adjustRightInd w:val="0"/>
        <w:rPr>
          <w:rFonts w:ascii="Arial" w:hAnsi="Arial" w:cs="Arial"/>
          <w:sz w:val="22"/>
          <w:szCs w:val="22"/>
          <w:lang w:val="en-US"/>
        </w:rPr>
      </w:pPr>
    </w:p>
    <w:p w:rsidR="00E4517C" w:rsidRPr="006C12FA" w:rsidRDefault="00E4517C" w:rsidP="0056041C">
      <w:pPr>
        <w:autoSpaceDE w:val="0"/>
        <w:autoSpaceDN w:val="0"/>
        <w:adjustRightInd w:val="0"/>
        <w:rPr>
          <w:rFonts w:ascii="Arial" w:hAnsi="Arial" w:cs="Arial"/>
          <w:sz w:val="22"/>
          <w:szCs w:val="22"/>
          <w:lang w:val="en-US"/>
        </w:rPr>
      </w:pPr>
      <w:r w:rsidRPr="006C12FA">
        <w:rPr>
          <w:rFonts w:ascii="Arial" w:hAnsi="Arial" w:cs="Arial"/>
          <w:sz w:val="22"/>
          <w:szCs w:val="22"/>
          <w:lang w:val="en-US"/>
        </w:rPr>
        <w:t xml:space="preserve">For questions concerning the </w:t>
      </w:r>
      <w:smartTag w:uri="urn:schemas-microsoft-com:office:smarttags" w:element="stockticker">
        <w:r w:rsidRPr="006C12FA">
          <w:rPr>
            <w:rFonts w:ascii="Arial" w:hAnsi="Arial" w:cs="Arial"/>
            <w:sz w:val="22"/>
            <w:szCs w:val="22"/>
            <w:lang w:val="en-US"/>
          </w:rPr>
          <w:t>ALL</w:t>
        </w:r>
      </w:smartTag>
      <w:r w:rsidRPr="006C12FA">
        <w:rPr>
          <w:rFonts w:ascii="Arial" w:hAnsi="Arial" w:cs="Arial"/>
          <w:sz w:val="22"/>
          <w:szCs w:val="22"/>
          <w:lang w:val="en-US"/>
        </w:rPr>
        <w:t xml:space="preserve"> microdata file, please contact:</w:t>
      </w:r>
    </w:p>
    <w:p w:rsidR="00E4517C" w:rsidRDefault="00E4517C" w:rsidP="0056041C">
      <w:pPr>
        <w:autoSpaceDE w:val="0"/>
        <w:autoSpaceDN w:val="0"/>
        <w:adjustRightInd w:val="0"/>
        <w:rPr>
          <w:rFonts w:ascii="ACaslon-Regular" w:hAnsi="ACaslon-Regular" w:cs="ACaslon-Regular"/>
          <w:sz w:val="22"/>
          <w:szCs w:val="22"/>
          <w:lang w:val="en-US"/>
        </w:rPr>
      </w:pPr>
    </w:p>
    <w:p w:rsidR="00E4517C" w:rsidRDefault="00E4517C" w:rsidP="006C12FA">
      <w:pPr>
        <w:widowControl w:val="0"/>
        <w:tabs>
          <w:tab w:val="right" w:pos="-256"/>
          <w:tab w:val="right" w:pos="0"/>
          <w:tab w:val="left" w:pos="431"/>
          <w:tab w:val="left" w:pos="1007"/>
          <w:tab w:val="left" w:pos="1871"/>
          <w:tab w:val="left" w:pos="2591"/>
          <w:tab w:val="left" w:pos="4427"/>
          <w:tab w:val="left" w:pos="4697"/>
          <w:tab w:val="left" w:pos="5417"/>
        </w:tabs>
        <w:spacing w:line="192" w:lineRule="auto"/>
        <w:ind w:right="2448"/>
        <w:rPr>
          <w:rFonts w:ascii="Arial" w:hAnsi="Arial" w:cs="Arial"/>
          <w:b/>
          <w:bCs/>
          <w:sz w:val="22"/>
          <w:szCs w:val="22"/>
        </w:rPr>
      </w:pPr>
    </w:p>
    <w:p w:rsidR="00E4517C" w:rsidRDefault="00E4517C" w:rsidP="006C12FA">
      <w:pPr>
        <w:widowControl w:val="0"/>
        <w:tabs>
          <w:tab w:val="right" w:pos="-256"/>
          <w:tab w:val="right" w:pos="0"/>
          <w:tab w:val="left" w:pos="431"/>
          <w:tab w:val="left" w:pos="1007"/>
          <w:tab w:val="left" w:pos="1871"/>
          <w:tab w:val="left" w:pos="2591"/>
          <w:tab w:val="left" w:pos="4427"/>
          <w:tab w:val="left" w:pos="4697"/>
          <w:tab w:val="left" w:pos="5417"/>
        </w:tabs>
        <w:spacing w:line="192" w:lineRule="auto"/>
        <w:ind w:right="2448"/>
        <w:rPr>
          <w:rFonts w:ascii="Arial" w:hAnsi="Arial" w:cs="Arial"/>
          <w:b/>
          <w:bCs/>
          <w:sz w:val="22"/>
          <w:szCs w:val="22"/>
        </w:rPr>
      </w:pPr>
      <w:r>
        <w:rPr>
          <w:rFonts w:ascii="Arial" w:hAnsi="Arial" w:cs="Arial"/>
          <w:b/>
          <w:bCs/>
          <w:sz w:val="22"/>
          <w:szCs w:val="22"/>
        </w:rPr>
        <w:t>CTCES Client Services</w:t>
      </w:r>
    </w:p>
    <w:p w:rsidR="00E4517C" w:rsidRPr="008D0CCC" w:rsidRDefault="00E4517C" w:rsidP="006C12FA">
      <w:pPr>
        <w:widowControl w:val="0"/>
        <w:tabs>
          <w:tab w:val="right" w:pos="-256"/>
          <w:tab w:val="right" w:pos="0"/>
          <w:tab w:val="left" w:pos="431"/>
          <w:tab w:val="left" w:pos="1007"/>
          <w:tab w:val="left" w:pos="1871"/>
          <w:tab w:val="left" w:pos="2591"/>
          <w:tab w:val="left" w:pos="4427"/>
          <w:tab w:val="left" w:pos="4697"/>
          <w:tab w:val="left" w:pos="5417"/>
        </w:tabs>
        <w:spacing w:line="192" w:lineRule="auto"/>
        <w:ind w:right="2448"/>
        <w:rPr>
          <w:rFonts w:ascii="Arial" w:hAnsi="Arial" w:cs="Arial"/>
          <w:b/>
          <w:bCs/>
          <w:sz w:val="22"/>
          <w:szCs w:val="22"/>
        </w:rPr>
      </w:pPr>
    </w:p>
    <w:p w:rsidR="00E4517C" w:rsidRPr="008D0CCC" w:rsidRDefault="00E4517C" w:rsidP="006C12FA">
      <w:pPr>
        <w:rPr>
          <w:rFonts w:ascii="Arial" w:hAnsi="Arial" w:cs="Arial"/>
          <w:sz w:val="22"/>
          <w:szCs w:val="22"/>
        </w:rPr>
      </w:pPr>
      <w:r w:rsidRPr="008D0CCC">
        <w:rPr>
          <w:rFonts w:ascii="Arial" w:hAnsi="Arial" w:cs="Arial"/>
          <w:sz w:val="22"/>
          <w:szCs w:val="22"/>
        </w:rPr>
        <w:t xml:space="preserve">Client Services, Centre for </w:t>
      </w:r>
      <w:smartTag w:uri="urn:schemas-microsoft-com:office:smarttags" w:element="PersonName">
        <w:r w:rsidRPr="008D0CCC">
          <w:rPr>
            <w:rFonts w:ascii="Arial" w:hAnsi="Arial" w:cs="Arial"/>
            <w:sz w:val="22"/>
            <w:szCs w:val="22"/>
          </w:rPr>
          <w:t>Education</w:t>
        </w:r>
      </w:smartTag>
      <w:r w:rsidRPr="008D0CCC">
        <w:rPr>
          <w:rFonts w:ascii="Arial" w:hAnsi="Arial" w:cs="Arial"/>
          <w:sz w:val="22"/>
          <w:szCs w:val="22"/>
        </w:rPr>
        <w:t xml:space="preserve"> Statistics</w:t>
      </w:r>
    </w:p>
    <w:p w:rsidR="00E4517C" w:rsidRPr="008D0CCC" w:rsidRDefault="00E4517C" w:rsidP="006C12FA">
      <w:pPr>
        <w:rPr>
          <w:rFonts w:ascii="Arial" w:hAnsi="Arial" w:cs="Arial"/>
          <w:sz w:val="22"/>
          <w:szCs w:val="22"/>
        </w:rPr>
      </w:pPr>
      <w:r w:rsidRPr="008D0CCC">
        <w:rPr>
          <w:rFonts w:ascii="Arial" w:hAnsi="Arial" w:cs="Arial"/>
          <w:sz w:val="22"/>
          <w:szCs w:val="22"/>
        </w:rPr>
        <w:t xml:space="preserve">Statistics </w:t>
      </w:r>
      <w:smartTag w:uri="urn:schemas-microsoft-com:office:smarttags" w:element="place">
        <w:smartTag w:uri="urn:schemas-microsoft-com:office:smarttags" w:element="country-region">
          <w:r w:rsidRPr="008D0CCC">
            <w:rPr>
              <w:rFonts w:ascii="Arial" w:hAnsi="Arial" w:cs="Arial"/>
              <w:sz w:val="22"/>
              <w:szCs w:val="22"/>
            </w:rPr>
            <w:t>Canada</w:t>
          </w:r>
        </w:smartTag>
      </w:smartTag>
      <w:r>
        <w:rPr>
          <w:rFonts w:ascii="Arial" w:hAnsi="Arial" w:cs="Arial"/>
          <w:sz w:val="22"/>
          <w:szCs w:val="22"/>
        </w:rPr>
        <w:t>,</w:t>
      </w:r>
    </w:p>
    <w:p w:rsidR="00E4517C" w:rsidRPr="008D0CCC" w:rsidRDefault="00E4517C" w:rsidP="006C12FA">
      <w:pPr>
        <w:rPr>
          <w:rFonts w:ascii="Arial" w:hAnsi="Arial" w:cs="Arial"/>
          <w:sz w:val="22"/>
          <w:szCs w:val="22"/>
        </w:rPr>
      </w:pPr>
      <w:r w:rsidRPr="008D0CCC">
        <w:rPr>
          <w:rFonts w:ascii="Arial" w:hAnsi="Arial" w:cs="Arial"/>
          <w:sz w:val="22"/>
          <w:szCs w:val="22"/>
        </w:rPr>
        <w:t>150 Tunney's Pasture Driveway</w:t>
      </w:r>
    </w:p>
    <w:p w:rsidR="00E4517C" w:rsidRPr="008D0CCC" w:rsidRDefault="00E4517C" w:rsidP="006C12FA">
      <w:pPr>
        <w:rPr>
          <w:rFonts w:ascii="Arial" w:hAnsi="Arial" w:cs="Arial"/>
          <w:sz w:val="22"/>
          <w:szCs w:val="22"/>
        </w:rPr>
      </w:pPr>
      <w:r w:rsidRPr="008D0CCC">
        <w:rPr>
          <w:rFonts w:ascii="Arial" w:hAnsi="Arial" w:cs="Arial"/>
          <w:sz w:val="22"/>
          <w:szCs w:val="22"/>
        </w:rPr>
        <w:t>Ottawa ON K1A 0T6</w:t>
      </w:r>
    </w:p>
    <w:p w:rsidR="00E4517C" w:rsidRPr="006C12FA" w:rsidRDefault="00E4517C" w:rsidP="006C12FA">
      <w:pPr>
        <w:rPr>
          <w:rFonts w:ascii="Arial" w:hAnsi="Arial" w:cs="Arial"/>
          <w:sz w:val="22"/>
          <w:szCs w:val="22"/>
        </w:rPr>
      </w:pPr>
      <w:r w:rsidRPr="006C12FA">
        <w:rPr>
          <w:rFonts w:ascii="Arial" w:hAnsi="Arial" w:cs="Arial"/>
          <w:sz w:val="22"/>
          <w:szCs w:val="22"/>
        </w:rPr>
        <w:t>Tel: 1-800-307-3382</w:t>
      </w:r>
    </w:p>
    <w:p w:rsidR="00E4517C" w:rsidRPr="006C12FA" w:rsidRDefault="00E4517C" w:rsidP="006C12FA">
      <w:pPr>
        <w:rPr>
          <w:rFonts w:ascii="Arial" w:hAnsi="Arial" w:cs="Arial"/>
          <w:sz w:val="22"/>
          <w:szCs w:val="22"/>
        </w:rPr>
      </w:pPr>
      <w:r w:rsidRPr="006C12FA">
        <w:rPr>
          <w:rFonts w:ascii="Arial" w:hAnsi="Arial" w:cs="Arial"/>
          <w:sz w:val="22"/>
          <w:szCs w:val="22"/>
        </w:rPr>
        <w:t>Fax : 613-951-4441</w:t>
      </w:r>
    </w:p>
    <w:p w:rsidR="00E4517C" w:rsidRPr="008D0CCC" w:rsidRDefault="00E4517C" w:rsidP="006C12FA">
      <w:pPr>
        <w:rPr>
          <w:rFonts w:ascii="Arial" w:hAnsi="Arial" w:cs="Arial"/>
          <w:sz w:val="22"/>
          <w:szCs w:val="22"/>
          <w:lang w:val="fr-CA"/>
        </w:rPr>
      </w:pPr>
      <w:r>
        <w:rPr>
          <w:rFonts w:ascii="Arial" w:hAnsi="Arial" w:cs="Arial"/>
          <w:sz w:val="22"/>
          <w:szCs w:val="22"/>
          <w:lang w:val="fr-CA"/>
        </w:rPr>
        <w:t>E</w:t>
      </w:r>
      <w:r w:rsidRPr="008D0CCC">
        <w:rPr>
          <w:rFonts w:ascii="Arial" w:hAnsi="Arial" w:cs="Arial"/>
          <w:sz w:val="22"/>
          <w:szCs w:val="22"/>
          <w:lang w:val="fr-CA"/>
        </w:rPr>
        <w:t xml:space="preserve">-mail: </w:t>
      </w:r>
      <w:hyperlink r:id="rId15" w:history="1">
        <w:r w:rsidRPr="008D0CCC">
          <w:rPr>
            <w:rFonts w:ascii="Arial" w:hAnsi="Arial" w:cs="Arial"/>
            <w:sz w:val="22"/>
            <w:szCs w:val="22"/>
            <w:u w:val="single"/>
            <w:lang w:val="fr-CA"/>
          </w:rPr>
          <w:t>educationstats@statcan.ca</w:t>
        </w:r>
      </w:hyperlink>
    </w:p>
    <w:p w:rsidR="00E4517C" w:rsidRDefault="00E4517C" w:rsidP="0056041C">
      <w:pPr>
        <w:autoSpaceDE w:val="0"/>
        <w:autoSpaceDN w:val="0"/>
        <w:adjustRightInd w:val="0"/>
        <w:rPr>
          <w:rFonts w:ascii="ACaslon-Regular" w:hAnsi="ACaslon-Regular" w:cs="ACaslon-Regular"/>
          <w:lang w:val="en-US"/>
        </w:rPr>
      </w:pPr>
      <w:r>
        <w:rPr>
          <w:rFonts w:ascii="ACaslon-Regular" w:hAnsi="ACaslon-Regular" w:cs="ACaslon-Regular"/>
          <w:sz w:val="22"/>
          <w:szCs w:val="22"/>
          <w:lang w:val="en-US"/>
        </w:rPr>
        <w:br w:type="page"/>
      </w:r>
    </w:p>
    <w:p w:rsidR="00E4517C" w:rsidRPr="00B77536" w:rsidRDefault="00E4517C" w:rsidP="00B77536">
      <w:pPr>
        <w:jc w:val="both"/>
        <w:rPr>
          <w:rFonts w:ascii="Arial" w:hAnsi="Arial" w:cs="Arial"/>
          <w:sz w:val="22"/>
          <w:szCs w:val="22"/>
          <w:lang w:val="en-CA"/>
        </w:rPr>
      </w:pPr>
    </w:p>
    <w:p w:rsidR="00E4517C" w:rsidRDefault="00E4517C" w:rsidP="008714D9">
      <w:pPr>
        <w:pStyle w:val="chap"/>
        <w:numPr>
          <w:ilvl w:val="0"/>
          <w:numId w:val="19"/>
        </w:numPr>
        <w:ind w:left="1440" w:hanging="1440"/>
        <w:rPr>
          <w:rFonts w:ascii="Arial" w:hAnsi="Arial" w:cs="Arial"/>
          <w:sz w:val="22"/>
          <w:szCs w:val="22"/>
        </w:rPr>
      </w:pPr>
      <w:bookmarkStart w:id="1" w:name="_Toc148424679"/>
      <w:r>
        <w:t>Survey Overview</w:t>
      </w:r>
      <w:bookmarkEnd w:id="1"/>
    </w:p>
    <w:p w:rsidR="00E4517C" w:rsidRDefault="00E4517C" w:rsidP="00CF0D0A">
      <w:pPr>
        <w:widowControl w:val="0"/>
        <w:tabs>
          <w:tab w:val="right" w:pos="-256"/>
          <w:tab w:val="right" w:pos="0"/>
          <w:tab w:val="left" w:pos="431"/>
          <w:tab w:val="left" w:pos="1151"/>
          <w:tab w:val="left" w:pos="1871"/>
          <w:tab w:val="left" w:pos="2591"/>
          <w:tab w:val="left" w:pos="3311"/>
          <w:tab w:val="left" w:pos="4031"/>
          <w:tab w:val="left" w:pos="4751"/>
          <w:tab w:val="left" w:pos="5471"/>
        </w:tabs>
        <w:rPr>
          <w:rFonts w:ascii="Arial" w:hAnsi="Arial" w:cs="Arial"/>
          <w:sz w:val="22"/>
          <w:szCs w:val="22"/>
        </w:rPr>
      </w:pPr>
      <w:r>
        <w:rPr>
          <w:noProof/>
          <w:lang w:val="en-US"/>
        </w:rPr>
        <w:pict>
          <v:rect id="_x0000_s1037" style="position:absolute;margin-left:141pt;margin-top:2.4pt;width:404.7pt;height:13.4pt;z-index:-251659776;mso-position-horizontal-relative:page" fillcolor="black" stroked="f" strokeweight="0">
            <v:fill color2="black"/>
            <w10:wrap anchorx="page"/>
            <w10:anchorlock/>
          </v:rect>
        </w:pict>
      </w:r>
    </w:p>
    <w:p w:rsidR="00E4517C" w:rsidRDefault="00E4517C" w:rsidP="00CF0D0A">
      <w:pPr>
        <w:widowControl w:val="0"/>
        <w:tabs>
          <w:tab w:val="right" w:pos="-256"/>
          <w:tab w:val="right" w:pos="0"/>
          <w:tab w:val="left" w:pos="431"/>
          <w:tab w:val="left" w:pos="1151"/>
          <w:tab w:val="left" w:pos="1871"/>
          <w:tab w:val="left" w:pos="2591"/>
          <w:tab w:val="left" w:pos="3311"/>
          <w:tab w:val="left" w:pos="4031"/>
          <w:tab w:val="left" w:pos="4751"/>
          <w:tab w:val="left" w:pos="5471"/>
        </w:tabs>
        <w:rPr>
          <w:rFonts w:ascii="Arial" w:hAnsi="Arial" w:cs="Arial"/>
          <w:sz w:val="22"/>
          <w:szCs w:val="22"/>
        </w:rPr>
      </w:pPr>
    </w:p>
    <w:p w:rsidR="00E4517C" w:rsidRPr="0056041C" w:rsidRDefault="00E4517C" w:rsidP="00592626">
      <w:pPr>
        <w:widowControl w:val="0"/>
        <w:tabs>
          <w:tab w:val="right" w:pos="-256"/>
          <w:tab w:val="right" w:pos="0"/>
          <w:tab w:val="left" w:pos="431"/>
          <w:tab w:val="left" w:pos="1151"/>
          <w:tab w:val="left" w:pos="1871"/>
          <w:tab w:val="left" w:pos="2591"/>
          <w:tab w:val="left" w:pos="3311"/>
          <w:tab w:val="left" w:pos="4031"/>
          <w:tab w:val="left" w:pos="4751"/>
          <w:tab w:val="left" w:pos="5471"/>
        </w:tabs>
        <w:rPr>
          <w:rFonts w:ascii="Arial" w:hAnsi="Arial" w:cs="Arial"/>
          <w:sz w:val="22"/>
          <w:szCs w:val="22"/>
          <w:lang w:val="en-US"/>
        </w:rPr>
      </w:pPr>
    </w:p>
    <w:p w:rsidR="00E4517C" w:rsidRPr="00C239DE" w:rsidRDefault="00E4517C" w:rsidP="00C239DE">
      <w:pPr>
        <w:autoSpaceDE w:val="0"/>
        <w:autoSpaceDN w:val="0"/>
        <w:adjustRightInd w:val="0"/>
        <w:jc w:val="both"/>
        <w:rPr>
          <w:rFonts w:ascii="Arial" w:hAnsi="Arial" w:cs="Arial"/>
          <w:sz w:val="22"/>
          <w:szCs w:val="22"/>
          <w:lang w:val="en-US"/>
        </w:rPr>
      </w:pPr>
      <w:r w:rsidRPr="00C239DE">
        <w:rPr>
          <w:rFonts w:ascii="Arial" w:hAnsi="Arial" w:cs="Arial"/>
          <w:sz w:val="22"/>
          <w:szCs w:val="22"/>
          <w:lang w:val="en-US"/>
        </w:rPr>
        <w:t>The Adult Literacy and Life Skills Survey (ALL) is a large-scale co-operative effort undertaken by governments, national statistics agencies, research institutions and multi-lateral agencies. The development and management of the study were co-ordinated by Statistics Canada and the Educational Testing Service (ETS) in collaboration with the National Center for Education Statistics (NCES) of the United States Department of Education, the Organisation for Economic Cooperation and Development (OECD), the Regional Office for Latin America and the Caribbean (OREALC) and the Institute for Statistics (UIS) of the United Nations Educational, Scientific and Cultural Organisation (UNESCO).</w:t>
      </w:r>
    </w:p>
    <w:p w:rsidR="00E4517C" w:rsidRPr="00C239DE" w:rsidRDefault="00E4517C" w:rsidP="00C239DE">
      <w:pPr>
        <w:autoSpaceDE w:val="0"/>
        <w:autoSpaceDN w:val="0"/>
        <w:adjustRightInd w:val="0"/>
        <w:jc w:val="both"/>
        <w:rPr>
          <w:rFonts w:ascii="Arial" w:hAnsi="Arial" w:cs="Arial"/>
          <w:sz w:val="22"/>
          <w:szCs w:val="22"/>
          <w:lang w:val="en-US"/>
        </w:rPr>
      </w:pPr>
    </w:p>
    <w:p w:rsidR="00E4517C" w:rsidRPr="00C239DE" w:rsidRDefault="00E4517C" w:rsidP="00C239DE">
      <w:pPr>
        <w:autoSpaceDE w:val="0"/>
        <w:autoSpaceDN w:val="0"/>
        <w:adjustRightInd w:val="0"/>
        <w:jc w:val="both"/>
        <w:rPr>
          <w:rFonts w:ascii="Arial" w:hAnsi="Arial" w:cs="Arial"/>
          <w:sz w:val="22"/>
          <w:szCs w:val="22"/>
          <w:lang w:val="en-US"/>
        </w:rPr>
      </w:pPr>
      <w:r w:rsidRPr="00C239DE">
        <w:rPr>
          <w:rFonts w:ascii="Arial" w:hAnsi="Arial" w:cs="Arial"/>
          <w:sz w:val="22"/>
          <w:szCs w:val="22"/>
          <w:lang w:val="en-US"/>
        </w:rPr>
        <w:t xml:space="preserve">The survey instruments were developed by international teams of experts with financing provided by the Governments of Canada and the United States. </w:t>
      </w:r>
      <w:r w:rsidRPr="0051036B">
        <w:rPr>
          <w:rFonts w:ascii="Arial" w:hAnsi="Arial" w:cs="Arial"/>
          <w:sz w:val="22"/>
          <w:szCs w:val="22"/>
          <w:lang w:val="en-US"/>
        </w:rPr>
        <w:t>A highly diverse group of countries and experts</w:t>
      </w:r>
      <w:r w:rsidRPr="00C239DE">
        <w:rPr>
          <w:rFonts w:ascii="Arial" w:hAnsi="Arial" w:cs="Arial"/>
          <w:sz w:val="22"/>
          <w:szCs w:val="22"/>
          <w:lang w:val="en-US"/>
        </w:rPr>
        <w:t xml:space="preserve"> drawn from around the world participated in the validation of the instruments. Participating governments absorbed the costs of national data collection and a share of the international overheads associated with implementation.</w:t>
      </w:r>
    </w:p>
    <w:p w:rsidR="00E4517C" w:rsidRPr="00C239DE" w:rsidRDefault="00E4517C" w:rsidP="00C239DE">
      <w:pPr>
        <w:autoSpaceDE w:val="0"/>
        <w:autoSpaceDN w:val="0"/>
        <w:adjustRightInd w:val="0"/>
        <w:jc w:val="both"/>
        <w:rPr>
          <w:rFonts w:ascii="Arial" w:hAnsi="Arial" w:cs="Arial"/>
          <w:sz w:val="22"/>
          <w:szCs w:val="22"/>
          <w:lang w:val="en-US"/>
        </w:rPr>
      </w:pPr>
    </w:p>
    <w:p w:rsidR="00E4517C" w:rsidRPr="00C239DE" w:rsidRDefault="00E4517C" w:rsidP="00C239DE">
      <w:pPr>
        <w:autoSpaceDE w:val="0"/>
        <w:autoSpaceDN w:val="0"/>
        <w:adjustRightInd w:val="0"/>
        <w:jc w:val="both"/>
        <w:rPr>
          <w:rFonts w:ascii="Arial" w:hAnsi="Arial" w:cs="Arial"/>
          <w:sz w:val="22"/>
          <w:szCs w:val="22"/>
          <w:lang w:val="en-US"/>
        </w:rPr>
      </w:pPr>
      <w:r w:rsidRPr="00C239DE">
        <w:rPr>
          <w:rFonts w:ascii="Arial" w:hAnsi="Arial" w:cs="Arial"/>
          <w:sz w:val="22"/>
          <w:szCs w:val="22"/>
          <w:lang w:val="en-US"/>
        </w:rPr>
        <w:t>The ALL study builds on the International Adult Literacy Survey (IALS), the world’s first internationally comparative survey of adult skills undertaken in three rounds of data collection between 1994 and 1998. The foundation skills measured in the ALL survey include prose literacy, document literacy, numeracy,</w:t>
      </w:r>
      <w:r>
        <w:rPr>
          <w:rFonts w:ascii="Arial" w:hAnsi="Arial" w:cs="Arial"/>
          <w:sz w:val="22"/>
          <w:szCs w:val="22"/>
          <w:lang w:val="en-US"/>
        </w:rPr>
        <w:t xml:space="preserve"> </w:t>
      </w:r>
      <w:r w:rsidRPr="00C239DE">
        <w:rPr>
          <w:rFonts w:ascii="Arial" w:hAnsi="Arial" w:cs="Arial"/>
          <w:sz w:val="22"/>
          <w:szCs w:val="22"/>
          <w:lang w:val="en-US"/>
        </w:rPr>
        <w:t>and problem solving. Additional skills assessed indirectly include familiarity with and use of information and communication technologies.</w:t>
      </w:r>
    </w:p>
    <w:p w:rsidR="00E4517C" w:rsidRPr="00987BE7" w:rsidRDefault="00E4517C" w:rsidP="00C239DE">
      <w:pPr>
        <w:pStyle w:val="chap"/>
        <w:numPr>
          <w:ilvl w:val="0"/>
          <w:numId w:val="19"/>
        </w:numPr>
        <w:ind w:left="1440" w:hanging="1440"/>
        <w:jc w:val="both"/>
      </w:pPr>
      <w:r w:rsidRPr="00C239DE">
        <w:rPr>
          <w:rFonts w:ascii="Arial" w:hAnsi="Arial" w:cs="Arial"/>
        </w:rPr>
        <w:br w:type="page"/>
      </w:r>
      <w:bookmarkStart w:id="2" w:name="_Toc148424680"/>
      <w:r w:rsidRPr="00987BE7">
        <w:t>Survey Objectives</w:t>
      </w:r>
      <w:bookmarkEnd w:id="2"/>
    </w:p>
    <w:p w:rsidR="00E4517C" w:rsidRDefault="00E4517C" w:rsidP="00CF0D0A">
      <w:pPr>
        <w:widowControl w:val="0"/>
        <w:tabs>
          <w:tab w:val="right" w:pos="-256"/>
          <w:tab w:val="right" w:pos="0"/>
          <w:tab w:val="left" w:pos="431"/>
          <w:tab w:val="left" w:pos="1151"/>
          <w:tab w:val="left" w:pos="1871"/>
          <w:tab w:val="left" w:pos="2591"/>
          <w:tab w:val="left" w:pos="3311"/>
          <w:tab w:val="left" w:pos="4031"/>
          <w:tab w:val="left" w:pos="4751"/>
          <w:tab w:val="left" w:pos="5471"/>
        </w:tabs>
        <w:rPr>
          <w:rFonts w:ascii="Arial" w:hAnsi="Arial" w:cs="Arial"/>
          <w:sz w:val="22"/>
          <w:szCs w:val="22"/>
        </w:rPr>
      </w:pPr>
      <w:r>
        <w:rPr>
          <w:noProof/>
          <w:lang w:val="en-US"/>
        </w:rPr>
        <w:pict>
          <v:rect id="_x0000_s1038" style="position:absolute;margin-left:145.5pt;margin-top:-2.1pt;width:404.7pt;height:13.4pt;z-index:-251652608;mso-position-horizontal-relative:page" fillcolor="black" stroked="f" strokeweight="0">
            <v:fill color2="black"/>
            <w10:wrap anchorx="page"/>
            <w10:anchorlock/>
          </v:rect>
        </w:pict>
      </w:r>
    </w:p>
    <w:p w:rsidR="00E4517C" w:rsidRDefault="00E4517C" w:rsidP="00CF0D0A">
      <w:pPr>
        <w:widowControl w:val="0"/>
        <w:tabs>
          <w:tab w:val="right" w:pos="-256"/>
          <w:tab w:val="right" w:pos="0"/>
          <w:tab w:val="left" w:pos="431"/>
          <w:tab w:val="left" w:pos="1151"/>
          <w:tab w:val="left" w:pos="1871"/>
          <w:tab w:val="left" w:pos="2591"/>
          <w:tab w:val="left" w:pos="3311"/>
          <w:tab w:val="left" w:pos="4031"/>
          <w:tab w:val="left" w:pos="4751"/>
          <w:tab w:val="left" w:pos="5471"/>
        </w:tabs>
        <w:rPr>
          <w:rFonts w:ascii="Arial" w:hAnsi="Arial" w:cs="Arial"/>
          <w:sz w:val="22"/>
          <w:szCs w:val="22"/>
        </w:rPr>
      </w:pPr>
    </w:p>
    <w:p w:rsidR="00E4517C" w:rsidRPr="003523DD" w:rsidRDefault="00E4517C" w:rsidP="00873BA2">
      <w:pPr>
        <w:widowControl w:val="0"/>
        <w:tabs>
          <w:tab w:val="right" w:pos="-256"/>
          <w:tab w:val="right" w:pos="0"/>
          <w:tab w:val="left" w:pos="431"/>
          <w:tab w:val="left" w:pos="1151"/>
          <w:tab w:val="left" w:pos="1871"/>
          <w:tab w:val="left" w:pos="2591"/>
          <w:tab w:val="left" w:pos="3311"/>
          <w:tab w:val="left" w:pos="4031"/>
          <w:tab w:val="left" w:pos="4751"/>
          <w:tab w:val="left" w:pos="5471"/>
        </w:tabs>
        <w:spacing w:line="192" w:lineRule="auto"/>
        <w:jc w:val="both"/>
        <w:rPr>
          <w:rFonts w:ascii="Arial" w:hAnsi="Arial" w:cs="Arial"/>
          <w:sz w:val="22"/>
          <w:szCs w:val="22"/>
        </w:rPr>
      </w:pPr>
      <w:r w:rsidRPr="003523DD">
        <w:rPr>
          <w:rFonts w:ascii="Arial" w:hAnsi="Arial" w:cs="Arial"/>
          <w:sz w:val="22"/>
          <w:szCs w:val="22"/>
        </w:rPr>
        <w:t xml:space="preserve">The </w:t>
      </w:r>
      <w:r>
        <w:rPr>
          <w:rFonts w:ascii="Arial" w:hAnsi="Arial" w:cs="Arial"/>
          <w:sz w:val="22"/>
          <w:szCs w:val="22"/>
        </w:rPr>
        <w:t>ALL</w:t>
      </w:r>
      <w:r w:rsidRPr="003523DD">
        <w:rPr>
          <w:rFonts w:ascii="Arial" w:hAnsi="Arial" w:cs="Arial"/>
          <w:sz w:val="22"/>
          <w:szCs w:val="22"/>
        </w:rPr>
        <w:t xml:space="preserve"> was initiated with two fundamental goals: </w:t>
      </w:r>
    </w:p>
    <w:p w:rsidR="00E4517C" w:rsidRPr="003523DD" w:rsidRDefault="00E4517C" w:rsidP="00873BA2">
      <w:pPr>
        <w:jc w:val="both"/>
        <w:rPr>
          <w:rFonts w:ascii="Arial" w:hAnsi="Arial" w:cs="Arial"/>
          <w:sz w:val="22"/>
          <w:szCs w:val="22"/>
        </w:rPr>
      </w:pPr>
    </w:p>
    <w:p w:rsidR="00E4517C" w:rsidRPr="003523DD" w:rsidRDefault="00E4517C" w:rsidP="008714D9">
      <w:pPr>
        <w:numPr>
          <w:ilvl w:val="0"/>
          <w:numId w:val="7"/>
        </w:numPr>
        <w:ind w:right="-29"/>
        <w:jc w:val="both"/>
        <w:rPr>
          <w:rFonts w:ascii="Arial" w:hAnsi="Arial" w:cs="Arial"/>
          <w:sz w:val="22"/>
          <w:szCs w:val="22"/>
        </w:rPr>
      </w:pPr>
      <w:r w:rsidRPr="003523DD">
        <w:rPr>
          <w:rFonts w:ascii="Arial" w:hAnsi="Arial" w:cs="Arial"/>
          <w:sz w:val="22"/>
          <w:szCs w:val="22"/>
        </w:rPr>
        <w:t xml:space="preserve">The first objective was to build on the skills measured in the 1994 IALS by introducing new assessment domains with robust theoretical frameworks and stable item parameters across countries and languages. </w:t>
      </w:r>
      <w:r>
        <w:rPr>
          <w:rFonts w:ascii="Arial" w:hAnsi="Arial" w:cs="Arial"/>
          <w:sz w:val="22"/>
          <w:szCs w:val="22"/>
        </w:rPr>
        <w:t>T</w:t>
      </w:r>
      <w:r w:rsidRPr="003523DD">
        <w:rPr>
          <w:rFonts w:ascii="Arial" w:hAnsi="Arial" w:cs="Arial"/>
          <w:sz w:val="22"/>
          <w:szCs w:val="22"/>
        </w:rPr>
        <w:t xml:space="preserve">his goal also involved directly  linking the IALS with the </w:t>
      </w:r>
      <w:r>
        <w:rPr>
          <w:rFonts w:ascii="Arial" w:hAnsi="Arial" w:cs="Arial"/>
          <w:sz w:val="22"/>
          <w:szCs w:val="22"/>
        </w:rPr>
        <w:t>ALL</w:t>
      </w:r>
      <w:r w:rsidRPr="003523DD">
        <w:rPr>
          <w:rFonts w:ascii="Arial" w:hAnsi="Arial" w:cs="Arial"/>
          <w:sz w:val="22"/>
          <w:szCs w:val="22"/>
        </w:rPr>
        <w:t xml:space="preserve"> along the two literacy  domains in order to allow comparison between prose and document  profiles as measured in 1994 and later in 2003.</w:t>
      </w:r>
    </w:p>
    <w:p w:rsidR="00E4517C" w:rsidRPr="003523DD" w:rsidRDefault="00E4517C" w:rsidP="00A468E8">
      <w:pPr>
        <w:ind w:right="-28"/>
        <w:jc w:val="both"/>
        <w:rPr>
          <w:rFonts w:ascii="Arial" w:hAnsi="Arial" w:cs="Arial"/>
          <w:sz w:val="22"/>
          <w:szCs w:val="22"/>
        </w:rPr>
      </w:pPr>
    </w:p>
    <w:p w:rsidR="00E4517C" w:rsidRPr="003523DD" w:rsidRDefault="00E4517C" w:rsidP="008714D9">
      <w:pPr>
        <w:numPr>
          <w:ilvl w:val="0"/>
          <w:numId w:val="7"/>
        </w:numPr>
        <w:ind w:right="-29"/>
        <w:jc w:val="both"/>
        <w:rPr>
          <w:rFonts w:ascii="Arial" w:hAnsi="Arial" w:cs="Arial"/>
          <w:sz w:val="22"/>
          <w:szCs w:val="22"/>
        </w:rPr>
      </w:pPr>
      <w:r w:rsidRPr="003523DD">
        <w:rPr>
          <w:rFonts w:ascii="Arial" w:hAnsi="Arial" w:cs="Arial"/>
          <w:sz w:val="22"/>
          <w:szCs w:val="22"/>
        </w:rPr>
        <w:t xml:space="preserve">The second objective was to allow for, international, national and sub-national analysis of the correlates and possible antecendents of skills </w:t>
      </w:r>
      <w:r>
        <w:rPr>
          <w:rFonts w:ascii="Arial" w:hAnsi="Arial" w:cs="Arial"/>
          <w:sz w:val="22"/>
          <w:szCs w:val="22"/>
        </w:rPr>
        <w:t>b</w:t>
      </w:r>
      <w:r w:rsidRPr="003523DD">
        <w:rPr>
          <w:rFonts w:ascii="Arial" w:hAnsi="Arial" w:cs="Arial"/>
          <w:sz w:val="22"/>
          <w:szCs w:val="22"/>
        </w:rPr>
        <w:t xml:space="preserve">y collection a large enough bank of information from a sufficiently large number of respondents. </w:t>
      </w:r>
    </w:p>
    <w:p w:rsidR="00E4517C" w:rsidRPr="003523DD" w:rsidRDefault="00E4517C" w:rsidP="00A468E8">
      <w:pPr>
        <w:ind w:right="-28"/>
        <w:jc w:val="both"/>
        <w:rPr>
          <w:rFonts w:ascii="Arial" w:hAnsi="Arial" w:cs="Arial"/>
          <w:sz w:val="22"/>
          <w:szCs w:val="22"/>
        </w:rPr>
      </w:pPr>
    </w:p>
    <w:p w:rsidR="00E4517C" w:rsidRPr="003523DD" w:rsidRDefault="00E4517C" w:rsidP="00A468E8">
      <w:pPr>
        <w:widowControl w:val="0"/>
        <w:tabs>
          <w:tab w:val="left" w:pos="-1243"/>
          <w:tab w:val="right" w:pos="-256"/>
          <w:tab w:val="right" w:pos="0"/>
          <w:tab w:val="left" w:pos="431"/>
          <w:tab w:val="left" w:pos="1151"/>
          <w:tab w:val="left" w:pos="1871"/>
          <w:tab w:val="left" w:pos="2591"/>
          <w:tab w:val="left" w:pos="3311"/>
          <w:tab w:val="left" w:pos="4751"/>
          <w:tab w:val="left" w:pos="5471"/>
        </w:tabs>
        <w:ind w:right="-28"/>
        <w:jc w:val="both"/>
        <w:rPr>
          <w:rFonts w:ascii="Arial" w:hAnsi="Arial" w:cs="Arial"/>
          <w:sz w:val="22"/>
          <w:szCs w:val="22"/>
        </w:rPr>
      </w:pPr>
      <w:r w:rsidRPr="003523DD">
        <w:rPr>
          <w:rFonts w:ascii="Arial" w:hAnsi="Arial" w:cs="Arial"/>
          <w:sz w:val="22"/>
          <w:szCs w:val="22"/>
        </w:rPr>
        <w:t>The central element of the survey was the direct assessment of the literacy</w:t>
      </w:r>
      <w:r>
        <w:rPr>
          <w:rFonts w:ascii="Arial" w:hAnsi="Arial" w:cs="Arial"/>
          <w:sz w:val="22"/>
          <w:szCs w:val="22"/>
        </w:rPr>
        <w:t xml:space="preserve">, numeracy and problem solving </w:t>
      </w:r>
      <w:r w:rsidRPr="003523DD">
        <w:rPr>
          <w:rFonts w:ascii="Arial" w:hAnsi="Arial" w:cs="Arial"/>
          <w:sz w:val="22"/>
          <w:szCs w:val="22"/>
        </w:rPr>
        <w:t xml:space="preserve">skills of respondents using commonplace tasks of varying degree of difficulty drawn from a range of topic and knowledge areas. This information was supported by the collection of background information on respondents. In addition, the background questionnaire included questions on the self-assessment of literacy </w:t>
      </w:r>
      <w:r>
        <w:rPr>
          <w:rFonts w:ascii="Arial" w:hAnsi="Arial" w:cs="Arial"/>
          <w:sz w:val="22"/>
          <w:szCs w:val="22"/>
        </w:rPr>
        <w:t xml:space="preserve">and numeracy </w:t>
      </w:r>
      <w:r w:rsidRPr="003523DD">
        <w:rPr>
          <w:rFonts w:ascii="Arial" w:hAnsi="Arial" w:cs="Arial"/>
          <w:sz w:val="22"/>
          <w:szCs w:val="22"/>
        </w:rPr>
        <w:t>skills of respondents, on the training which the respondent has taken in the year previous to the survey and on the perceived barriers to realizing enhanced literacy</w:t>
      </w:r>
      <w:r>
        <w:rPr>
          <w:rFonts w:ascii="Arial" w:hAnsi="Arial" w:cs="Arial"/>
          <w:sz w:val="22"/>
          <w:szCs w:val="22"/>
        </w:rPr>
        <w:t xml:space="preserve"> or numeracy </w:t>
      </w:r>
      <w:r w:rsidRPr="003523DD">
        <w:rPr>
          <w:rFonts w:ascii="Arial" w:hAnsi="Arial" w:cs="Arial"/>
          <w:sz w:val="22"/>
          <w:szCs w:val="22"/>
        </w:rPr>
        <w:t>skill levels.</w:t>
      </w:r>
    </w:p>
    <w:p w:rsidR="00E4517C" w:rsidRPr="00B77536" w:rsidRDefault="00E4517C" w:rsidP="00B77536">
      <w:pPr>
        <w:ind w:right="-28"/>
        <w:jc w:val="both"/>
        <w:rPr>
          <w:rFonts w:ascii="Arial" w:hAnsi="Arial" w:cs="Arial"/>
          <w:sz w:val="22"/>
          <w:szCs w:val="22"/>
        </w:rPr>
      </w:pPr>
    </w:p>
    <w:p w:rsidR="00E4517C" w:rsidRPr="00B117A3" w:rsidRDefault="00E4517C" w:rsidP="008714D9">
      <w:pPr>
        <w:pStyle w:val="chap"/>
        <w:numPr>
          <w:ilvl w:val="0"/>
          <w:numId w:val="19"/>
        </w:numPr>
        <w:ind w:left="1440" w:hanging="1440"/>
      </w:pPr>
      <w:r>
        <w:rPr>
          <w:rFonts w:ascii="Arial Rounded MT Bold" w:hAnsi="Arial Rounded MT Bold" w:cs="Arial Rounded MT Bold"/>
        </w:rPr>
        <w:br w:type="page"/>
      </w:r>
      <w:bookmarkStart w:id="3" w:name="_Toc148424681"/>
      <w:r w:rsidRPr="00B117A3">
        <w:t>Concepts and Definitions</w:t>
      </w:r>
      <w:bookmarkEnd w:id="3"/>
    </w:p>
    <w:p w:rsidR="00E4517C" w:rsidRDefault="00E4517C" w:rsidP="00CF0D0A">
      <w:pPr>
        <w:widowControl w:val="0"/>
        <w:tabs>
          <w:tab w:val="right" w:pos="-256"/>
          <w:tab w:val="right" w:pos="0"/>
          <w:tab w:val="left" w:pos="431"/>
          <w:tab w:val="left" w:pos="1151"/>
          <w:tab w:val="left" w:pos="1871"/>
          <w:tab w:val="left" w:pos="2591"/>
          <w:tab w:val="left" w:pos="3311"/>
          <w:tab w:val="left" w:pos="4031"/>
          <w:tab w:val="left" w:pos="4751"/>
          <w:tab w:val="left" w:pos="5471"/>
        </w:tabs>
        <w:rPr>
          <w:rFonts w:ascii="Arial" w:hAnsi="Arial" w:cs="Arial"/>
          <w:sz w:val="22"/>
          <w:szCs w:val="22"/>
        </w:rPr>
      </w:pPr>
      <w:r>
        <w:rPr>
          <w:noProof/>
          <w:lang w:val="en-US"/>
        </w:rPr>
        <w:pict>
          <v:rect id="_x0000_s1039" style="position:absolute;margin-left:147pt;margin-top:-2.1pt;width:404.7pt;height:13.4pt;z-index:-251651584;mso-position-horizontal-relative:page" fillcolor="black" stroked="f" strokeweight="0">
            <v:fill color2="black"/>
            <w10:wrap anchorx="page"/>
            <w10:anchorlock/>
          </v:rect>
        </w:pict>
      </w:r>
    </w:p>
    <w:p w:rsidR="00E4517C" w:rsidRDefault="00E4517C" w:rsidP="00CF0D0A">
      <w:pPr>
        <w:widowControl w:val="0"/>
        <w:tabs>
          <w:tab w:val="right" w:pos="-256"/>
          <w:tab w:val="right" w:pos="0"/>
          <w:tab w:val="left" w:pos="431"/>
          <w:tab w:val="left" w:pos="1151"/>
          <w:tab w:val="left" w:pos="1871"/>
          <w:tab w:val="left" w:pos="2591"/>
          <w:tab w:val="left" w:pos="3311"/>
          <w:tab w:val="left" w:pos="4031"/>
          <w:tab w:val="left" w:pos="4751"/>
          <w:tab w:val="left" w:pos="5471"/>
        </w:tabs>
        <w:rPr>
          <w:rFonts w:ascii="Arial" w:hAnsi="Arial" w:cs="Arial"/>
          <w:sz w:val="22"/>
          <w:szCs w:val="22"/>
        </w:rPr>
      </w:pPr>
    </w:p>
    <w:p w:rsidR="00E4517C" w:rsidRPr="00E27B8D" w:rsidRDefault="00E4517C" w:rsidP="00A518C1">
      <w:pPr>
        <w:pStyle w:val="head1"/>
        <w:numPr>
          <w:ilvl w:val="0"/>
          <w:numId w:val="20"/>
        </w:numPr>
        <w:rPr>
          <w:sz w:val="22"/>
          <w:szCs w:val="22"/>
        </w:rPr>
      </w:pPr>
      <w:bookmarkStart w:id="4" w:name="_Toc148424682"/>
      <w:r>
        <w:t>Defining and Measuring Proficiency:  Overview</w:t>
      </w:r>
      <w:bookmarkEnd w:id="4"/>
    </w:p>
    <w:p w:rsidR="00E4517C" w:rsidRPr="003523DD" w:rsidRDefault="00E4517C" w:rsidP="00873BA2">
      <w:pPr>
        <w:jc w:val="both"/>
        <w:rPr>
          <w:rFonts w:ascii="Arial" w:hAnsi="Arial" w:cs="Arial"/>
          <w:sz w:val="22"/>
          <w:szCs w:val="22"/>
          <w:vertAlign w:val="superscript"/>
          <w:lang w:val="en-CA"/>
        </w:rPr>
      </w:pPr>
      <w:r w:rsidRPr="003523DD">
        <w:rPr>
          <w:rFonts w:ascii="Arial" w:hAnsi="Arial" w:cs="Arial"/>
          <w:sz w:val="22"/>
          <w:szCs w:val="22"/>
          <w:lang w:val="en-CA"/>
        </w:rPr>
        <w:t xml:space="preserve">For </w:t>
      </w:r>
      <w:r>
        <w:rPr>
          <w:rFonts w:ascii="Arial" w:hAnsi="Arial" w:cs="Arial"/>
          <w:sz w:val="22"/>
          <w:szCs w:val="22"/>
          <w:lang w:val="en-CA"/>
        </w:rPr>
        <w:t>ALL</w:t>
      </w:r>
      <w:r w:rsidRPr="003523DD">
        <w:rPr>
          <w:rFonts w:ascii="Arial" w:hAnsi="Arial" w:cs="Arial"/>
          <w:sz w:val="22"/>
          <w:szCs w:val="22"/>
          <w:lang w:val="en-CA"/>
        </w:rPr>
        <w:t>, each proficiency scale starts at zero and increases to a theoretical maximum of 500 points.  Scores along the scale denote the points at which a person with a given level of performance has an 80 percent probability of successfully completing a task at that level of difficulty. For instance, a person with an assessed performance at 250 points has an 80 percent probability of correctly answering a task with an estimated difficulty level of 250.  The same individual would have an “80 percent plus” probability of correctly answering a simpler task (about 95% for a task with a complexity of 200) and a diminished probability (less than 80%) of successfully completing a more difficult task (about 40% for a task with a complexity of 300).</w:t>
      </w:r>
      <w:r w:rsidRPr="003523DD">
        <w:rPr>
          <w:rStyle w:val="FootnoteReference"/>
          <w:rFonts w:ascii="Arial" w:hAnsi="Arial" w:cs="Arial"/>
          <w:sz w:val="22"/>
          <w:szCs w:val="22"/>
          <w:vertAlign w:val="superscript"/>
          <w:lang w:val="en-CA"/>
        </w:rPr>
        <w:footnoteReference w:id="1"/>
      </w:r>
    </w:p>
    <w:p w:rsidR="00E4517C" w:rsidRPr="003523DD" w:rsidRDefault="00E4517C" w:rsidP="00873BA2">
      <w:pPr>
        <w:jc w:val="both"/>
        <w:rPr>
          <w:rFonts w:ascii="Arial" w:hAnsi="Arial" w:cs="Arial"/>
          <w:sz w:val="22"/>
          <w:szCs w:val="22"/>
          <w:lang w:val="en-CA"/>
        </w:rPr>
      </w:pPr>
    </w:p>
    <w:p w:rsidR="00E4517C" w:rsidRPr="003523DD" w:rsidRDefault="00E4517C" w:rsidP="00B117A3">
      <w:pPr>
        <w:ind w:right="-28"/>
        <w:jc w:val="both"/>
        <w:rPr>
          <w:rFonts w:ascii="Arial" w:hAnsi="Arial" w:cs="Arial"/>
          <w:sz w:val="22"/>
          <w:szCs w:val="22"/>
          <w:lang w:val="en-CA"/>
        </w:rPr>
      </w:pPr>
      <w:r>
        <w:rPr>
          <w:noProof/>
          <w:lang w:val="en-US"/>
        </w:rPr>
        <w:pict>
          <v:shapetype id="_x0000_t202" coordsize="21600,21600" o:spt="202" path="m,l,21600r21600,l21600,xe">
            <v:stroke joinstyle="miter"/>
            <v:path gradientshapeok="t" o:connecttype="rect"/>
          </v:shapetype>
          <v:shape id="_x0000_s1040" type="#_x0000_t202" style="position:absolute;left:0;text-align:left;margin-left:300.4pt;margin-top:-106.95pt;width:162pt;height:217.35pt;z-index:251653632" fillcolor="#fc9">
            <v:fill opacity=".5"/>
            <v:textbox style="mso-next-textbox:#_x0000_s1040">
              <w:txbxContent>
                <w:p w:rsidR="00E4517C" w:rsidRPr="00B117A3" w:rsidRDefault="00E4517C" w:rsidP="00AC3F7A">
                  <w:pPr>
                    <w:jc w:val="center"/>
                    <w:rPr>
                      <w:rFonts w:ascii="Helvetica" w:hAnsi="Helvetica" w:cs="Helvetica"/>
                      <w:b/>
                      <w:bCs/>
                      <w:sz w:val="28"/>
                      <w:szCs w:val="28"/>
                      <w:lang w:val="en-CA"/>
                    </w:rPr>
                  </w:pPr>
                  <w:r w:rsidRPr="00B117A3">
                    <w:rPr>
                      <w:rFonts w:ascii="Helvetica" w:hAnsi="Helvetica" w:cs="Helvetica"/>
                      <w:b/>
                      <w:bCs/>
                      <w:sz w:val="28"/>
                      <w:szCs w:val="28"/>
                      <w:lang w:val="en-CA"/>
                    </w:rPr>
                    <w:t>Literacy and illiteracy</w:t>
                  </w:r>
                </w:p>
                <w:p w:rsidR="00E4517C" w:rsidRDefault="00E4517C" w:rsidP="00AC3F7A">
                  <w:pPr>
                    <w:jc w:val="center"/>
                    <w:rPr>
                      <w:rFonts w:ascii="Arial" w:hAnsi="Arial" w:cs="Arial"/>
                      <w:sz w:val="18"/>
                      <w:szCs w:val="18"/>
                      <w:lang w:val="en-CA"/>
                    </w:rPr>
                  </w:pPr>
                </w:p>
                <w:p w:rsidR="00E4517C" w:rsidRDefault="00E4517C" w:rsidP="00D66614">
                  <w:pPr>
                    <w:jc w:val="both"/>
                    <w:rPr>
                      <w:rFonts w:ascii="Arial" w:hAnsi="Arial" w:cs="Arial"/>
                      <w:sz w:val="18"/>
                      <w:szCs w:val="18"/>
                      <w:lang w:val="en-CA"/>
                    </w:rPr>
                  </w:pPr>
                  <w:r w:rsidRPr="009A0CC2">
                    <w:rPr>
                      <w:rFonts w:ascii="Arial" w:hAnsi="Arial" w:cs="Arial"/>
                      <w:sz w:val="18"/>
                      <w:szCs w:val="18"/>
                      <w:lang w:val="en-CA"/>
                    </w:rPr>
                    <w:t xml:space="preserve">Interestingly, while the probability of a </w:t>
                  </w:r>
                  <w:r w:rsidRPr="00CA0210">
                    <w:rPr>
                      <w:rFonts w:ascii="Arial" w:hAnsi="Arial" w:cs="Arial"/>
                      <w:sz w:val="18"/>
                      <w:szCs w:val="18"/>
                      <w:u w:val="single"/>
                      <w:lang w:val="en-CA"/>
                    </w:rPr>
                    <w:t>correct</w:t>
                  </w:r>
                  <w:r w:rsidRPr="009A0CC2">
                    <w:rPr>
                      <w:rFonts w:ascii="Arial" w:hAnsi="Arial" w:cs="Arial"/>
                      <w:sz w:val="18"/>
                      <w:szCs w:val="18"/>
                      <w:lang w:val="en-CA"/>
                    </w:rPr>
                    <w:t xml:space="preserve"> response may approach zero as the tasks become more difficult, it can never quite reach it because there is always some chance, however small, that a correct answer will be provided regardless of ability.</w:t>
                  </w:r>
                </w:p>
                <w:p w:rsidR="00E4517C" w:rsidRDefault="00E4517C" w:rsidP="00D66614">
                  <w:pPr>
                    <w:jc w:val="both"/>
                    <w:rPr>
                      <w:rFonts w:ascii="Arial" w:hAnsi="Arial" w:cs="Arial"/>
                      <w:sz w:val="18"/>
                      <w:szCs w:val="18"/>
                      <w:lang w:val="en-CA"/>
                    </w:rPr>
                  </w:pPr>
                </w:p>
                <w:p w:rsidR="00E4517C" w:rsidRPr="009A0CC2" w:rsidRDefault="00E4517C" w:rsidP="00D66614">
                  <w:pPr>
                    <w:jc w:val="both"/>
                    <w:rPr>
                      <w:rFonts w:ascii="Arial" w:hAnsi="Arial" w:cs="Arial"/>
                      <w:sz w:val="18"/>
                      <w:szCs w:val="18"/>
                      <w:lang w:val="en-CA"/>
                    </w:rPr>
                  </w:pPr>
                  <w:r w:rsidRPr="009A0CC2">
                    <w:rPr>
                      <w:rFonts w:ascii="Arial" w:hAnsi="Arial" w:cs="Arial"/>
                      <w:sz w:val="18"/>
                      <w:szCs w:val="18"/>
                      <w:lang w:val="en-CA"/>
                    </w:rPr>
                    <w:t xml:space="preserve"> Accordingly, the results </w:t>
                  </w:r>
                  <w:r>
                    <w:rPr>
                      <w:rFonts w:ascii="Arial" w:hAnsi="Arial" w:cs="Arial"/>
                      <w:sz w:val="18"/>
                      <w:szCs w:val="18"/>
                      <w:lang w:val="en-CA"/>
                    </w:rPr>
                    <w:t xml:space="preserve">from the ALL </w:t>
                  </w:r>
                  <w:r w:rsidRPr="009A0CC2">
                    <w:rPr>
                      <w:rFonts w:ascii="Arial" w:hAnsi="Arial" w:cs="Arial"/>
                      <w:sz w:val="18"/>
                      <w:szCs w:val="18"/>
                      <w:lang w:val="en-CA"/>
                    </w:rPr>
                    <w:t xml:space="preserve">measure performance along a proficiency continuum.  The scales </w:t>
                  </w:r>
                  <w:r w:rsidRPr="00CA0210">
                    <w:rPr>
                      <w:rFonts w:ascii="Arial" w:hAnsi="Arial" w:cs="Arial"/>
                      <w:sz w:val="18"/>
                      <w:szCs w:val="18"/>
                      <w:u w:val="single"/>
                      <w:lang w:val="en-CA"/>
                    </w:rPr>
                    <w:t>do not</w:t>
                  </w:r>
                  <w:r w:rsidRPr="009A0CC2">
                    <w:rPr>
                      <w:rFonts w:ascii="Arial" w:hAnsi="Arial" w:cs="Arial"/>
                      <w:sz w:val="18"/>
                      <w:szCs w:val="18"/>
                      <w:lang w:val="en-CA"/>
                    </w:rPr>
                    <w:t xml:space="preserve"> measure the absence of a competence, and thus cannot distinguish those who have from those who lack a specific competency.  </w:t>
                  </w:r>
                </w:p>
              </w:txbxContent>
            </v:textbox>
            <w10:wrap type="square"/>
            <w10:anchorlock/>
          </v:shape>
        </w:pict>
      </w:r>
      <w:r>
        <w:rPr>
          <w:rFonts w:ascii="Arial" w:hAnsi="Arial" w:cs="Arial"/>
          <w:sz w:val="22"/>
          <w:szCs w:val="22"/>
          <w:lang w:val="en-CA"/>
        </w:rPr>
        <w:t xml:space="preserve">In an effort to facilitate analysis, these continuous scores have been regrouped into 5 skill levels (only 4 levels were defined for the problem solving scale) with level 1 being the lowest measured level of  proficient. </w:t>
      </w:r>
      <w:r w:rsidRPr="003523DD">
        <w:rPr>
          <w:rFonts w:ascii="Arial" w:hAnsi="Arial" w:cs="Arial"/>
          <w:sz w:val="22"/>
          <w:szCs w:val="22"/>
          <w:lang w:val="en-CA"/>
        </w:rPr>
        <w:t xml:space="preserve">The proficiency levels used for </w:t>
      </w:r>
      <w:r>
        <w:rPr>
          <w:rFonts w:ascii="Arial" w:hAnsi="Arial" w:cs="Arial"/>
          <w:sz w:val="22"/>
          <w:szCs w:val="22"/>
          <w:lang w:val="en-CA"/>
        </w:rPr>
        <w:t>ALL</w:t>
      </w:r>
      <w:r w:rsidRPr="003523DD">
        <w:rPr>
          <w:rFonts w:ascii="Arial" w:hAnsi="Arial" w:cs="Arial"/>
          <w:sz w:val="22"/>
          <w:szCs w:val="22"/>
          <w:lang w:val="en-CA"/>
        </w:rPr>
        <w:t xml:space="preserve"> are useful in summarizing the results but also have some limitations.  First, the relatively small proportions of respondents who actually reach Level 5 do not always allow for accurate reporting.  For this reason, whenever results are presented by proficiency level, Levels 4 and 5 are </w:t>
      </w:r>
      <w:r>
        <w:rPr>
          <w:rFonts w:ascii="Arial" w:hAnsi="Arial" w:cs="Arial"/>
          <w:sz w:val="22"/>
          <w:szCs w:val="22"/>
          <w:lang w:val="en-CA"/>
        </w:rPr>
        <w:t xml:space="preserve">typically </w:t>
      </w:r>
      <w:r w:rsidRPr="003523DD">
        <w:rPr>
          <w:rFonts w:ascii="Arial" w:hAnsi="Arial" w:cs="Arial"/>
          <w:sz w:val="22"/>
          <w:szCs w:val="22"/>
          <w:lang w:val="en-CA"/>
        </w:rPr>
        <w:t>combined.  Second,  the levels indicate specific sets of abilities and, therefore, the thresholds for the levels are not equidistant.  The ranges of scores in each level are therefore not identical.  In fact, for all four domains, Level 1 captures almost half of the scale.  The thresholds for the problem solving domain are set somewhat differently and Level 1 covers precisely half of the scale.  Level 1 includes all basic abilities required to attain higher levels. In other words, the ability to read may lie somewhere in Level 1, but the ability to understand and use what has been read comes in gradations of complexity from Level 1 to Level 5.  The upshot of the relatively large ranges of scores in Level 1 on each of the scales is that there are multiple sub-levels of proficiency within this level.  The range includes those who can barely read at all as well as those who read poorly or inattentively.</w:t>
      </w:r>
      <w:r w:rsidRPr="003523DD">
        <w:rPr>
          <w:rStyle w:val="FootnoteReference"/>
          <w:rFonts w:ascii="Arial" w:hAnsi="Arial" w:cs="Arial"/>
          <w:sz w:val="22"/>
          <w:szCs w:val="22"/>
          <w:vertAlign w:val="superscript"/>
          <w:lang w:val="en-CA"/>
        </w:rPr>
        <w:footnoteReference w:id="2"/>
      </w:r>
      <w:r w:rsidRPr="003523DD">
        <w:rPr>
          <w:rFonts w:ascii="Arial" w:hAnsi="Arial" w:cs="Arial"/>
          <w:sz w:val="22"/>
          <w:szCs w:val="22"/>
          <w:vertAlign w:val="superscript"/>
          <w:lang w:val="en-CA"/>
        </w:rPr>
        <w:t xml:space="preserve"> </w:t>
      </w:r>
    </w:p>
    <w:p w:rsidR="00E4517C" w:rsidRPr="003523DD" w:rsidRDefault="00E4517C" w:rsidP="00873BA2">
      <w:pPr>
        <w:autoSpaceDE w:val="0"/>
        <w:autoSpaceDN w:val="0"/>
        <w:adjustRightInd w:val="0"/>
        <w:spacing w:after="101" w:line="260" w:lineRule="atLeast"/>
        <w:jc w:val="both"/>
        <w:rPr>
          <w:rFonts w:ascii="Arial" w:hAnsi="Arial" w:cs="Arial"/>
          <w:color w:val="000000"/>
          <w:sz w:val="22"/>
          <w:szCs w:val="22"/>
        </w:rPr>
      </w:pPr>
    </w:p>
    <w:p w:rsidR="00E4517C" w:rsidRDefault="00E4517C" w:rsidP="00B117A3">
      <w:pPr>
        <w:autoSpaceDE w:val="0"/>
        <w:autoSpaceDN w:val="0"/>
        <w:adjustRightInd w:val="0"/>
        <w:spacing w:after="101" w:line="260" w:lineRule="atLeast"/>
        <w:ind w:right="-28"/>
        <w:jc w:val="both"/>
        <w:rPr>
          <w:rFonts w:ascii="Arial" w:hAnsi="Arial" w:cs="Arial"/>
          <w:color w:val="000000"/>
          <w:sz w:val="22"/>
          <w:szCs w:val="22"/>
        </w:rPr>
      </w:pPr>
      <w:r w:rsidRPr="003523DD">
        <w:rPr>
          <w:rFonts w:ascii="Arial" w:hAnsi="Arial" w:cs="Arial"/>
          <w:color w:val="000000"/>
          <w:sz w:val="22"/>
          <w:szCs w:val="22"/>
        </w:rPr>
        <w:t xml:space="preserve">This </w:t>
      </w:r>
      <w:r>
        <w:rPr>
          <w:rFonts w:ascii="Arial" w:hAnsi="Arial" w:cs="Arial"/>
          <w:color w:val="000000"/>
          <w:sz w:val="22"/>
          <w:szCs w:val="22"/>
        </w:rPr>
        <w:t>chapter</w:t>
      </w:r>
      <w:r w:rsidRPr="003523DD">
        <w:rPr>
          <w:rFonts w:ascii="Arial" w:hAnsi="Arial" w:cs="Arial"/>
          <w:color w:val="000000"/>
          <w:sz w:val="22"/>
          <w:szCs w:val="22"/>
        </w:rPr>
        <w:t xml:space="preserve"> offers a brief overview of the frameworks that were used to develop and interpret the scales used to measure prose and document literacy, numeracy, and problem solving in the International Adult Literacy and Skills Survey (</w:t>
      </w:r>
      <w:r>
        <w:rPr>
          <w:rFonts w:ascii="Arial" w:hAnsi="Arial" w:cs="Arial"/>
          <w:color w:val="000000"/>
          <w:sz w:val="22"/>
          <w:szCs w:val="22"/>
        </w:rPr>
        <w:t>ALL</w:t>
      </w:r>
      <w:r w:rsidRPr="003523DD">
        <w:rPr>
          <w:rFonts w:ascii="Arial" w:hAnsi="Arial" w:cs="Arial"/>
          <w:color w:val="000000"/>
          <w:sz w:val="22"/>
          <w:szCs w:val="22"/>
        </w:rPr>
        <w:t xml:space="preserve">). The importance of developing a framework is thought to be central in construct-based approaches to measurement. Among the things that should be included in any such framework are an agreed upon definition of what ought to be measured and the identification of characteristics that can be used in the construction and interpretation of tasks. In addition to describing these characteristics for each measure, this </w:t>
      </w:r>
      <w:r>
        <w:rPr>
          <w:rFonts w:ascii="Arial" w:hAnsi="Arial" w:cs="Arial"/>
          <w:color w:val="000000"/>
          <w:sz w:val="22"/>
          <w:szCs w:val="22"/>
        </w:rPr>
        <w:t>chapter</w:t>
      </w:r>
      <w:r w:rsidRPr="003523DD">
        <w:rPr>
          <w:rFonts w:ascii="Arial" w:hAnsi="Arial" w:cs="Arial"/>
          <w:color w:val="000000"/>
          <w:sz w:val="22"/>
          <w:szCs w:val="22"/>
        </w:rPr>
        <w:t xml:space="preserve"> also includes sample items along with the identification of item features that are shown to contribute to item difficulty. Collectively this information provides a means for moving away from interpreting survey results in terms of discrete tasks or a single number and towards identifying levels of performance sufficiently generalized to have validity across assessments and groups.</w:t>
      </w:r>
    </w:p>
    <w:p w:rsidR="00E4517C" w:rsidRDefault="00E4517C" w:rsidP="00B117A3">
      <w:pPr>
        <w:autoSpaceDE w:val="0"/>
        <w:autoSpaceDN w:val="0"/>
        <w:adjustRightInd w:val="0"/>
        <w:spacing w:after="101" w:line="260" w:lineRule="atLeast"/>
        <w:ind w:right="-28"/>
        <w:jc w:val="both"/>
        <w:rPr>
          <w:rFonts w:ascii="Arial" w:hAnsi="Arial" w:cs="Arial"/>
          <w:color w:val="000000"/>
          <w:sz w:val="22"/>
          <w:szCs w:val="22"/>
        </w:rPr>
      </w:pPr>
    </w:p>
    <w:p w:rsidR="00E4517C" w:rsidRPr="00AE29F4" w:rsidRDefault="00E4517C" w:rsidP="00A518C1">
      <w:pPr>
        <w:pStyle w:val="head1"/>
        <w:numPr>
          <w:ilvl w:val="0"/>
          <w:numId w:val="22"/>
        </w:numPr>
        <w:rPr>
          <w:noProof/>
        </w:rPr>
      </w:pPr>
      <w:bookmarkStart w:id="5" w:name="_Toc148424683"/>
      <w:r w:rsidRPr="00AE29F4">
        <w:rPr>
          <w:noProof/>
        </w:rPr>
        <w:t>Understand what was measured in the International Literacy and Skills Survey</w:t>
      </w:r>
      <w:bookmarkEnd w:id="5"/>
    </w:p>
    <w:p w:rsidR="00E4517C" w:rsidRPr="00ED2302" w:rsidRDefault="00E4517C" w:rsidP="00A518C1">
      <w:pPr>
        <w:pStyle w:val="head2"/>
        <w:numPr>
          <w:ilvl w:val="2"/>
          <w:numId w:val="25"/>
        </w:numPr>
        <w:tabs>
          <w:tab w:val="clear" w:pos="2520"/>
          <w:tab w:val="num" w:pos="1080"/>
        </w:tabs>
        <w:ind w:left="1080" w:hanging="1080"/>
        <w:rPr>
          <w:noProof/>
        </w:rPr>
      </w:pPr>
      <w:bookmarkStart w:id="6" w:name="_Toc147043566"/>
      <w:bookmarkStart w:id="7" w:name="_Toc148424684"/>
      <w:r>
        <w:rPr>
          <w:noProof/>
        </w:rPr>
        <w:t>Introduction</w:t>
      </w:r>
      <w:bookmarkEnd w:id="6"/>
      <w:bookmarkEnd w:id="7"/>
    </w:p>
    <w:p w:rsidR="00E4517C" w:rsidRDefault="00E4517C" w:rsidP="00873BA2">
      <w:pPr>
        <w:autoSpaceDE w:val="0"/>
        <w:autoSpaceDN w:val="0"/>
        <w:adjustRightInd w:val="0"/>
        <w:spacing w:after="101" w:line="260" w:lineRule="atLeast"/>
        <w:jc w:val="both"/>
        <w:rPr>
          <w:rFonts w:ascii="Arial" w:hAnsi="Arial" w:cs="Arial"/>
          <w:color w:val="000000"/>
          <w:sz w:val="22"/>
          <w:szCs w:val="22"/>
        </w:rPr>
      </w:pPr>
      <w:r w:rsidRPr="003523DD">
        <w:rPr>
          <w:rFonts w:ascii="Arial" w:hAnsi="Arial" w:cs="Arial"/>
          <w:color w:val="000000"/>
          <w:sz w:val="22"/>
          <w:szCs w:val="22"/>
        </w:rPr>
        <w:t>In 1992, the Organization for Economic Co-operation and Development (OECD) (OECD, 1992) concluded that low literacy levels were a serious threat to economic performance and social cohesion on an international level. But a broader understanding of literacy problems across industrialized nations – and consequent lessons for policy makers – was hindered due to a lack of comparable international data. Statistics Canada and Educational Testing Service (ETS) teamed up to build and deliver an international comparative study of literacy.</w:t>
      </w:r>
    </w:p>
    <w:p w:rsidR="00E4517C" w:rsidRPr="003523DD" w:rsidRDefault="00E4517C" w:rsidP="00873BA2">
      <w:pPr>
        <w:autoSpaceDE w:val="0"/>
        <w:autoSpaceDN w:val="0"/>
        <w:adjustRightInd w:val="0"/>
        <w:spacing w:after="101" w:line="260" w:lineRule="atLeast"/>
        <w:jc w:val="both"/>
        <w:rPr>
          <w:rFonts w:ascii="Arial" w:hAnsi="Arial" w:cs="Arial"/>
          <w:color w:val="000000"/>
          <w:sz w:val="22"/>
          <w:szCs w:val="22"/>
        </w:rPr>
      </w:pPr>
    </w:p>
    <w:p w:rsidR="00E4517C" w:rsidRDefault="00E4517C" w:rsidP="00873BA2">
      <w:pPr>
        <w:autoSpaceDE w:val="0"/>
        <w:autoSpaceDN w:val="0"/>
        <w:adjustRightInd w:val="0"/>
        <w:spacing w:after="101" w:line="260" w:lineRule="atLeast"/>
        <w:jc w:val="both"/>
        <w:rPr>
          <w:rFonts w:ascii="Arial" w:hAnsi="Arial" w:cs="Arial"/>
          <w:color w:val="000000"/>
          <w:sz w:val="22"/>
          <w:szCs w:val="22"/>
        </w:rPr>
      </w:pPr>
      <w:r w:rsidRPr="003523DD">
        <w:rPr>
          <w:rFonts w:ascii="Arial" w:hAnsi="Arial" w:cs="Arial"/>
          <w:color w:val="000000"/>
          <w:sz w:val="22"/>
          <w:szCs w:val="22"/>
        </w:rPr>
        <w:t>The International Adult Literacy Survey (IALS) was the first comparative survey of adults designed to profile and explore comparative literacy distributions among participating countries. In 2000, a final report was released (OECD and Statistics Canada, 2000) which included the results from three rounds of assessments involving some 23 country/language groups representing just over 50 per cent of the world’s GDP. While IALS laid an important foundation for international comparative surveys of adults, there were also c</w:t>
      </w:r>
      <w:r>
        <w:rPr>
          <w:rFonts w:ascii="Arial" w:hAnsi="Arial" w:cs="Arial"/>
          <w:color w:val="000000"/>
          <w:sz w:val="22"/>
          <w:szCs w:val="22"/>
        </w:rPr>
        <w:t>ALL</w:t>
      </w:r>
      <w:r w:rsidRPr="003523DD">
        <w:rPr>
          <w:rFonts w:ascii="Arial" w:hAnsi="Arial" w:cs="Arial"/>
          <w:color w:val="000000"/>
          <w:sz w:val="22"/>
          <w:szCs w:val="22"/>
        </w:rPr>
        <w:t xml:space="preserve"> to expand what was being measured. There was a growing concern among governments and policy makers as to what additional competencies are relevant for an individual to participate fully and successfully in a modern society and for a society to meet the challenges of a rapidly changing world. One project aimed at addressing this issue was entitled </w:t>
      </w:r>
      <w:r w:rsidRPr="003523DD">
        <w:rPr>
          <w:rFonts w:ascii="Arial" w:hAnsi="Arial" w:cs="Arial"/>
          <w:i/>
          <w:iCs/>
          <w:color w:val="000000"/>
          <w:sz w:val="22"/>
          <w:szCs w:val="22"/>
        </w:rPr>
        <w:t>Definition and Selection of Key Competencies</w:t>
      </w:r>
      <w:r w:rsidRPr="003523DD">
        <w:rPr>
          <w:rFonts w:ascii="Arial" w:hAnsi="Arial" w:cs="Arial"/>
          <w:color w:val="000000"/>
          <w:sz w:val="22"/>
          <w:szCs w:val="22"/>
        </w:rPr>
        <w:t xml:space="preserve"> (DeSeCo) and was carried out under the leadership of Switzerland. Its goal was to lay out, from a theoretical perspective, a set of key competencies that are believed to contribute to a successful life and a well-functioning society (Rychen and Salganik, 2003).</w:t>
      </w:r>
    </w:p>
    <w:p w:rsidR="00E4517C" w:rsidRPr="003523DD" w:rsidRDefault="00E4517C" w:rsidP="00873BA2">
      <w:pPr>
        <w:autoSpaceDE w:val="0"/>
        <w:autoSpaceDN w:val="0"/>
        <w:adjustRightInd w:val="0"/>
        <w:spacing w:after="101" w:line="260" w:lineRule="atLeast"/>
        <w:jc w:val="both"/>
        <w:rPr>
          <w:rFonts w:ascii="Arial" w:hAnsi="Arial" w:cs="Arial"/>
          <w:color w:val="000000"/>
          <w:sz w:val="22"/>
          <w:szCs w:val="22"/>
        </w:rPr>
      </w:pPr>
    </w:p>
    <w:p w:rsidR="00E4517C" w:rsidRDefault="00E4517C" w:rsidP="00873BA2">
      <w:pPr>
        <w:autoSpaceDE w:val="0"/>
        <w:autoSpaceDN w:val="0"/>
        <w:adjustRightInd w:val="0"/>
        <w:spacing w:after="101" w:line="260" w:lineRule="atLeast"/>
        <w:jc w:val="both"/>
        <w:rPr>
          <w:rFonts w:ascii="Arial" w:hAnsi="Arial" w:cs="Arial"/>
          <w:color w:val="000000"/>
          <w:sz w:val="22"/>
          <w:szCs w:val="22"/>
        </w:rPr>
      </w:pPr>
      <w:r w:rsidRPr="003523DD">
        <w:rPr>
          <w:rFonts w:ascii="Arial" w:hAnsi="Arial" w:cs="Arial"/>
          <w:color w:val="000000"/>
          <w:sz w:val="22"/>
          <w:szCs w:val="22"/>
        </w:rPr>
        <w:t>In response to these c</w:t>
      </w:r>
      <w:r>
        <w:rPr>
          <w:rFonts w:ascii="Arial" w:hAnsi="Arial" w:cs="Arial"/>
          <w:color w:val="000000"/>
          <w:sz w:val="22"/>
          <w:szCs w:val="22"/>
        </w:rPr>
        <w:t>ALL</w:t>
      </w:r>
      <w:r w:rsidRPr="003523DD">
        <w:rPr>
          <w:rFonts w:ascii="Arial" w:hAnsi="Arial" w:cs="Arial"/>
          <w:color w:val="000000"/>
          <w:sz w:val="22"/>
          <w:szCs w:val="22"/>
        </w:rPr>
        <w:t xml:space="preserve"> for broader measures, the </w:t>
      </w:r>
      <w:r>
        <w:rPr>
          <w:rFonts w:ascii="Arial" w:hAnsi="Arial" w:cs="Arial"/>
          <w:color w:val="000000"/>
          <w:sz w:val="22"/>
          <w:szCs w:val="22"/>
        </w:rPr>
        <w:t>ALL</w:t>
      </w:r>
      <w:r w:rsidRPr="003523DD">
        <w:rPr>
          <w:rFonts w:ascii="Arial" w:hAnsi="Arial" w:cs="Arial"/>
          <w:color w:val="000000"/>
          <w:sz w:val="22"/>
          <w:szCs w:val="22"/>
        </w:rPr>
        <w:t xml:space="preserve"> survey commissioned the development of frameworks to use as the basis for introducing new measures into the comparative assessments of adults. Those responsible for the development of </w:t>
      </w:r>
      <w:r>
        <w:rPr>
          <w:rFonts w:ascii="Arial" w:hAnsi="Arial" w:cs="Arial"/>
          <w:color w:val="000000"/>
          <w:sz w:val="22"/>
          <w:szCs w:val="22"/>
        </w:rPr>
        <w:t>ALL</w:t>
      </w:r>
      <w:r w:rsidRPr="003523DD">
        <w:rPr>
          <w:rFonts w:ascii="Arial" w:hAnsi="Arial" w:cs="Arial"/>
          <w:color w:val="000000"/>
          <w:sz w:val="22"/>
          <w:szCs w:val="22"/>
        </w:rPr>
        <w:t xml:space="preserve"> recognized that the design of any reliable and valid instrument should begin with a strong theoretical underpinning that is represented by a framework that characterizes current thinking in the field. According to Messick (1994) any framework that takes a construct-centered approach to assessment design should: begin with a general definition or statement of purpose – one that guides the rationale for the survey and what should be measured in terms of knowledge, skills or other attributes; identify various performances or behaviours that will reveal those constructs, and; identify task characteristics and indicate how these characteristics will be used in constructing the tasks that will elicit those behaviours.</w:t>
      </w:r>
    </w:p>
    <w:p w:rsidR="00E4517C" w:rsidRPr="00F27080" w:rsidRDefault="00E4517C" w:rsidP="00A518C1">
      <w:pPr>
        <w:pStyle w:val="head2"/>
        <w:numPr>
          <w:ilvl w:val="2"/>
          <w:numId w:val="26"/>
        </w:numPr>
        <w:tabs>
          <w:tab w:val="clear" w:pos="2520"/>
          <w:tab w:val="num" w:pos="1080"/>
        </w:tabs>
        <w:ind w:left="1080" w:hanging="990"/>
        <w:rPr>
          <w:noProof/>
        </w:rPr>
      </w:pPr>
      <w:bookmarkStart w:id="8" w:name="_Toc148424685"/>
      <w:r w:rsidRPr="00F27080">
        <w:rPr>
          <w:noProof/>
        </w:rPr>
        <w:t xml:space="preserve">Scaling the literacy, numeracy and problem solving tasks in </w:t>
      </w:r>
      <w:r>
        <w:rPr>
          <w:noProof/>
        </w:rPr>
        <w:t>ALL</w:t>
      </w:r>
      <w:bookmarkEnd w:id="8"/>
    </w:p>
    <w:p w:rsidR="00E4517C" w:rsidRDefault="00E4517C" w:rsidP="00873BA2">
      <w:pPr>
        <w:autoSpaceDE w:val="0"/>
        <w:autoSpaceDN w:val="0"/>
        <w:adjustRightInd w:val="0"/>
        <w:spacing w:after="101" w:line="260" w:lineRule="atLeast"/>
        <w:jc w:val="both"/>
        <w:rPr>
          <w:rFonts w:ascii="Arial" w:hAnsi="Arial" w:cs="Arial"/>
          <w:color w:val="000000"/>
          <w:sz w:val="22"/>
          <w:szCs w:val="22"/>
        </w:rPr>
      </w:pPr>
      <w:r w:rsidRPr="00F27080">
        <w:rPr>
          <w:rFonts w:ascii="Arial" w:hAnsi="Arial" w:cs="Arial"/>
          <w:color w:val="000000"/>
          <w:sz w:val="22"/>
          <w:szCs w:val="22"/>
        </w:rPr>
        <w:t xml:space="preserve">The results of the </w:t>
      </w:r>
      <w:r>
        <w:rPr>
          <w:rFonts w:ascii="Arial" w:hAnsi="Arial" w:cs="Arial"/>
          <w:color w:val="000000"/>
          <w:sz w:val="22"/>
          <w:szCs w:val="22"/>
        </w:rPr>
        <w:t>ALL</w:t>
      </w:r>
      <w:r w:rsidRPr="00F27080">
        <w:rPr>
          <w:rFonts w:ascii="Arial" w:hAnsi="Arial" w:cs="Arial"/>
          <w:color w:val="000000"/>
          <w:sz w:val="22"/>
          <w:szCs w:val="22"/>
        </w:rPr>
        <w:t xml:space="preserve"> survey </w:t>
      </w:r>
      <w:r>
        <w:rPr>
          <w:rFonts w:ascii="Arial" w:hAnsi="Arial" w:cs="Arial"/>
          <w:color w:val="000000"/>
          <w:sz w:val="22"/>
          <w:szCs w:val="22"/>
        </w:rPr>
        <w:t>can be</w:t>
      </w:r>
      <w:r w:rsidRPr="00F27080">
        <w:rPr>
          <w:rFonts w:ascii="Arial" w:hAnsi="Arial" w:cs="Arial"/>
          <w:color w:val="000000"/>
          <w:sz w:val="22"/>
          <w:szCs w:val="22"/>
        </w:rPr>
        <w:t xml:space="preserve"> reported along four scales – two literacy scales (prose and document), a single numeracy scale, and a scale capturing problem solving – with each ranging from 0 to 500 points.</w:t>
      </w:r>
      <w:r>
        <w:rPr>
          <w:rFonts w:ascii="Arial" w:hAnsi="Arial" w:cs="Arial"/>
          <w:color w:val="000000"/>
          <w:sz w:val="22"/>
          <w:szCs w:val="22"/>
        </w:rPr>
        <w:t xml:space="preserve"> </w:t>
      </w:r>
      <w:r w:rsidRPr="00F27080">
        <w:rPr>
          <w:rFonts w:ascii="Arial" w:hAnsi="Arial" w:cs="Arial"/>
          <w:color w:val="000000"/>
          <w:sz w:val="22"/>
          <w:szCs w:val="22"/>
        </w:rPr>
        <w:t xml:space="preserve">One might imagine these tasks arranged along their respective scale in terms of their difficulty for adults and the level of proficiency needed to respond correctly to each task. The procedure used in </w:t>
      </w:r>
      <w:r>
        <w:rPr>
          <w:rFonts w:ascii="Arial" w:hAnsi="Arial" w:cs="Arial"/>
          <w:color w:val="000000"/>
          <w:sz w:val="22"/>
          <w:szCs w:val="22"/>
        </w:rPr>
        <w:t>ALL</w:t>
      </w:r>
      <w:r w:rsidRPr="00F27080">
        <w:rPr>
          <w:rFonts w:ascii="Arial" w:hAnsi="Arial" w:cs="Arial"/>
          <w:color w:val="000000"/>
          <w:sz w:val="22"/>
          <w:szCs w:val="22"/>
        </w:rPr>
        <w:t xml:space="preserve"> to model these continua of difficulty and ability is Item Response Theory (IRT). IRT is a mathematical model used for estimating the probability that a particular person will respond correctly to a given task from a specified pool of tasks (Murray, Kirsch and Jenkins, 1998).</w:t>
      </w:r>
    </w:p>
    <w:p w:rsidR="00E4517C" w:rsidRPr="00F27080" w:rsidRDefault="00E4517C" w:rsidP="00873BA2">
      <w:pPr>
        <w:autoSpaceDE w:val="0"/>
        <w:autoSpaceDN w:val="0"/>
        <w:adjustRightInd w:val="0"/>
        <w:spacing w:after="101" w:line="260" w:lineRule="atLeast"/>
        <w:jc w:val="both"/>
        <w:rPr>
          <w:rFonts w:ascii="Arial" w:hAnsi="Arial" w:cs="Arial"/>
          <w:color w:val="000000"/>
          <w:sz w:val="22"/>
          <w:szCs w:val="22"/>
        </w:rPr>
      </w:pPr>
    </w:p>
    <w:p w:rsidR="00E4517C" w:rsidRDefault="00E4517C" w:rsidP="00873BA2">
      <w:pPr>
        <w:autoSpaceDE w:val="0"/>
        <w:autoSpaceDN w:val="0"/>
        <w:adjustRightInd w:val="0"/>
        <w:spacing w:after="101" w:line="260" w:lineRule="atLeast"/>
        <w:jc w:val="both"/>
        <w:rPr>
          <w:rFonts w:ascii="Arial" w:hAnsi="Arial" w:cs="Arial"/>
          <w:color w:val="000000"/>
          <w:sz w:val="22"/>
          <w:szCs w:val="22"/>
        </w:rPr>
      </w:pPr>
      <w:r w:rsidRPr="00F27080">
        <w:rPr>
          <w:rFonts w:ascii="Arial" w:hAnsi="Arial" w:cs="Arial"/>
          <w:color w:val="000000"/>
          <w:sz w:val="22"/>
          <w:szCs w:val="22"/>
        </w:rPr>
        <w:t xml:space="preserve">The scale value assigned to each item results from how representative samples of adults in participating countries perform on each item and is based on the theory that someone at a given point on the scale is equally proficient in all tasks at that point on the scale. For the </w:t>
      </w:r>
      <w:r>
        <w:rPr>
          <w:rFonts w:ascii="Arial" w:hAnsi="Arial" w:cs="Arial"/>
          <w:color w:val="000000"/>
          <w:sz w:val="22"/>
          <w:szCs w:val="22"/>
        </w:rPr>
        <w:t>ALL</w:t>
      </w:r>
      <w:r w:rsidRPr="00F27080">
        <w:rPr>
          <w:rFonts w:ascii="Arial" w:hAnsi="Arial" w:cs="Arial"/>
          <w:color w:val="000000"/>
          <w:sz w:val="22"/>
          <w:szCs w:val="22"/>
        </w:rPr>
        <w:t xml:space="preserve"> survey, as for the IALS, proficiency was determined to mean that someone at a particular point on the proficiency scale would have an 80 per cent chance of answering items at that point correctly.</w:t>
      </w:r>
    </w:p>
    <w:p w:rsidR="00E4517C" w:rsidRPr="00F27080" w:rsidRDefault="00E4517C" w:rsidP="00873BA2">
      <w:pPr>
        <w:autoSpaceDE w:val="0"/>
        <w:autoSpaceDN w:val="0"/>
        <w:adjustRightInd w:val="0"/>
        <w:spacing w:after="101" w:line="260" w:lineRule="atLeast"/>
        <w:jc w:val="both"/>
        <w:rPr>
          <w:rFonts w:ascii="Arial" w:hAnsi="Arial" w:cs="Arial"/>
          <w:color w:val="000000"/>
          <w:sz w:val="22"/>
          <w:szCs w:val="22"/>
        </w:rPr>
      </w:pPr>
    </w:p>
    <w:p w:rsidR="00E4517C" w:rsidRDefault="00E4517C" w:rsidP="00873BA2">
      <w:pPr>
        <w:autoSpaceDE w:val="0"/>
        <w:autoSpaceDN w:val="0"/>
        <w:adjustRightInd w:val="0"/>
        <w:spacing w:after="101" w:line="260" w:lineRule="atLeast"/>
        <w:jc w:val="both"/>
        <w:rPr>
          <w:rFonts w:ascii="Arial" w:hAnsi="Arial" w:cs="Arial"/>
          <w:color w:val="000000"/>
          <w:sz w:val="22"/>
          <w:szCs w:val="22"/>
        </w:rPr>
      </w:pPr>
      <w:r w:rsidRPr="00F27080">
        <w:rPr>
          <w:rFonts w:ascii="Arial" w:hAnsi="Arial" w:cs="Arial"/>
          <w:color w:val="000000"/>
          <w:sz w:val="22"/>
          <w:szCs w:val="22"/>
        </w:rPr>
        <w:t xml:space="preserve">Just as adults within each participating country in </w:t>
      </w:r>
      <w:r>
        <w:rPr>
          <w:rFonts w:ascii="Arial" w:hAnsi="Arial" w:cs="Arial"/>
          <w:color w:val="000000"/>
          <w:sz w:val="22"/>
          <w:szCs w:val="22"/>
        </w:rPr>
        <w:t>ALL</w:t>
      </w:r>
      <w:r w:rsidRPr="00F27080">
        <w:rPr>
          <w:rFonts w:ascii="Arial" w:hAnsi="Arial" w:cs="Arial"/>
          <w:color w:val="000000"/>
          <w:sz w:val="22"/>
          <w:szCs w:val="22"/>
        </w:rPr>
        <w:t xml:space="preserve"> are sampled from the population of adults living in households, each task that was constructed and used in the assessment represents a type of task sampled from the domain or construct defined here. Hence, it is representative of a particular type of literacy, numeracy or problem solving task that is associated with adult contexts.</w:t>
      </w:r>
    </w:p>
    <w:p w:rsidR="00E4517C" w:rsidRPr="00F27080" w:rsidRDefault="00E4517C" w:rsidP="00873BA2">
      <w:pPr>
        <w:autoSpaceDE w:val="0"/>
        <w:autoSpaceDN w:val="0"/>
        <w:adjustRightInd w:val="0"/>
        <w:spacing w:after="101" w:line="260" w:lineRule="atLeast"/>
        <w:jc w:val="both"/>
        <w:rPr>
          <w:rFonts w:ascii="Arial" w:hAnsi="Arial" w:cs="Arial"/>
          <w:color w:val="000000"/>
          <w:sz w:val="22"/>
          <w:szCs w:val="22"/>
        </w:rPr>
      </w:pPr>
    </w:p>
    <w:p w:rsidR="00E4517C" w:rsidRPr="00F27080" w:rsidRDefault="00E4517C" w:rsidP="00873BA2">
      <w:pPr>
        <w:autoSpaceDE w:val="0"/>
        <w:autoSpaceDN w:val="0"/>
        <w:adjustRightInd w:val="0"/>
        <w:spacing w:after="101" w:line="260" w:lineRule="atLeast"/>
        <w:jc w:val="both"/>
        <w:rPr>
          <w:rFonts w:ascii="Arial" w:hAnsi="Arial" w:cs="Arial"/>
          <w:color w:val="000000"/>
          <w:sz w:val="22"/>
          <w:szCs w:val="22"/>
        </w:rPr>
      </w:pPr>
      <w:r w:rsidRPr="00F27080">
        <w:rPr>
          <w:rFonts w:ascii="Arial" w:hAnsi="Arial" w:cs="Arial"/>
          <w:color w:val="000000"/>
          <w:sz w:val="22"/>
          <w:szCs w:val="22"/>
        </w:rPr>
        <w:t>One obvious question that arises once one looks at the distributions of tasks along each of the described scales is, what distinguishes tasks at the lower end of each scale from those in the middle and upper ranges of the scale? Do tasks, that fall around the same place on each scale share some set of characteristics that result in their having similar levels of difficulty? Even a cursory review of the items reveals that tasks at the lower end of each scale differ from those at the higher end.</w:t>
      </w:r>
    </w:p>
    <w:p w:rsidR="00E4517C" w:rsidRPr="00F27080" w:rsidRDefault="00E4517C" w:rsidP="00873BA2">
      <w:pPr>
        <w:autoSpaceDE w:val="0"/>
        <w:autoSpaceDN w:val="0"/>
        <w:adjustRightInd w:val="0"/>
        <w:spacing w:after="101" w:line="260" w:lineRule="atLeast"/>
        <w:jc w:val="both"/>
        <w:rPr>
          <w:rFonts w:ascii="Arial" w:hAnsi="Arial" w:cs="Arial"/>
          <w:color w:val="000000"/>
          <w:sz w:val="22"/>
          <w:szCs w:val="22"/>
        </w:rPr>
      </w:pPr>
      <w:r w:rsidRPr="00F27080">
        <w:rPr>
          <w:rFonts w:ascii="Arial" w:hAnsi="Arial" w:cs="Arial"/>
          <w:color w:val="000000"/>
          <w:sz w:val="22"/>
          <w:szCs w:val="22"/>
        </w:rPr>
        <w:t>In an attempt to display this progression of complexity and difficulty, each proficiency scale was divided into levels. Both the literacy and numeracy scales used five levels where Level 1 represents the lowest level of proficiency and Level 5 the highest. These levels are defined as follows: Level 1 (0-225), Level 2 (226-275), Level 3 (276-325), Level 4 (326-375) and Level 5 (376-500). The scale for problem solving used four levels where Level 1 is the lowest level of proficiency and Level 4 the highest. These four levels are defined as follows: Level 1 (0-250), Level 2 (251–300), Level 3 (301–350), and Level 4 (351–500).</w:t>
      </w:r>
    </w:p>
    <w:p w:rsidR="00E4517C" w:rsidRDefault="00E4517C" w:rsidP="00873BA2">
      <w:pPr>
        <w:autoSpaceDE w:val="0"/>
        <w:autoSpaceDN w:val="0"/>
        <w:adjustRightInd w:val="0"/>
        <w:spacing w:after="101" w:line="260" w:lineRule="atLeast"/>
        <w:jc w:val="both"/>
        <w:rPr>
          <w:rFonts w:ascii="Arial" w:hAnsi="Arial" w:cs="Arial"/>
          <w:color w:val="000000"/>
          <w:sz w:val="22"/>
          <w:szCs w:val="22"/>
        </w:rPr>
      </w:pPr>
      <w:r w:rsidRPr="00F27080">
        <w:rPr>
          <w:rFonts w:ascii="Arial" w:hAnsi="Arial" w:cs="Arial"/>
          <w:color w:val="000000"/>
          <w:sz w:val="22"/>
          <w:szCs w:val="22"/>
        </w:rPr>
        <w:t xml:space="preserve">Since each level represents a progression of knowledge and skills, individuals within a particular level not only demonstrate the knowledge and skills associated with that level but the proficiencies associated with the lower levels as well. In practical terms, this means that individuals performing at 250 (the middle of Level 2 on one of the literacy or numeracy scales) are expected to be able to perform the average Level 1 and Level 2 task with a high degree of proficiency. A comparable point on the problem solving scale would be 275. In </w:t>
      </w:r>
      <w:r>
        <w:rPr>
          <w:rFonts w:ascii="Arial" w:hAnsi="Arial" w:cs="Arial"/>
          <w:color w:val="000000"/>
          <w:sz w:val="22"/>
          <w:szCs w:val="22"/>
        </w:rPr>
        <w:t>ALL</w:t>
      </w:r>
      <w:r w:rsidRPr="00F27080">
        <w:rPr>
          <w:rFonts w:ascii="Arial" w:hAnsi="Arial" w:cs="Arial"/>
          <w:color w:val="000000"/>
          <w:sz w:val="22"/>
          <w:szCs w:val="22"/>
        </w:rPr>
        <w:t>, as in IALS, a high degree of proficiency is defined in terms of a response probability of 80 (RP80). This means that individuals estimated to have a particular scale score are expected to perform tasks at that point on the scale correctly with an 80 per cent probability. It also means they will have a greater than 80 per cent chance of performing tasks that are lower on the scale. It does not mean, however, that individuals with given proficiencies can never succeed at tasks with higher difficulty values; they may do so some of the time. It does suggest that their probability of success is “relatively” low – i.e., the more difficult the task relative to their proficiency, the lower the likelihood of a correct response.</w:t>
      </w:r>
    </w:p>
    <w:p w:rsidR="00E4517C" w:rsidRPr="00F27080" w:rsidRDefault="00E4517C" w:rsidP="00873BA2">
      <w:pPr>
        <w:autoSpaceDE w:val="0"/>
        <w:autoSpaceDN w:val="0"/>
        <w:adjustRightInd w:val="0"/>
        <w:spacing w:after="101" w:line="260" w:lineRule="atLeast"/>
        <w:jc w:val="both"/>
        <w:rPr>
          <w:rFonts w:ascii="Arial" w:hAnsi="Arial" w:cs="Arial"/>
          <w:color w:val="000000"/>
          <w:sz w:val="22"/>
          <w:szCs w:val="22"/>
        </w:rPr>
      </w:pPr>
    </w:p>
    <w:p w:rsidR="00E4517C" w:rsidRDefault="00E4517C" w:rsidP="00873BA2">
      <w:pPr>
        <w:autoSpaceDE w:val="0"/>
        <w:autoSpaceDN w:val="0"/>
        <w:adjustRightInd w:val="0"/>
        <w:spacing w:after="101" w:line="260" w:lineRule="atLeast"/>
        <w:jc w:val="both"/>
        <w:rPr>
          <w:rFonts w:ascii="Arial" w:hAnsi="Arial" w:cs="Arial"/>
          <w:color w:val="000000"/>
          <w:sz w:val="22"/>
          <w:szCs w:val="22"/>
        </w:rPr>
      </w:pPr>
      <w:r w:rsidRPr="00F27080">
        <w:rPr>
          <w:rFonts w:ascii="Arial" w:hAnsi="Arial" w:cs="Arial"/>
          <w:color w:val="000000"/>
          <w:sz w:val="22"/>
          <w:szCs w:val="22"/>
        </w:rPr>
        <w:t>An analogy might help clarify this point. The relationship between task difficulty and individual proficiency is much like the high jump event in track and field, in which an athlete tries to jump over a bar that is placed at increasing heights. Each high jumper has a height at which he or she is proficient – that is, the jumper can clear the bar at that height with a high probability of success, and can clear the bar at lower heights almost every time. When the bar is higher than the athlete’s level of proficiency, however, it is expected that the athlete will be unable to clear the bar consistently.</w:t>
      </w:r>
    </w:p>
    <w:p w:rsidR="00E4517C" w:rsidRDefault="00E4517C" w:rsidP="00873BA2">
      <w:pPr>
        <w:autoSpaceDE w:val="0"/>
        <w:autoSpaceDN w:val="0"/>
        <w:adjustRightInd w:val="0"/>
        <w:spacing w:after="101" w:line="260" w:lineRule="atLeast"/>
        <w:jc w:val="both"/>
        <w:rPr>
          <w:rFonts w:ascii="Arial" w:hAnsi="Arial" w:cs="Arial"/>
          <w:color w:val="000000"/>
          <w:sz w:val="22"/>
          <w:szCs w:val="22"/>
        </w:rPr>
      </w:pPr>
    </w:p>
    <w:p w:rsidR="00E4517C" w:rsidRPr="00591D80" w:rsidRDefault="00E4517C" w:rsidP="00A518C1">
      <w:pPr>
        <w:pStyle w:val="head1"/>
        <w:numPr>
          <w:ilvl w:val="0"/>
          <w:numId w:val="22"/>
        </w:numPr>
        <w:rPr>
          <w:noProof/>
        </w:rPr>
      </w:pPr>
      <w:bookmarkStart w:id="9" w:name="_Toc148424686"/>
      <w:r w:rsidRPr="00591D80">
        <w:rPr>
          <w:noProof/>
        </w:rPr>
        <w:t xml:space="preserve">Measuring prose and document literacy in </w:t>
      </w:r>
      <w:r>
        <w:rPr>
          <w:noProof/>
        </w:rPr>
        <w:t>ALL</w:t>
      </w:r>
      <w:bookmarkEnd w:id="9"/>
    </w:p>
    <w:p w:rsidR="00E4517C" w:rsidRPr="00F27080" w:rsidRDefault="00E4517C" w:rsidP="00873BA2">
      <w:pPr>
        <w:autoSpaceDE w:val="0"/>
        <w:autoSpaceDN w:val="0"/>
        <w:adjustRightInd w:val="0"/>
        <w:spacing w:after="101" w:line="260" w:lineRule="atLeast"/>
        <w:jc w:val="both"/>
        <w:rPr>
          <w:rFonts w:ascii="Arial" w:hAnsi="Arial" w:cs="Arial"/>
          <w:color w:val="000000"/>
          <w:sz w:val="22"/>
          <w:szCs w:val="22"/>
        </w:rPr>
      </w:pPr>
      <w:r w:rsidRPr="00F27080">
        <w:rPr>
          <w:rFonts w:ascii="Arial" w:hAnsi="Arial" w:cs="Arial"/>
          <w:color w:val="000000"/>
          <w:sz w:val="22"/>
          <w:szCs w:val="22"/>
        </w:rPr>
        <w:t>The National Adult Literacy Survey (NALS), which was funded by the National Center for Education Statistics (NCES) as part of its overall assessment program in adult literacy, was the largest and most comprehensive study of adult literacy ever conducted in the United States (Kirsch, Jungeblut, Jenkins and Kolstad, 1993). Like all large-scale assessments funded by NCES, NALS was guided by a committee, which was comprised of a group of nationally recognized scholars, practitioners, and administrators who adopted the following definition of literacy:</w:t>
      </w:r>
    </w:p>
    <w:p w:rsidR="00E4517C" w:rsidRDefault="00E4517C" w:rsidP="008714D9">
      <w:pPr>
        <w:autoSpaceDE w:val="0"/>
        <w:autoSpaceDN w:val="0"/>
        <w:adjustRightInd w:val="0"/>
        <w:spacing w:before="86" w:after="115" w:line="260" w:lineRule="atLeast"/>
        <w:ind w:left="720" w:right="792"/>
        <w:rPr>
          <w:rFonts w:ascii="Arial" w:hAnsi="Arial" w:cs="Arial"/>
          <w:sz w:val="22"/>
          <w:szCs w:val="22"/>
        </w:rPr>
      </w:pPr>
      <w:r w:rsidRPr="008714D9">
        <w:rPr>
          <w:rFonts w:ascii="Arial" w:hAnsi="Arial" w:cs="Arial"/>
          <w:sz w:val="22"/>
          <w:szCs w:val="22"/>
        </w:rPr>
        <w:t>“Literacy is using printed and written information to function in society, to achieve one’s goals, and to develop one’s knowledge and potential.”</w:t>
      </w:r>
    </w:p>
    <w:p w:rsidR="00E4517C" w:rsidRPr="008714D9" w:rsidRDefault="00E4517C" w:rsidP="008714D9">
      <w:pPr>
        <w:autoSpaceDE w:val="0"/>
        <w:autoSpaceDN w:val="0"/>
        <w:adjustRightInd w:val="0"/>
        <w:spacing w:before="86" w:after="115" w:line="260" w:lineRule="atLeast"/>
        <w:ind w:left="720" w:right="792"/>
        <w:rPr>
          <w:rFonts w:ascii="Arial" w:hAnsi="Arial" w:cs="Arial"/>
          <w:sz w:val="22"/>
          <w:szCs w:val="22"/>
        </w:rPr>
      </w:pPr>
    </w:p>
    <w:p w:rsidR="00E4517C" w:rsidRPr="00F27080" w:rsidRDefault="00E4517C" w:rsidP="00873BA2">
      <w:pPr>
        <w:autoSpaceDE w:val="0"/>
        <w:autoSpaceDN w:val="0"/>
        <w:adjustRightInd w:val="0"/>
        <w:spacing w:after="101" w:line="260" w:lineRule="atLeast"/>
        <w:jc w:val="both"/>
        <w:rPr>
          <w:rFonts w:ascii="Arial" w:hAnsi="Arial" w:cs="Arial"/>
          <w:color w:val="000000"/>
          <w:sz w:val="22"/>
          <w:szCs w:val="22"/>
        </w:rPr>
      </w:pPr>
      <w:r w:rsidRPr="00F27080">
        <w:rPr>
          <w:rFonts w:ascii="Arial" w:hAnsi="Arial" w:cs="Arial"/>
          <w:color w:val="000000"/>
          <w:sz w:val="22"/>
          <w:szCs w:val="22"/>
        </w:rPr>
        <w:t xml:space="preserve">This definition captures the initial work of the committee guiding the development of the assessment and provides the basis for creating other aspects of the framework to be discussed. It was also reviewed and adopted by the countries participating in the first round of IALS and was carried forward in </w:t>
      </w:r>
      <w:r>
        <w:rPr>
          <w:rFonts w:ascii="Arial" w:hAnsi="Arial" w:cs="Arial"/>
          <w:color w:val="000000"/>
          <w:sz w:val="22"/>
          <w:szCs w:val="22"/>
        </w:rPr>
        <w:t>ALL</w:t>
      </w:r>
      <w:r w:rsidRPr="00F27080">
        <w:rPr>
          <w:rFonts w:ascii="Arial" w:hAnsi="Arial" w:cs="Arial"/>
          <w:color w:val="000000"/>
          <w:sz w:val="22"/>
          <w:szCs w:val="22"/>
        </w:rPr>
        <w:t>. This definition includes several assumptions made by panel members and, thus, it is important to consider various parts of this definition in turn.</w:t>
      </w:r>
    </w:p>
    <w:p w:rsidR="00E4517C" w:rsidRDefault="00E4517C" w:rsidP="00873BA2">
      <w:pPr>
        <w:autoSpaceDE w:val="0"/>
        <w:autoSpaceDN w:val="0"/>
        <w:adjustRightInd w:val="0"/>
        <w:spacing w:after="101" w:line="260" w:lineRule="atLeast"/>
        <w:jc w:val="both"/>
        <w:rPr>
          <w:rFonts w:ascii="Arial" w:hAnsi="Arial" w:cs="Arial"/>
          <w:color w:val="000000"/>
          <w:sz w:val="22"/>
          <w:szCs w:val="22"/>
        </w:rPr>
      </w:pPr>
    </w:p>
    <w:p w:rsidR="00E4517C" w:rsidRPr="00F27080" w:rsidRDefault="00E4517C" w:rsidP="00873BA2">
      <w:pPr>
        <w:autoSpaceDE w:val="0"/>
        <w:autoSpaceDN w:val="0"/>
        <w:adjustRightInd w:val="0"/>
        <w:spacing w:after="101" w:line="260" w:lineRule="atLeast"/>
        <w:jc w:val="both"/>
        <w:rPr>
          <w:rFonts w:ascii="Arial" w:hAnsi="Arial" w:cs="Arial"/>
          <w:color w:val="000000"/>
          <w:sz w:val="22"/>
          <w:szCs w:val="22"/>
        </w:rPr>
      </w:pPr>
      <w:r w:rsidRPr="00F27080">
        <w:rPr>
          <w:rFonts w:ascii="Arial" w:hAnsi="Arial" w:cs="Arial"/>
          <w:color w:val="000000"/>
          <w:sz w:val="22"/>
          <w:szCs w:val="22"/>
        </w:rPr>
        <w:t xml:space="preserve">Beginning with </w:t>
      </w:r>
      <w:r w:rsidRPr="00A25255">
        <w:rPr>
          <w:rFonts w:ascii="Arial" w:hAnsi="Arial" w:cs="Arial"/>
          <w:b/>
          <w:bCs/>
          <w:color w:val="000000"/>
          <w:sz w:val="22"/>
          <w:szCs w:val="22"/>
        </w:rPr>
        <w:t>“Literacy is…”</w:t>
      </w:r>
      <w:r w:rsidRPr="008714D9">
        <w:rPr>
          <w:rFonts w:ascii="Arial" w:hAnsi="Arial" w:cs="Arial"/>
          <w:b/>
          <w:bCs/>
          <w:i/>
          <w:iCs/>
          <w:color w:val="000000"/>
          <w:sz w:val="22"/>
          <w:szCs w:val="22"/>
        </w:rPr>
        <w:t>,</w:t>
      </w:r>
      <w:r w:rsidRPr="00F27080">
        <w:rPr>
          <w:rFonts w:ascii="Arial" w:hAnsi="Arial" w:cs="Arial"/>
          <w:color w:val="000000"/>
          <w:sz w:val="22"/>
          <w:szCs w:val="22"/>
        </w:rPr>
        <w:t xml:space="preserve"> the term literacy is used in preference to “reading” because it is likely to convey more precisely to a non-expert audience what the survey is measuring. “Reading” is often understood as simply decoding, or reading aloud, whereas the intention of the adult surveys is to measure something broader and deeper. Researchers studying literacy within particular contexts noted that different cultures and groups may value different kinds of literacy practices (Sticht, 1975; Heath, 1980; Szwed, 1981). Heath, for example, found that uses for reading could be described in terms of instrumental, social interactional, news-related, memory supportive, substitutes for oral messages, provision of a permanent record, and personal confirmation. The fact that people read different materials for different purposes implies a range of proficiencies that may not be well captured by signing one’s name, completing a certain number of years of schooling, or scoring at an 8th-grade level on a test of academic reading comprehension.</w:t>
      </w:r>
    </w:p>
    <w:p w:rsidR="00E4517C" w:rsidRDefault="00E4517C" w:rsidP="00873BA2">
      <w:pPr>
        <w:autoSpaceDE w:val="0"/>
        <w:autoSpaceDN w:val="0"/>
        <w:adjustRightInd w:val="0"/>
        <w:spacing w:after="101" w:line="260" w:lineRule="atLeast"/>
        <w:jc w:val="both"/>
        <w:rPr>
          <w:rFonts w:ascii="Arial" w:hAnsi="Arial" w:cs="Arial"/>
          <w:color w:val="000000"/>
          <w:sz w:val="22"/>
          <w:szCs w:val="22"/>
        </w:rPr>
      </w:pPr>
    </w:p>
    <w:p w:rsidR="00E4517C" w:rsidRPr="00F27080" w:rsidRDefault="00E4517C" w:rsidP="00873BA2">
      <w:pPr>
        <w:autoSpaceDE w:val="0"/>
        <w:autoSpaceDN w:val="0"/>
        <w:adjustRightInd w:val="0"/>
        <w:spacing w:after="101" w:line="260" w:lineRule="atLeast"/>
        <w:jc w:val="both"/>
        <w:rPr>
          <w:rFonts w:ascii="Arial" w:hAnsi="Arial" w:cs="Arial"/>
          <w:color w:val="000000"/>
          <w:sz w:val="22"/>
          <w:szCs w:val="22"/>
        </w:rPr>
      </w:pPr>
      <w:r w:rsidRPr="00F27080">
        <w:rPr>
          <w:rFonts w:ascii="Arial" w:hAnsi="Arial" w:cs="Arial"/>
          <w:color w:val="000000"/>
          <w:sz w:val="22"/>
          <w:szCs w:val="22"/>
        </w:rPr>
        <w:t xml:space="preserve">The phrase </w:t>
      </w:r>
      <w:r w:rsidRPr="00A25255">
        <w:rPr>
          <w:rFonts w:ascii="Arial" w:hAnsi="Arial" w:cs="Arial"/>
          <w:b/>
          <w:bCs/>
          <w:color w:val="000000"/>
          <w:sz w:val="22"/>
          <w:szCs w:val="22"/>
        </w:rPr>
        <w:t>“… using printed and written information”</w:t>
      </w:r>
      <w:r w:rsidRPr="00F27080">
        <w:rPr>
          <w:rFonts w:ascii="Arial" w:hAnsi="Arial" w:cs="Arial"/>
          <w:color w:val="000000"/>
          <w:sz w:val="22"/>
          <w:szCs w:val="22"/>
        </w:rPr>
        <w:t xml:space="preserve"> draws attention to the fact that panel members view literacy not as a set of isolated skills associated with reading and writing, but more importantly as the application of those skills for specific purposes in specific contexts. When literacy is studied within varying contexts, diversity becomes its hallmark. First, people engage in literacy behaviours for a variety of uses or purposes (Sticht, 1978; Heath, 1980; Cook-Gumperz and Gumperz, 1981; Mikulecky, 1982). These uses vary across contexts (Heath, 1980; Venezky, 1983) and among people within the same context (Kirsch and Guthrie, 1984a). This variation in use leads to an interaction with a broad range of materials that have qualitatively different linguistic forms (Diehl, 1980; Jacob, 1982; Miller, 1982). In some cases, these different types of literacy tasks have been associated with different cognitive strategies or reading behaviours (Sticht, 1978, 1982; Crandall, 1981; Scribner and Cole, 1981; Kirsch and Guthrie, 1984b).</w:t>
      </w:r>
    </w:p>
    <w:p w:rsidR="00E4517C" w:rsidRDefault="00E4517C" w:rsidP="00873BA2">
      <w:pPr>
        <w:autoSpaceDE w:val="0"/>
        <w:autoSpaceDN w:val="0"/>
        <w:adjustRightInd w:val="0"/>
        <w:spacing w:after="101" w:line="260" w:lineRule="atLeast"/>
        <w:jc w:val="both"/>
        <w:rPr>
          <w:rFonts w:ascii="Arial" w:hAnsi="Arial" w:cs="Arial"/>
          <w:color w:val="000000"/>
          <w:sz w:val="22"/>
          <w:szCs w:val="22"/>
        </w:rPr>
      </w:pPr>
    </w:p>
    <w:p w:rsidR="00E4517C" w:rsidRPr="00F27080" w:rsidRDefault="00E4517C" w:rsidP="00873BA2">
      <w:pPr>
        <w:autoSpaceDE w:val="0"/>
        <w:autoSpaceDN w:val="0"/>
        <w:adjustRightInd w:val="0"/>
        <w:spacing w:after="101" w:line="260" w:lineRule="atLeast"/>
        <w:jc w:val="both"/>
        <w:rPr>
          <w:rFonts w:ascii="Arial" w:hAnsi="Arial" w:cs="Arial"/>
          <w:color w:val="000000"/>
          <w:sz w:val="22"/>
          <w:szCs w:val="22"/>
        </w:rPr>
      </w:pPr>
      <w:r w:rsidRPr="00F27080">
        <w:rPr>
          <w:rFonts w:ascii="Arial" w:hAnsi="Arial" w:cs="Arial"/>
          <w:color w:val="000000"/>
          <w:sz w:val="22"/>
          <w:szCs w:val="22"/>
        </w:rPr>
        <w:t xml:space="preserve">The phrase </w:t>
      </w:r>
      <w:r w:rsidRPr="00A25255">
        <w:rPr>
          <w:rFonts w:ascii="Arial" w:hAnsi="Arial" w:cs="Arial"/>
          <w:b/>
          <w:bCs/>
          <w:color w:val="000000"/>
          <w:sz w:val="22"/>
          <w:szCs w:val="22"/>
        </w:rPr>
        <w:t>“… to function in society, to achieve one’s goals, and to develop one’s knowledge and potential ”</w:t>
      </w:r>
      <w:r w:rsidRPr="00F27080">
        <w:rPr>
          <w:rFonts w:ascii="Arial" w:hAnsi="Arial" w:cs="Arial"/>
          <w:color w:val="000000"/>
          <w:sz w:val="22"/>
          <w:szCs w:val="22"/>
        </w:rPr>
        <w:t xml:space="preserve"> is meant to capture the full scope of situations in which literacy plays a role in the lives of adults, from private to public, from school to work, to lifelong learning and active citizenship. “To achieve one’s goals and to develop one’s knowledge and potential” points to the view that literacy enables the fulfillment of individual aspirations—those that are defined such as graduation or obtaining a job, and those less defined and less immediate which extend and enrich one’s personal life. The phrase “to function in society” is meant to acknowledge that literacy provides individuals with a means of contributing to as well as benefiting from society. Literacy skills are generally recognized as important for nations to maintain or improve their standard of living and to compete in an increasingly global market place. Yet, they are equally as important for individual participation in technologically advancing societies with their formal institutions, complex legal systems, and large government programs.</w:t>
      </w:r>
    </w:p>
    <w:p w:rsidR="00E4517C" w:rsidRPr="00927184" w:rsidRDefault="00E4517C" w:rsidP="00A518C1">
      <w:pPr>
        <w:pStyle w:val="head2"/>
        <w:numPr>
          <w:ilvl w:val="2"/>
          <w:numId w:val="27"/>
        </w:numPr>
        <w:tabs>
          <w:tab w:val="left" w:pos="1440"/>
        </w:tabs>
        <w:rPr>
          <w:noProof/>
        </w:rPr>
      </w:pPr>
      <w:bookmarkStart w:id="10" w:name="_Toc148424687"/>
      <w:r w:rsidRPr="00927184">
        <w:rPr>
          <w:noProof/>
        </w:rPr>
        <w:t>Identifying task characteristics</w:t>
      </w:r>
      <w:bookmarkEnd w:id="10"/>
    </w:p>
    <w:p w:rsidR="00E4517C" w:rsidRPr="00F27080" w:rsidRDefault="00E4517C" w:rsidP="00873BA2">
      <w:pPr>
        <w:autoSpaceDE w:val="0"/>
        <w:autoSpaceDN w:val="0"/>
        <w:adjustRightInd w:val="0"/>
        <w:spacing w:after="101" w:line="260" w:lineRule="atLeast"/>
        <w:jc w:val="both"/>
        <w:rPr>
          <w:rFonts w:ascii="Arial" w:hAnsi="Arial" w:cs="Arial"/>
          <w:color w:val="000000"/>
          <w:sz w:val="22"/>
          <w:szCs w:val="22"/>
        </w:rPr>
      </w:pPr>
      <w:r w:rsidRPr="00F27080">
        <w:rPr>
          <w:rFonts w:ascii="Arial" w:hAnsi="Arial" w:cs="Arial"/>
          <w:color w:val="000000"/>
          <w:sz w:val="22"/>
          <w:szCs w:val="22"/>
        </w:rPr>
        <w:t>The task characteristics represent variables that can be used in a variety of ways in developing an assessment and interpreting the results. Almond and Mislevy (1998) have identified five roles that variables can take on. They can be used to limit the scope of the assessment, characterize the features that should be used for constructing tasks, control the assembly of tasks into booklets or test forms, characterise examinees’ performance on or responses to tasks, or help to characterise aspects of competencies or proficiencies. IALS focused on variables that can be used to help in the construction of tasks as well as in the characterization of performance along one or more proficiency scales.</w:t>
      </w:r>
    </w:p>
    <w:p w:rsidR="00E4517C" w:rsidRPr="00F27080" w:rsidRDefault="00E4517C" w:rsidP="00873BA2">
      <w:pPr>
        <w:autoSpaceDE w:val="0"/>
        <w:autoSpaceDN w:val="0"/>
        <w:adjustRightInd w:val="0"/>
        <w:spacing w:after="101" w:line="260" w:lineRule="atLeast"/>
        <w:jc w:val="both"/>
        <w:rPr>
          <w:rFonts w:ascii="Arial" w:hAnsi="Arial" w:cs="Arial"/>
          <w:color w:val="000000"/>
          <w:sz w:val="22"/>
          <w:szCs w:val="22"/>
        </w:rPr>
      </w:pPr>
      <w:r w:rsidRPr="00F27080">
        <w:rPr>
          <w:rFonts w:ascii="Arial" w:hAnsi="Arial" w:cs="Arial"/>
          <w:color w:val="000000"/>
          <w:sz w:val="22"/>
          <w:szCs w:val="22"/>
        </w:rPr>
        <w:t>Each task in the assessment represents a piece of evidence about a person’s literacy (Mislevy, 2000). While the goal of the assessment will be to develop the best possible picture of an individual’s skills and abilities, the test cannot include an infinite number of tasks nor can an infinite number of features of those tasks be manipulated. Therefore, decisions need to be made about which features should be part of the test development process. Three task characteristics were identified and used in the construction of tasks for the IALS. These characteristics include:</w:t>
      </w:r>
    </w:p>
    <w:p w:rsidR="00E4517C" w:rsidRDefault="00E4517C" w:rsidP="00873BA2">
      <w:pPr>
        <w:autoSpaceDE w:val="0"/>
        <w:autoSpaceDN w:val="0"/>
        <w:adjustRightInd w:val="0"/>
        <w:spacing w:after="101" w:line="260" w:lineRule="atLeast"/>
        <w:jc w:val="both"/>
        <w:rPr>
          <w:rFonts w:ascii="Arial" w:hAnsi="Arial" w:cs="Arial"/>
          <w:b/>
          <w:bCs/>
          <w:sz w:val="22"/>
          <w:szCs w:val="22"/>
        </w:rPr>
      </w:pPr>
    </w:p>
    <w:p w:rsidR="00E4517C" w:rsidRPr="00F27080" w:rsidRDefault="00E4517C" w:rsidP="00873BA2">
      <w:pPr>
        <w:autoSpaceDE w:val="0"/>
        <w:autoSpaceDN w:val="0"/>
        <w:adjustRightInd w:val="0"/>
        <w:spacing w:after="101" w:line="260" w:lineRule="atLeast"/>
        <w:jc w:val="both"/>
        <w:rPr>
          <w:rFonts w:ascii="Arial" w:hAnsi="Arial" w:cs="Arial"/>
          <w:color w:val="000000"/>
          <w:sz w:val="22"/>
          <w:szCs w:val="22"/>
        </w:rPr>
      </w:pPr>
      <w:r w:rsidRPr="00AC3F7A">
        <w:rPr>
          <w:rFonts w:ascii="Arial" w:hAnsi="Arial" w:cs="Arial"/>
          <w:b/>
          <w:bCs/>
          <w:sz w:val="22"/>
          <w:szCs w:val="22"/>
        </w:rPr>
        <w:t>Adult contexts/content</w:t>
      </w:r>
      <w:r w:rsidRPr="00F27080">
        <w:rPr>
          <w:rFonts w:ascii="Arial" w:hAnsi="Arial" w:cs="Arial"/>
          <w:b/>
          <w:bCs/>
          <w:i/>
          <w:iCs/>
          <w:sz w:val="22"/>
          <w:szCs w:val="22"/>
        </w:rPr>
        <w:t>.</w:t>
      </w:r>
      <w:r w:rsidRPr="00F27080">
        <w:rPr>
          <w:rFonts w:ascii="Arial" w:hAnsi="Arial" w:cs="Arial"/>
          <w:color w:val="008140"/>
          <w:sz w:val="22"/>
          <w:szCs w:val="22"/>
        </w:rPr>
        <w:t xml:space="preserve"> </w:t>
      </w:r>
      <w:r w:rsidRPr="00F27080">
        <w:rPr>
          <w:rFonts w:ascii="Arial" w:hAnsi="Arial" w:cs="Arial"/>
          <w:color w:val="000000"/>
          <w:sz w:val="22"/>
          <w:szCs w:val="22"/>
        </w:rPr>
        <w:t xml:space="preserve">  Since adults do not read written or printed materials in a vacuum, but read within a particular context or for a particular purpose, materials for the literacy assessment are selected that represent a variety of contexts and contents. This is to help ensure that no one group of adults is either advantaged or disadvantaged due to the context or content included in the assessment. Six adult context/content categories have been identified as follows:</w:t>
      </w:r>
    </w:p>
    <w:p w:rsidR="00E4517C" w:rsidRPr="00F27080" w:rsidRDefault="00E4517C" w:rsidP="00897E2C">
      <w:pPr>
        <w:numPr>
          <w:ilvl w:val="0"/>
          <w:numId w:val="9"/>
        </w:numPr>
        <w:tabs>
          <w:tab w:val="left" w:pos="540"/>
          <w:tab w:val="left" w:pos="810"/>
        </w:tabs>
        <w:autoSpaceDE w:val="0"/>
        <w:autoSpaceDN w:val="0"/>
        <w:adjustRightInd w:val="0"/>
        <w:spacing w:after="101" w:line="260" w:lineRule="atLeast"/>
        <w:ind w:left="547" w:hanging="547"/>
        <w:rPr>
          <w:rFonts w:ascii="Arial" w:hAnsi="Arial" w:cs="Arial"/>
          <w:color w:val="000000"/>
          <w:sz w:val="22"/>
          <w:szCs w:val="22"/>
        </w:rPr>
      </w:pPr>
      <w:r w:rsidRPr="00897E2C">
        <w:rPr>
          <w:rFonts w:ascii="Arial" w:hAnsi="Arial" w:cs="Arial"/>
          <w:b/>
          <w:bCs/>
          <w:color w:val="000000"/>
          <w:sz w:val="22"/>
          <w:szCs w:val="22"/>
        </w:rPr>
        <w:t>Home and family:</w:t>
      </w:r>
      <w:r w:rsidRPr="00F27080">
        <w:rPr>
          <w:rFonts w:ascii="Arial" w:hAnsi="Arial" w:cs="Arial"/>
          <w:color w:val="000000"/>
          <w:sz w:val="22"/>
          <w:szCs w:val="22"/>
        </w:rPr>
        <w:t xml:space="preserve"> may include materials dealing with interpersonal relationships, personal finance, housing, and insurance.</w:t>
      </w:r>
    </w:p>
    <w:p w:rsidR="00E4517C" w:rsidRPr="00F27080" w:rsidRDefault="00E4517C" w:rsidP="00897E2C">
      <w:pPr>
        <w:numPr>
          <w:ilvl w:val="0"/>
          <w:numId w:val="9"/>
        </w:numPr>
        <w:tabs>
          <w:tab w:val="left" w:pos="540"/>
          <w:tab w:val="left" w:pos="810"/>
        </w:tabs>
        <w:autoSpaceDE w:val="0"/>
        <w:autoSpaceDN w:val="0"/>
        <w:adjustRightInd w:val="0"/>
        <w:spacing w:after="101" w:line="260" w:lineRule="atLeast"/>
        <w:ind w:left="547" w:hanging="547"/>
        <w:rPr>
          <w:rFonts w:ascii="Arial" w:hAnsi="Arial" w:cs="Arial"/>
          <w:color w:val="000000"/>
          <w:sz w:val="22"/>
          <w:szCs w:val="22"/>
        </w:rPr>
      </w:pPr>
      <w:r w:rsidRPr="00897E2C">
        <w:rPr>
          <w:rFonts w:ascii="Arial" w:hAnsi="Arial" w:cs="Arial"/>
          <w:b/>
          <w:bCs/>
          <w:color w:val="000000"/>
          <w:sz w:val="22"/>
          <w:szCs w:val="22"/>
        </w:rPr>
        <w:t>Health and safety:</w:t>
      </w:r>
      <w:r w:rsidRPr="00F27080">
        <w:rPr>
          <w:rFonts w:ascii="Arial" w:hAnsi="Arial" w:cs="Arial"/>
          <w:color w:val="000000"/>
          <w:sz w:val="22"/>
          <w:szCs w:val="22"/>
        </w:rPr>
        <w:t xml:space="preserve"> may include materials dealing with drugs and alcohol, disease prevention and treatment, safety and accident prevention, first aid, emergencies, and staying healthy.</w:t>
      </w:r>
    </w:p>
    <w:p w:rsidR="00E4517C" w:rsidRPr="00F27080" w:rsidRDefault="00E4517C" w:rsidP="00897E2C">
      <w:pPr>
        <w:numPr>
          <w:ilvl w:val="0"/>
          <w:numId w:val="9"/>
        </w:numPr>
        <w:tabs>
          <w:tab w:val="left" w:pos="540"/>
          <w:tab w:val="left" w:pos="810"/>
        </w:tabs>
        <w:autoSpaceDE w:val="0"/>
        <w:autoSpaceDN w:val="0"/>
        <w:adjustRightInd w:val="0"/>
        <w:spacing w:after="101" w:line="260" w:lineRule="atLeast"/>
        <w:ind w:left="547" w:hanging="547"/>
        <w:rPr>
          <w:rFonts w:ascii="Arial" w:hAnsi="Arial" w:cs="Arial"/>
          <w:color w:val="000000"/>
          <w:sz w:val="22"/>
          <w:szCs w:val="22"/>
        </w:rPr>
      </w:pPr>
      <w:r w:rsidRPr="00897E2C">
        <w:rPr>
          <w:rFonts w:ascii="Arial" w:hAnsi="Arial" w:cs="Arial"/>
          <w:b/>
          <w:bCs/>
          <w:color w:val="000000"/>
          <w:sz w:val="22"/>
          <w:szCs w:val="22"/>
        </w:rPr>
        <w:t>Community and citizenship:</w:t>
      </w:r>
      <w:r w:rsidRPr="00F27080">
        <w:rPr>
          <w:rFonts w:ascii="Arial" w:hAnsi="Arial" w:cs="Arial"/>
          <w:color w:val="000000"/>
          <w:sz w:val="22"/>
          <w:szCs w:val="22"/>
        </w:rPr>
        <w:t xml:space="preserve"> may include materials dealing with staying informed and community resources.</w:t>
      </w:r>
    </w:p>
    <w:p w:rsidR="00E4517C" w:rsidRPr="00F27080" w:rsidRDefault="00E4517C" w:rsidP="00897E2C">
      <w:pPr>
        <w:numPr>
          <w:ilvl w:val="0"/>
          <w:numId w:val="9"/>
        </w:numPr>
        <w:tabs>
          <w:tab w:val="left" w:pos="540"/>
          <w:tab w:val="left" w:pos="810"/>
        </w:tabs>
        <w:autoSpaceDE w:val="0"/>
        <w:autoSpaceDN w:val="0"/>
        <w:adjustRightInd w:val="0"/>
        <w:spacing w:after="101" w:line="260" w:lineRule="atLeast"/>
        <w:ind w:left="547" w:hanging="547"/>
        <w:rPr>
          <w:rFonts w:ascii="Arial" w:hAnsi="Arial" w:cs="Arial"/>
          <w:color w:val="000000"/>
          <w:sz w:val="22"/>
          <w:szCs w:val="22"/>
        </w:rPr>
      </w:pPr>
      <w:r w:rsidRPr="00897E2C">
        <w:rPr>
          <w:rFonts w:ascii="Arial" w:hAnsi="Arial" w:cs="Arial"/>
          <w:b/>
          <w:bCs/>
          <w:color w:val="000000"/>
          <w:sz w:val="22"/>
          <w:szCs w:val="22"/>
        </w:rPr>
        <w:t>Consumer economics:</w:t>
      </w:r>
      <w:r w:rsidRPr="00F27080">
        <w:rPr>
          <w:rFonts w:ascii="Arial" w:hAnsi="Arial" w:cs="Arial"/>
          <w:color w:val="000000"/>
          <w:sz w:val="22"/>
          <w:szCs w:val="22"/>
        </w:rPr>
        <w:t xml:space="preserve"> may include materials dealing with credit and banking, savings, advertising, making purchases, and maintaining personal possessions.</w:t>
      </w:r>
    </w:p>
    <w:p w:rsidR="00E4517C" w:rsidRPr="00F27080" w:rsidRDefault="00E4517C" w:rsidP="00897E2C">
      <w:pPr>
        <w:numPr>
          <w:ilvl w:val="0"/>
          <w:numId w:val="9"/>
        </w:numPr>
        <w:tabs>
          <w:tab w:val="left" w:pos="540"/>
          <w:tab w:val="left" w:pos="810"/>
        </w:tabs>
        <w:autoSpaceDE w:val="0"/>
        <w:autoSpaceDN w:val="0"/>
        <w:adjustRightInd w:val="0"/>
        <w:spacing w:after="101" w:line="260" w:lineRule="atLeast"/>
        <w:ind w:left="547" w:hanging="547"/>
        <w:rPr>
          <w:rFonts w:ascii="Arial" w:hAnsi="Arial" w:cs="Arial"/>
          <w:color w:val="000000"/>
          <w:sz w:val="22"/>
          <w:szCs w:val="22"/>
        </w:rPr>
      </w:pPr>
      <w:r w:rsidRPr="00897E2C">
        <w:rPr>
          <w:rFonts w:ascii="Arial" w:hAnsi="Arial" w:cs="Arial"/>
          <w:b/>
          <w:bCs/>
          <w:color w:val="000000"/>
          <w:sz w:val="22"/>
          <w:szCs w:val="22"/>
        </w:rPr>
        <w:t>Work:</w:t>
      </w:r>
      <w:r w:rsidRPr="00F27080">
        <w:rPr>
          <w:rFonts w:ascii="Arial" w:hAnsi="Arial" w:cs="Arial"/>
          <w:color w:val="000000"/>
          <w:sz w:val="22"/>
          <w:szCs w:val="22"/>
        </w:rPr>
        <w:t xml:space="preserve"> may include materials that deal in general with various occupations but not job specific texts, finding employment, finance, and being on the job.</w:t>
      </w:r>
    </w:p>
    <w:p w:rsidR="00E4517C" w:rsidRPr="00F27080" w:rsidRDefault="00E4517C" w:rsidP="00897E2C">
      <w:pPr>
        <w:numPr>
          <w:ilvl w:val="0"/>
          <w:numId w:val="9"/>
        </w:numPr>
        <w:tabs>
          <w:tab w:val="left" w:pos="540"/>
          <w:tab w:val="left" w:pos="810"/>
        </w:tabs>
        <w:autoSpaceDE w:val="0"/>
        <w:autoSpaceDN w:val="0"/>
        <w:adjustRightInd w:val="0"/>
        <w:spacing w:after="101" w:line="260" w:lineRule="atLeast"/>
        <w:ind w:left="547" w:hanging="547"/>
        <w:rPr>
          <w:rFonts w:ascii="Arial" w:hAnsi="Arial" w:cs="Arial"/>
          <w:color w:val="000000"/>
          <w:sz w:val="22"/>
          <w:szCs w:val="22"/>
        </w:rPr>
      </w:pPr>
      <w:r w:rsidRPr="00897E2C">
        <w:rPr>
          <w:rFonts w:ascii="Arial" w:hAnsi="Arial" w:cs="Arial"/>
          <w:b/>
          <w:bCs/>
          <w:color w:val="000000"/>
          <w:sz w:val="22"/>
          <w:szCs w:val="22"/>
        </w:rPr>
        <w:t>Leisure and recreation:</w:t>
      </w:r>
      <w:r w:rsidRPr="00F27080">
        <w:rPr>
          <w:rFonts w:ascii="Arial" w:hAnsi="Arial" w:cs="Arial"/>
          <w:color w:val="000000"/>
          <w:sz w:val="22"/>
          <w:szCs w:val="22"/>
        </w:rPr>
        <w:t xml:space="preserve"> may include materials involving travel, recreational activities, and restaurants.</w:t>
      </w:r>
    </w:p>
    <w:p w:rsidR="00E4517C" w:rsidRDefault="00E4517C" w:rsidP="00873BA2">
      <w:pPr>
        <w:autoSpaceDE w:val="0"/>
        <w:autoSpaceDN w:val="0"/>
        <w:adjustRightInd w:val="0"/>
        <w:spacing w:after="101" w:line="260" w:lineRule="atLeast"/>
        <w:jc w:val="both"/>
        <w:rPr>
          <w:rFonts w:ascii="Arial" w:hAnsi="Arial" w:cs="Arial"/>
          <w:b/>
          <w:bCs/>
          <w:sz w:val="22"/>
          <w:szCs w:val="22"/>
        </w:rPr>
      </w:pPr>
    </w:p>
    <w:p w:rsidR="00E4517C" w:rsidRPr="00F27080" w:rsidRDefault="00E4517C" w:rsidP="00873BA2">
      <w:pPr>
        <w:autoSpaceDE w:val="0"/>
        <w:autoSpaceDN w:val="0"/>
        <w:adjustRightInd w:val="0"/>
        <w:spacing w:after="101" w:line="260" w:lineRule="atLeast"/>
        <w:jc w:val="both"/>
        <w:rPr>
          <w:rFonts w:ascii="Arial" w:hAnsi="Arial" w:cs="Arial"/>
          <w:color w:val="000000"/>
          <w:sz w:val="22"/>
          <w:szCs w:val="22"/>
        </w:rPr>
      </w:pPr>
      <w:r w:rsidRPr="00AC3F7A">
        <w:rPr>
          <w:rFonts w:ascii="Arial" w:hAnsi="Arial" w:cs="Arial"/>
          <w:b/>
          <w:bCs/>
          <w:sz w:val="22"/>
          <w:szCs w:val="22"/>
        </w:rPr>
        <w:t>Materials/texts.</w:t>
      </w:r>
      <w:r w:rsidRPr="00F27080">
        <w:rPr>
          <w:rFonts w:ascii="Arial" w:hAnsi="Arial" w:cs="Arial"/>
          <w:sz w:val="22"/>
          <w:szCs w:val="22"/>
        </w:rPr>
        <w:t xml:space="preserve">   While no one would doubt that a literacy assessment should include a</w:t>
      </w:r>
      <w:r w:rsidRPr="00F27080">
        <w:rPr>
          <w:rFonts w:ascii="Arial" w:hAnsi="Arial" w:cs="Arial"/>
          <w:color w:val="000000"/>
          <w:sz w:val="22"/>
          <w:szCs w:val="22"/>
        </w:rPr>
        <w:t xml:space="preserve"> range of material, what is critical to the design and interpretation of the scores that are produced are the range and specific features of the text material which are included in constructing the tasks. A key distinction among texts that is at the heart of the IALS survey is their classification into continuous and non-continuous texts. Conventionally, continuous texts are formed of sentences organized into paragraphs. In these texts, organization occurs by paragraph setting, indentation, and the breakdown of text into a hierarchy signalled by headings that help the reader to recognize the organization of the text. The primary classification of continuous texts is by rhetorical purpose or text type. For IALS, these included: expository, descriptive, argumentative, and injunctive.</w:t>
      </w:r>
    </w:p>
    <w:p w:rsidR="00E4517C" w:rsidRDefault="00E4517C" w:rsidP="00873BA2">
      <w:pPr>
        <w:autoSpaceDE w:val="0"/>
        <w:autoSpaceDN w:val="0"/>
        <w:adjustRightInd w:val="0"/>
        <w:spacing w:after="101" w:line="260" w:lineRule="atLeast"/>
        <w:jc w:val="both"/>
        <w:rPr>
          <w:rFonts w:ascii="Arial" w:hAnsi="Arial" w:cs="Arial"/>
          <w:color w:val="000000"/>
          <w:sz w:val="22"/>
          <w:szCs w:val="22"/>
        </w:rPr>
      </w:pPr>
      <w:r w:rsidRPr="00F27080">
        <w:rPr>
          <w:rFonts w:ascii="Arial" w:hAnsi="Arial" w:cs="Arial"/>
          <w:color w:val="000000"/>
          <w:sz w:val="22"/>
          <w:szCs w:val="22"/>
        </w:rPr>
        <w:t>Non-continuous texts are organized differently than continuous texts and so allow the reader to employ different strategies for entering and extracting information from them. On the surface, these texts appear to have many different organizational patterns or formats, ranging from tables and schedules to charts and graphs, and from maps to forms. However, the organizational pattern for these types of texts, which Mosenthal and Kirsch (1998) refer to as documents, is said to have one of four basic structures: a simple list; a combined list; an intersected list; and a nested list. Together, these four types of documents make up what they have called matrix documents, or non-continuous texts with clearly defined rows and columns. They are also closely related to other non-continuous texts that these authors refer to as graphic, locative, and entry documents.</w:t>
      </w:r>
    </w:p>
    <w:p w:rsidR="00E4517C" w:rsidRPr="00F27080" w:rsidRDefault="00E4517C" w:rsidP="00873BA2">
      <w:pPr>
        <w:autoSpaceDE w:val="0"/>
        <w:autoSpaceDN w:val="0"/>
        <w:adjustRightInd w:val="0"/>
        <w:spacing w:after="101" w:line="260" w:lineRule="atLeast"/>
        <w:jc w:val="both"/>
        <w:rPr>
          <w:rFonts w:ascii="Arial" w:hAnsi="Arial" w:cs="Arial"/>
          <w:color w:val="000000"/>
          <w:sz w:val="22"/>
          <w:szCs w:val="22"/>
        </w:rPr>
      </w:pPr>
    </w:p>
    <w:p w:rsidR="00E4517C" w:rsidRDefault="00E4517C" w:rsidP="00873BA2">
      <w:pPr>
        <w:autoSpaceDE w:val="0"/>
        <w:autoSpaceDN w:val="0"/>
        <w:adjustRightInd w:val="0"/>
        <w:spacing w:after="101" w:line="260" w:lineRule="atLeast"/>
        <w:jc w:val="both"/>
        <w:rPr>
          <w:rFonts w:ascii="Arial" w:hAnsi="Arial" w:cs="Arial"/>
          <w:color w:val="000000"/>
          <w:sz w:val="22"/>
          <w:szCs w:val="22"/>
        </w:rPr>
      </w:pPr>
      <w:r w:rsidRPr="00F27080">
        <w:rPr>
          <w:rFonts w:ascii="Arial" w:hAnsi="Arial" w:cs="Arial"/>
          <w:color w:val="000000"/>
          <w:sz w:val="22"/>
          <w:szCs w:val="22"/>
        </w:rPr>
        <w:t xml:space="preserve">The distinction between continuous and non-continuous texts formed the basis for two of the three literacy scales used in IALS. Continuous texts were the basis for tasks that were placed along the prose scale while non-continuous texts formed the basis for tasks along the document scale. The quantitative scale included texts that were both continuous and non-continuous. The distinguishing characteristic for this scale was that respondents needed to identify and perform one or more arithmetic operations based on information contained in the texts. This scale was replaced in </w:t>
      </w:r>
      <w:r>
        <w:rPr>
          <w:rFonts w:ascii="Arial" w:hAnsi="Arial" w:cs="Arial"/>
          <w:color w:val="000000"/>
          <w:sz w:val="22"/>
          <w:szCs w:val="22"/>
        </w:rPr>
        <w:t>ALL</w:t>
      </w:r>
      <w:r w:rsidRPr="00F27080">
        <w:rPr>
          <w:rFonts w:ascii="Arial" w:hAnsi="Arial" w:cs="Arial"/>
          <w:color w:val="000000"/>
          <w:sz w:val="22"/>
          <w:szCs w:val="22"/>
        </w:rPr>
        <w:t xml:space="preserve"> with the numeracy scale, which is discussed in more detail later in this annex.</w:t>
      </w:r>
    </w:p>
    <w:p w:rsidR="00E4517C" w:rsidRPr="00F27080" w:rsidRDefault="00E4517C" w:rsidP="00873BA2">
      <w:pPr>
        <w:autoSpaceDE w:val="0"/>
        <w:autoSpaceDN w:val="0"/>
        <w:adjustRightInd w:val="0"/>
        <w:spacing w:after="101" w:line="260" w:lineRule="atLeast"/>
        <w:jc w:val="both"/>
        <w:rPr>
          <w:rFonts w:ascii="Arial" w:hAnsi="Arial" w:cs="Arial"/>
          <w:color w:val="000000"/>
          <w:sz w:val="22"/>
          <w:szCs w:val="22"/>
        </w:rPr>
      </w:pPr>
    </w:p>
    <w:p w:rsidR="00E4517C" w:rsidRPr="00F27080" w:rsidRDefault="00E4517C" w:rsidP="00873BA2">
      <w:pPr>
        <w:autoSpaceDE w:val="0"/>
        <w:autoSpaceDN w:val="0"/>
        <w:adjustRightInd w:val="0"/>
        <w:spacing w:after="101" w:line="260" w:lineRule="atLeast"/>
        <w:jc w:val="both"/>
        <w:rPr>
          <w:rFonts w:ascii="Arial" w:hAnsi="Arial" w:cs="Arial"/>
          <w:color w:val="000000"/>
          <w:sz w:val="22"/>
          <w:szCs w:val="22"/>
        </w:rPr>
      </w:pPr>
      <w:r w:rsidRPr="00AC3F7A">
        <w:rPr>
          <w:rFonts w:ascii="Arial" w:hAnsi="Arial" w:cs="Arial"/>
          <w:b/>
          <w:bCs/>
          <w:sz w:val="22"/>
          <w:szCs w:val="22"/>
        </w:rPr>
        <w:t>Processes/strategies.</w:t>
      </w:r>
      <w:r w:rsidRPr="00F27080">
        <w:rPr>
          <w:rFonts w:ascii="Arial" w:hAnsi="Arial" w:cs="Arial"/>
          <w:sz w:val="22"/>
          <w:szCs w:val="22"/>
        </w:rPr>
        <w:t xml:space="preserve">   This tas</w:t>
      </w:r>
      <w:r w:rsidRPr="00F27080">
        <w:rPr>
          <w:rFonts w:ascii="Arial" w:hAnsi="Arial" w:cs="Arial"/>
          <w:color w:val="000000"/>
          <w:sz w:val="22"/>
          <w:szCs w:val="22"/>
        </w:rPr>
        <w:t>k characteristic refers to the way in which examinees process text to respond correctly to a question or directive. It includes the processes used to relate information in the question (the given information) to the necessary information in the text (the new information) as well as the processes needed to either identify or construct the correct response from the information available. Three variables used to investigate tasks from national and international surveys will be summarized here. These are: type of match, type of information requested, and plausibility of distracting information.</w:t>
      </w:r>
    </w:p>
    <w:p w:rsidR="00E4517C" w:rsidRPr="00AC3F7A" w:rsidRDefault="00E4517C" w:rsidP="00A518C1">
      <w:pPr>
        <w:pStyle w:val="head2"/>
        <w:numPr>
          <w:ilvl w:val="2"/>
          <w:numId w:val="27"/>
        </w:numPr>
        <w:tabs>
          <w:tab w:val="left" w:pos="1440"/>
        </w:tabs>
        <w:rPr>
          <w:noProof/>
        </w:rPr>
      </w:pPr>
      <w:bookmarkStart w:id="11" w:name="_Toc148424688"/>
      <w:r w:rsidRPr="00AC3F7A">
        <w:rPr>
          <w:noProof/>
        </w:rPr>
        <w:t>Type of match</w:t>
      </w:r>
      <w:bookmarkEnd w:id="11"/>
    </w:p>
    <w:p w:rsidR="00E4517C" w:rsidRDefault="00E4517C" w:rsidP="00873BA2">
      <w:pPr>
        <w:autoSpaceDE w:val="0"/>
        <w:autoSpaceDN w:val="0"/>
        <w:adjustRightInd w:val="0"/>
        <w:spacing w:after="101" w:line="260" w:lineRule="atLeast"/>
        <w:jc w:val="both"/>
        <w:rPr>
          <w:rFonts w:ascii="Arial" w:hAnsi="Arial" w:cs="Arial"/>
          <w:color w:val="000000"/>
          <w:sz w:val="22"/>
          <w:szCs w:val="22"/>
        </w:rPr>
      </w:pPr>
      <w:r w:rsidRPr="00F27080">
        <w:rPr>
          <w:rFonts w:ascii="Arial" w:hAnsi="Arial" w:cs="Arial"/>
          <w:color w:val="000000"/>
          <w:sz w:val="22"/>
          <w:szCs w:val="22"/>
        </w:rPr>
        <w:t xml:space="preserve">Four types of matching strategies were identified: locating, cycling, integrating, and generating. </w:t>
      </w:r>
      <w:r w:rsidRPr="00AE29F4">
        <w:rPr>
          <w:rFonts w:ascii="Arial" w:hAnsi="Arial" w:cs="Arial"/>
          <w:b/>
          <w:bCs/>
          <w:color w:val="000000"/>
          <w:sz w:val="22"/>
          <w:szCs w:val="22"/>
        </w:rPr>
        <w:t>Locating</w:t>
      </w:r>
      <w:r w:rsidRPr="00F27080">
        <w:rPr>
          <w:rFonts w:ascii="Arial" w:hAnsi="Arial" w:cs="Arial"/>
          <w:color w:val="000000"/>
          <w:sz w:val="22"/>
          <w:szCs w:val="22"/>
        </w:rPr>
        <w:t xml:space="preserve"> tasks require examinees to match one or more features of information stated in the question to either identical or synonymous information provided in the text. </w:t>
      </w:r>
      <w:r w:rsidRPr="00AE29F4">
        <w:rPr>
          <w:rFonts w:ascii="Arial" w:hAnsi="Arial" w:cs="Arial"/>
          <w:b/>
          <w:bCs/>
          <w:color w:val="000000"/>
          <w:sz w:val="22"/>
          <w:szCs w:val="22"/>
        </w:rPr>
        <w:t>Cycling</w:t>
      </w:r>
      <w:r w:rsidRPr="00F27080">
        <w:rPr>
          <w:rFonts w:ascii="Arial" w:hAnsi="Arial" w:cs="Arial"/>
          <w:color w:val="000000"/>
          <w:sz w:val="22"/>
          <w:szCs w:val="22"/>
        </w:rPr>
        <w:t xml:space="preserve"> tasks also require examinees to match one or more features of information, but unlike locating tasks, they require respondents to engage in a series of feature matches to satisfy conditions stated in the question.</w:t>
      </w:r>
    </w:p>
    <w:p w:rsidR="00E4517C" w:rsidRPr="00F27080" w:rsidRDefault="00E4517C" w:rsidP="00873BA2">
      <w:pPr>
        <w:autoSpaceDE w:val="0"/>
        <w:autoSpaceDN w:val="0"/>
        <w:adjustRightInd w:val="0"/>
        <w:spacing w:after="101" w:line="260" w:lineRule="atLeast"/>
        <w:jc w:val="both"/>
        <w:rPr>
          <w:rFonts w:ascii="Arial" w:hAnsi="Arial" w:cs="Arial"/>
          <w:color w:val="000000"/>
          <w:sz w:val="22"/>
          <w:szCs w:val="22"/>
        </w:rPr>
      </w:pPr>
    </w:p>
    <w:p w:rsidR="00E4517C" w:rsidRDefault="00E4517C" w:rsidP="00873BA2">
      <w:pPr>
        <w:autoSpaceDE w:val="0"/>
        <w:autoSpaceDN w:val="0"/>
        <w:adjustRightInd w:val="0"/>
        <w:spacing w:after="101" w:line="260" w:lineRule="atLeast"/>
        <w:jc w:val="both"/>
        <w:rPr>
          <w:rFonts w:ascii="Arial" w:hAnsi="Arial" w:cs="Arial"/>
          <w:color w:val="000000"/>
          <w:sz w:val="22"/>
          <w:szCs w:val="22"/>
        </w:rPr>
      </w:pPr>
      <w:r w:rsidRPr="00AE29F4">
        <w:rPr>
          <w:rFonts w:ascii="Arial" w:hAnsi="Arial" w:cs="Arial"/>
          <w:b/>
          <w:bCs/>
          <w:color w:val="000000"/>
          <w:sz w:val="22"/>
          <w:szCs w:val="22"/>
        </w:rPr>
        <w:t>Integrating</w:t>
      </w:r>
      <w:r w:rsidRPr="00F27080">
        <w:rPr>
          <w:rFonts w:ascii="Arial" w:hAnsi="Arial" w:cs="Arial"/>
          <w:color w:val="000000"/>
          <w:sz w:val="22"/>
          <w:szCs w:val="22"/>
        </w:rPr>
        <w:t xml:space="preserve"> tasks require examinees to pull together two or more pieces of information from the text according to some type of specified relation. For example, this relation might call for examinees to identify similarities (i.e., make a comparison), differences (i.e., contrast), degree (i.e., smaller or larger), or cause-and-effect relations. This information may be located within a single paragraph or it may appear in different paragraphs or sections of the text. In integrating information, examinees draw upon information categories provided in a question to locate the corresponding information in the text. They then relate the text information associated with these different categories based upon the relation term specified in the question. In some cases, however, examinees must </w:t>
      </w:r>
      <w:r w:rsidRPr="00F27080">
        <w:rPr>
          <w:rFonts w:ascii="Arial" w:hAnsi="Arial" w:cs="Arial"/>
          <w:i/>
          <w:iCs/>
          <w:color w:val="000000"/>
          <w:sz w:val="22"/>
          <w:szCs w:val="22"/>
        </w:rPr>
        <w:t>generate</w:t>
      </w:r>
      <w:r w:rsidRPr="00F27080">
        <w:rPr>
          <w:rFonts w:ascii="Arial" w:hAnsi="Arial" w:cs="Arial"/>
          <w:color w:val="000000"/>
          <w:sz w:val="22"/>
          <w:szCs w:val="22"/>
        </w:rPr>
        <w:t xml:space="preserve"> these categories and/or relations before integrating the information stated in the text.</w:t>
      </w:r>
    </w:p>
    <w:p w:rsidR="00E4517C" w:rsidRPr="00F27080" w:rsidRDefault="00E4517C" w:rsidP="00873BA2">
      <w:pPr>
        <w:autoSpaceDE w:val="0"/>
        <w:autoSpaceDN w:val="0"/>
        <w:adjustRightInd w:val="0"/>
        <w:spacing w:after="101" w:line="260" w:lineRule="atLeast"/>
        <w:jc w:val="both"/>
        <w:rPr>
          <w:rFonts w:ascii="Arial" w:hAnsi="Arial" w:cs="Arial"/>
          <w:color w:val="000000"/>
          <w:sz w:val="22"/>
          <w:szCs w:val="22"/>
        </w:rPr>
      </w:pPr>
    </w:p>
    <w:p w:rsidR="00E4517C" w:rsidRDefault="00E4517C" w:rsidP="00873BA2">
      <w:pPr>
        <w:autoSpaceDE w:val="0"/>
        <w:autoSpaceDN w:val="0"/>
        <w:adjustRightInd w:val="0"/>
        <w:spacing w:after="101" w:line="260" w:lineRule="atLeast"/>
        <w:jc w:val="both"/>
        <w:rPr>
          <w:rFonts w:ascii="Arial" w:hAnsi="Arial" w:cs="Arial"/>
          <w:color w:val="000000"/>
          <w:sz w:val="22"/>
          <w:szCs w:val="22"/>
        </w:rPr>
      </w:pPr>
      <w:r w:rsidRPr="00F27080">
        <w:rPr>
          <w:rFonts w:ascii="Arial" w:hAnsi="Arial" w:cs="Arial"/>
          <w:color w:val="000000"/>
          <w:sz w:val="22"/>
          <w:szCs w:val="22"/>
        </w:rPr>
        <w:t>In addition to requiring examinees to apply one of these four strategies, the type of match between a question and the text is influenced by several other processing conditions which contribute to a task’s overall difficulty. The first of these is the number of phrases that must be used in the search. Task difficulty increases with the amount of information in the question for which the examinee must search in the text. For instance, questions that consist of only one independent clause tend to be easier, on average, than those that contain several independent or dependent clauses. Difficulty also increases with the number of responses that examinees are asked to provide. Questions that request a single answer are easier than those that require three or more answers. Further, questions which specify the number of responses tend to be easier than those that do not. For example, a question which states, “List the 3 reasons…” would be easier than one which said, “List the reasons…”. Tasks are also influenced by the degree to which examinees have to make inferences to match the given information in a question to corresponding information in the text, and to identify the requested information.</w:t>
      </w:r>
    </w:p>
    <w:p w:rsidR="00E4517C" w:rsidRPr="00666286" w:rsidRDefault="00E4517C" w:rsidP="00A518C1">
      <w:pPr>
        <w:pStyle w:val="head2"/>
        <w:numPr>
          <w:ilvl w:val="2"/>
          <w:numId w:val="27"/>
        </w:numPr>
        <w:tabs>
          <w:tab w:val="left" w:pos="1440"/>
        </w:tabs>
        <w:rPr>
          <w:noProof/>
        </w:rPr>
      </w:pPr>
      <w:bookmarkStart w:id="12" w:name="_Toc148424689"/>
      <w:r w:rsidRPr="00666286">
        <w:rPr>
          <w:noProof/>
        </w:rPr>
        <w:t>Type of information requested</w:t>
      </w:r>
      <w:bookmarkEnd w:id="12"/>
    </w:p>
    <w:p w:rsidR="00E4517C" w:rsidRDefault="00E4517C" w:rsidP="00873BA2">
      <w:pPr>
        <w:autoSpaceDE w:val="0"/>
        <w:autoSpaceDN w:val="0"/>
        <w:adjustRightInd w:val="0"/>
        <w:spacing w:after="101" w:line="260" w:lineRule="atLeast"/>
        <w:jc w:val="both"/>
        <w:rPr>
          <w:rFonts w:ascii="Arial" w:hAnsi="Arial" w:cs="Arial"/>
          <w:color w:val="000000"/>
          <w:sz w:val="22"/>
          <w:szCs w:val="22"/>
        </w:rPr>
      </w:pPr>
      <w:r w:rsidRPr="00F27080">
        <w:rPr>
          <w:rFonts w:ascii="Arial" w:hAnsi="Arial" w:cs="Arial"/>
          <w:color w:val="000000"/>
          <w:sz w:val="22"/>
          <w:szCs w:val="22"/>
        </w:rPr>
        <w:t>This refers to the kinds of information that readers need to identify to answer a test question successfully. The more concrete the requested information, the easier the task is judged to be. In previous research based on large-scale assessments of adults’ and children’s literacy (Kirsch and Mosenthal, 1994; Kirsch, Jungeblut, and Mosenthal, 1998), the type of information variable was scored on a 5-point scale. A score of one represented information that was the most concrete and therefore the easiest to process, while a score of five represented information that was the most abstract and therefore the most difficult to process.</w:t>
      </w:r>
    </w:p>
    <w:p w:rsidR="00E4517C" w:rsidRPr="00F27080" w:rsidRDefault="00E4517C" w:rsidP="00873BA2">
      <w:pPr>
        <w:autoSpaceDE w:val="0"/>
        <w:autoSpaceDN w:val="0"/>
        <w:adjustRightInd w:val="0"/>
        <w:spacing w:after="101" w:line="260" w:lineRule="atLeast"/>
        <w:jc w:val="both"/>
        <w:rPr>
          <w:rFonts w:ascii="Arial" w:hAnsi="Arial" w:cs="Arial"/>
          <w:color w:val="000000"/>
          <w:sz w:val="22"/>
          <w:szCs w:val="22"/>
        </w:rPr>
      </w:pPr>
    </w:p>
    <w:p w:rsidR="00E4517C" w:rsidRPr="00F27080" w:rsidRDefault="00E4517C" w:rsidP="00873BA2">
      <w:pPr>
        <w:autoSpaceDE w:val="0"/>
        <w:autoSpaceDN w:val="0"/>
        <w:adjustRightInd w:val="0"/>
        <w:spacing w:after="101" w:line="260" w:lineRule="atLeast"/>
        <w:jc w:val="both"/>
        <w:rPr>
          <w:rFonts w:ascii="Arial" w:hAnsi="Arial" w:cs="Arial"/>
          <w:color w:val="000000"/>
          <w:sz w:val="22"/>
          <w:szCs w:val="22"/>
        </w:rPr>
      </w:pPr>
      <w:r w:rsidRPr="00F27080">
        <w:rPr>
          <w:rFonts w:ascii="Arial" w:hAnsi="Arial" w:cs="Arial"/>
          <w:color w:val="000000"/>
          <w:sz w:val="22"/>
          <w:szCs w:val="22"/>
        </w:rPr>
        <w:t>For instance, questions which asked examinees to identify a person, animal, or thing (i.e., imaginable nouns) were said to request highly concrete information and were assigned a value of one. Questions asking respondents to identify goals, conditions, or purposes were said to request more abstract types of information. Such tasks were judged to be more difficult and received a value of three. Questions that required examinees to identify an “equivalent” were judged to be the most abstract and were assigned a value of five. In such cases, the equivalent tended to be an unfamiliar term or phrase for which respondents had to infer a definition or interpretation from the text.</w:t>
      </w:r>
    </w:p>
    <w:p w:rsidR="00E4517C" w:rsidRPr="002712DE" w:rsidRDefault="00E4517C" w:rsidP="00A518C1">
      <w:pPr>
        <w:pStyle w:val="head2"/>
        <w:numPr>
          <w:ilvl w:val="2"/>
          <w:numId w:val="27"/>
        </w:numPr>
        <w:tabs>
          <w:tab w:val="left" w:pos="1440"/>
        </w:tabs>
        <w:rPr>
          <w:noProof/>
        </w:rPr>
      </w:pPr>
      <w:bookmarkStart w:id="13" w:name="_Toc148424690"/>
      <w:r w:rsidRPr="002712DE">
        <w:rPr>
          <w:noProof/>
        </w:rPr>
        <w:t>Plausibility of distractors</w:t>
      </w:r>
      <w:bookmarkEnd w:id="13"/>
    </w:p>
    <w:p w:rsidR="00E4517C" w:rsidRDefault="00E4517C" w:rsidP="00873BA2">
      <w:pPr>
        <w:autoSpaceDE w:val="0"/>
        <w:autoSpaceDN w:val="0"/>
        <w:adjustRightInd w:val="0"/>
        <w:spacing w:after="101" w:line="260" w:lineRule="atLeast"/>
        <w:jc w:val="both"/>
        <w:rPr>
          <w:rFonts w:ascii="Arial" w:hAnsi="Arial" w:cs="Arial"/>
          <w:color w:val="000000"/>
          <w:sz w:val="22"/>
          <w:szCs w:val="22"/>
        </w:rPr>
      </w:pPr>
      <w:r w:rsidRPr="00F27080">
        <w:rPr>
          <w:rFonts w:ascii="Arial" w:hAnsi="Arial" w:cs="Arial"/>
          <w:color w:val="000000"/>
          <w:sz w:val="22"/>
          <w:szCs w:val="22"/>
        </w:rPr>
        <w:t>This concerns the extent to which information in the text shares one or more features with the information requested in the question but does not fully satisfy what has been requested. Tasks are judged to be easiest when no distractor information is present in the text. They tend to become more difficult as the number of distractors increases, as the distractors share more features with the correct response, and as the distractors appear in closer proximity to the correct response. For instance, tasks tend to be judged more difficult when one or more distractors meet some but not all of the conditions specified in the question and appear in a paragraph or section of text other than the one containing the correct answer. Tasks are judged to be most difficult when two or more distractors share most of the features with the correct response and appear in the same paragraph or node of information as the correct response.</w:t>
      </w:r>
    </w:p>
    <w:p w:rsidR="00E4517C" w:rsidRPr="002712DE" w:rsidRDefault="00E4517C" w:rsidP="00A518C1">
      <w:pPr>
        <w:pStyle w:val="head2"/>
        <w:numPr>
          <w:ilvl w:val="2"/>
          <w:numId w:val="27"/>
        </w:numPr>
        <w:tabs>
          <w:tab w:val="left" w:pos="1440"/>
        </w:tabs>
        <w:rPr>
          <w:noProof/>
        </w:rPr>
      </w:pPr>
      <w:bookmarkStart w:id="14" w:name="_Toc148424691"/>
      <w:r w:rsidRPr="002712DE">
        <w:rPr>
          <w:noProof/>
        </w:rPr>
        <w:t>Characterizing prose literacy tasks</w:t>
      </w:r>
      <w:bookmarkEnd w:id="14"/>
    </w:p>
    <w:p w:rsidR="00E4517C" w:rsidRDefault="00E4517C" w:rsidP="00873BA2">
      <w:pPr>
        <w:autoSpaceDE w:val="0"/>
        <w:autoSpaceDN w:val="0"/>
        <w:adjustRightInd w:val="0"/>
        <w:spacing w:after="101" w:line="260" w:lineRule="atLeast"/>
        <w:jc w:val="both"/>
        <w:rPr>
          <w:rFonts w:ascii="Arial" w:hAnsi="Arial" w:cs="Arial"/>
          <w:color w:val="000000"/>
          <w:sz w:val="22"/>
          <w:szCs w:val="22"/>
        </w:rPr>
      </w:pPr>
      <w:r w:rsidRPr="00F27080">
        <w:rPr>
          <w:rFonts w:ascii="Arial" w:hAnsi="Arial" w:cs="Arial"/>
          <w:color w:val="000000"/>
          <w:sz w:val="22"/>
          <w:szCs w:val="22"/>
        </w:rPr>
        <w:t xml:space="preserve">There are 55 tasks ordered along the 500-point prose literacy scale representing 19 IALS prose literacy tasks and 36 new prose literacy tasks designed and developed for the </w:t>
      </w:r>
      <w:r>
        <w:rPr>
          <w:rFonts w:ascii="Arial" w:hAnsi="Arial" w:cs="Arial"/>
          <w:color w:val="000000"/>
          <w:sz w:val="22"/>
          <w:szCs w:val="22"/>
        </w:rPr>
        <w:t>ALL</w:t>
      </w:r>
      <w:r w:rsidRPr="00F27080">
        <w:rPr>
          <w:rFonts w:ascii="Arial" w:hAnsi="Arial" w:cs="Arial"/>
          <w:color w:val="000000"/>
          <w:sz w:val="22"/>
          <w:szCs w:val="22"/>
        </w:rPr>
        <w:t xml:space="preserve"> survey. These tasks range in difficulty value from 169 to 439. One of the easiest tasks (receiving a difficulty value of 188 and falling in Level 1) directs the reader to look at a medicine label to determine the “maximum number of days you should take this medicine.” </w:t>
      </w:r>
      <w:r>
        <w:rPr>
          <w:rFonts w:ascii="Arial" w:hAnsi="Arial" w:cs="Arial"/>
          <w:color w:val="000000"/>
          <w:sz w:val="22"/>
          <w:szCs w:val="22"/>
        </w:rPr>
        <w:t xml:space="preserve">Predictably, this item was also used as one of the contributing stimuli for the Health Literacy domain. </w:t>
      </w:r>
      <w:r w:rsidRPr="00F27080">
        <w:rPr>
          <w:rFonts w:ascii="Arial" w:hAnsi="Arial" w:cs="Arial"/>
          <w:color w:val="000000"/>
          <w:sz w:val="22"/>
          <w:szCs w:val="22"/>
        </w:rPr>
        <w:t>In terms of our process variables, type of match was scored as easy because the reader was required to locate a single piece of information that was literally stated in the medicine label. The label contained only one reference to number of days and this information was located under the label dosage. Type of information was scored as easy because it asked for a number of days and plausibility of distractor was judged to be easy because there is no other reference to days in the medicine label.</w:t>
      </w:r>
    </w:p>
    <w:p w:rsidR="00E4517C" w:rsidRDefault="00E4517C" w:rsidP="00873BA2">
      <w:pPr>
        <w:autoSpaceDE w:val="0"/>
        <w:autoSpaceDN w:val="0"/>
        <w:adjustRightInd w:val="0"/>
        <w:spacing w:after="101" w:line="260" w:lineRule="atLeast"/>
        <w:jc w:val="both"/>
        <w:rPr>
          <w:rFonts w:ascii="Arial" w:hAnsi="Arial" w:cs="Arial"/>
          <w:color w:val="000000"/>
          <w:sz w:val="22"/>
          <w:szCs w:val="22"/>
        </w:rPr>
      </w:pPr>
    </w:p>
    <w:p w:rsidR="00E4517C" w:rsidRDefault="00E4517C" w:rsidP="00873BA2">
      <w:pPr>
        <w:autoSpaceDE w:val="0"/>
        <w:autoSpaceDN w:val="0"/>
        <w:adjustRightInd w:val="0"/>
        <w:spacing w:after="101" w:line="260" w:lineRule="atLeast"/>
        <w:jc w:val="center"/>
        <w:rPr>
          <w:rFonts w:ascii="ACaslon Regular" w:hAnsi="ACaslon Regular" w:cs="ACaslon Regular"/>
          <w:color w:val="000000"/>
          <w:sz w:val="22"/>
          <w:szCs w:val="22"/>
        </w:rPr>
      </w:pPr>
      <w:r>
        <w:rPr>
          <w:rFonts w:ascii="ACaslon Regular" w:hAnsi="ACaslon Regular" w:cs="ACaslon Regular"/>
          <w:color w:val="000000"/>
          <w:sz w:val="22"/>
          <w:szCs w:val="22"/>
        </w:rPr>
        <w:t>*</w:t>
      </w:r>
      <w:r w:rsidRPr="00020C77">
        <w:rPr>
          <w:rFonts w:ascii="ACaslon Regular" w:hAnsi="ACaslon Regular" w:cs="ACaslon Regular"/>
          <w:noProof/>
          <w:color w:val="000000"/>
          <w:sz w:val="22"/>
          <w:szCs w:val="22"/>
          <w:lang w:val="en-US"/>
        </w:rPr>
        <w:pict>
          <v:shape id="Picture 1" o:spid="_x0000_i1025" type="#_x0000_t75" style="width:268.5pt;height:252pt;visibility:visible">
            <v:imagedata r:id="rId16" o:title=""/>
          </v:shape>
        </w:pict>
      </w:r>
    </w:p>
    <w:p w:rsidR="00E4517C" w:rsidRDefault="00E4517C" w:rsidP="00873BA2">
      <w:pPr>
        <w:autoSpaceDE w:val="0"/>
        <w:autoSpaceDN w:val="0"/>
        <w:adjustRightInd w:val="0"/>
        <w:spacing w:after="101" w:line="260" w:lineRule="atLeast"/>
        <w:jc w:val="both"/>
        <w:rPr>
          <w:rFonts w:ascii="Arial" w:hAnsi="Arial" w:cs="Arial"/>
          <w:color w:val="000000"/>
          <w:sz w:val="22"/>
          <w:szCs w:val="22"/>
        </w:rPr>
      </w:pPr>
    </w:p>
    <w:p w:rsidR="00E4517C" w:rsidRDefault="00E4517C" w:rsidP="00873BA2">
      <w:pPr>
        <w:autoSpaceDE w:val="0"/>
        <w:autoSpaceDN w:val="0"/>
        <w:adjustRightInd w:val="0"/>
        <w:spacing w:after="101" w:line="260" w:lineRule="atLeast"/>
        <w:jc w:val="both"/>
        <w:rPr>
          <w:rFonts w:ascii="Arial" w:hAnsi="Arial" w:cs="Arial"/>
          <w:color w:val="000000"/>
          <w:sz w:val="22"/>
          <w:szCs w:val="22"/>
        </w:rPr>
      </w:pPr>
      <w:r w:rsidRPr="00DF4187">
        <w:rPr>
          <w:rFonts w:ascii="Arial" w:hAnsi="Arial" w:cs="Arial"/>
          <w:color w:val="000000"/>
          <w:sz w:val="22"/>
          <w:szCs w:val="22"/>
        </w:rPr>
        <w:t>A second prose literacy task directs the reader to look at an article about impatiens. This task f</w:t>
      </w:r>
      <w:r>
        <w:rPr>
          <w:rFonts w:ascii="Arial" w:hAnsi="Arial" w:cs="Arial"/>
          <w:color w:val="000000"/>
          <w:sz w:val="22"/>
          <w:szCs w:val="22"/>
        </w:rPr>
        <w:t>ALL</w:t>
      </w:r>
      <w:r w:rsidRPr="00DF4187">
        <w:rPr>
          <w:rFonts w:ascii="Arial" w:hAnsi="Arial" w:cs="Arial"/>
          <w:color w:val="000000"/>
          <w:sz w:val="22"/>
          <w:szCs w:val="22"/>
        </w:rPr>
        <w:t xml:space="preserve"> in the middle of Level 2 and has a difficulty value of 254. It asks the reader to identify “what the smooth leaf surfaces and the stems suggest about the plant.” Again, the task directed the reader to locate information contained in the text so it was scored easy for type of information. The last sentence in the second paragraph under the heading </w:t>
      </w:r>
      <w:r w:rsidRPr="002510BF">
        <w:rPr>
          <w:rFonts w:ascii="Arial" w:hAnsi="Arial" w:cs="Arial"/>
          <w:b/>
          <w:bCs/>
          <w:color w:val="000000"/>
          <w:sz w:val="22"/>
          <w:szCs w:val="22"/>
        </w:rPr>
        <w:t>Appearance</w:t>
      </w:r>
      <w:r w:rsidRPr="00DF4187">
        <w:rPr>
          <w:rFonts w:ascii="Arial" w:hAnsi="Arial" w:cs="Arial"/>
          <w:color w:val="000000"/>
          <w:sz w:val="22"/>
          <w:szCs w:val="22"/>
        </w:rPr>
        <w:t xml:space="preserve"> states: “The smooth leaf surfaces and the stems indicate a great need of water.” Type of information was scored as being moderate because it directs the reader to identify a condition. Plausibility of distractor was scored as being moderate also because the same paragraph contained a sentence which serves to distract a number of readers. This sentence states, “… stems are branched and very juicy, which means, because of the tropical origin, that the plant is sensitive to cold.”</w:t>
      </w:r>
    </w:p>
    <w:p w:rsidR="00E4517C" w:rsidRPr="00DF4187" w:rsidRDefault="00E4517C" w:rsidP="00873BA2">
      <w:pPr>
        <w:autoSpaceDE w:val="0"/>
        <w:autoSpaceDN w:val="0"/>
        <w:adjustRightInd w:val="0"/>
        <w:spacing w:after="101" w:line="260" w:lineRule="atLeast"/>
        <w:jc w:val="both"/>
        <w:rPr>
          <w:rFonts w:ascii="Arial" w:hAnsi="Arial" w:cs="Arial"/>
          <w:color w:val="000000"/>
          <w:sz w:val="22"/>
          <w:szCs w:val="22"/>
        </w:rPr>
      </w:pPr>
    </w:p>
    <w:p w:rsidR="00E4517C" w:rsidRDefault="00E4517C" w:rsidP="00873BA2">
      <w:pPr>
        <w:autoSpaceDE w:val="0"/>
        <w:autoSpaceDN w:val="0"/>
        <w:adjustRightInd w:val="0"/>
        <w:spacing w:after="101" w:line="260" w:lineRule="atLeast"/>
        <w:jc w:val="both"/>
        <w:rPr>
          <w:rFonts w:ascii="ACaslon Regular" w:hAnsi="ACaslon Regular" w:cs="ACaslon Regular"/>
          <w:color w:val="000000"/>
          <w:sz w:val="22"/>
          <w:szCs w:val="22"/>
        </w:rPr>
      </w:pPr>
      <w:r w:rsidRPr="00020C77">
        <w:rPr>
          <w:rFonts w:ascii="ACaslon Regular" w:hAnsi="ACaslon Regular" w:cs="ACaslon Regular"/>
          <w:noProof/>
          <w:color w:val="000000"/>
          <w:sz w:val="22"/>
          <w:szCs w:val="22"/>
          <w:lang w:val="en-US"/>
        </w:rPr>
        <w:pict>
          <v:shape id="Picture 2" o:spid="_x0000_i1026" type="#_x0000_t75" style="width:357pt;height:387.75pt;visibility:visible">
            <v:imagedata r:id="rId17" o:title=""/>
          </v:shape>
        </w:pict>
      </w:r>
    </w:p>
    <w:p w:rsidR="00E4517C" w:rsidRDefault="00E4517C" w:rsidP="00873BA2">
      <w:pPr>
        <w:autoSpaceDE w:val="0"/>
        <w:autoSpaceDN w:val="0"/>
        <w:adjustRightInd w:val="0"/>
        <w:spacing w:after="101" w:line="260" w:lineRule="atLeast"/>
        <w:jc w:val="both"/>
        <w:rPr>
          <w:rFonts w:ascii="ACaslon Regular" w:hAnsi="ACaslon Regular" w:cs="ACaslon Regular"/>
          <w:color w:val="000000"/>
          <w:sz w:val="22"/>
          <w:szCs w:val="22"/>
        </w:rPr>
      </w:pPr>
    </w:p>
    <w:p w:rsidR="00E4517C" w:rsidRDefault="00E4517C" w:rsidP="00873BA2">
      <w:pPr>
        <w:autoSpaceDE w:val="0"/>
        <w:autoSpaceDN w:val="0"/>
        <w:adjustRightInd w:val="0"/>
        <w:spacing w:after="101" w:line="260" w:lineRule="atLeast"/>
        <w:jc w:val="both"/>
        <w:rPr>
          <w:rFonts w:ascii="Arial" w:hAnsi="Arial" w:cs="Arial"/>
          <w:color w:val="000000"/>
          <w:sz w:val="22"/>
          <w:szCs w:val="22"/>
        </w:rPr>
      </w:pPr>
      <w:r w:rsidRPr="00DF4187">
        <w:rPr>
          <w:rFonts w:ascii="Arial" w:hAnsi="Arial" w:cs="Arial"/>
          <w:color w:val="000000"/>
          <w:sz w:val="22"/>
          <w:szCs w:val="22"/>
        </w:rPr>
        <w:t>Tasks which fall at higher levels along the scale present the reader with more varied demands in terms of the type of match that is required and in terms of the number and nature of distractors that are present in the text. One such task (with a difficulty value of 281 or the beginning of Level 3) refers the reader to a page from a bicycle’s owner’s manual to determine how to ensure the seat is in the proper position. Type of information was scored as moderate because the reader needed to identify and state two conditions that needed to be met in writing. In addition, they were not told how many features they needed to provide from among those stated. Type of information was also scored as moderate also because it involved identifying a condition and plausibility of distractor received a score indicating it was relatively easy.</w:t>
      </w:r>
    </w:p>
    <w:p w:rsidR="00E4517C" w:rsidRPr="00DF4187" w:rsidRDefault="00E4517C" w:rsidP="00873BA2">
      <w:pPr>
        <w:autoSpaceDE w:val="0"/>
        <w:autoSpaceDN w:val="0"/>
        <w:adjustRightInd w:val="0"/>
        <w:spacing w:after="101" w:line="260" w:lineRule="atLeast"/>
        <w:jc w:val="both"/>
        <w:rPr>
          <w:rFonts w:ascii="Arial" w:hAnsi="Arial" w:cs="Arial"/>
          <w:color w:val="000000"/>
          <w:sz w:val="22"/>
          <w:szCs w:val="22"/>
        </w:rPr>
      </w:pPr>
    </w:p>
    <w:p w:rsidR="00E4517C" w:rsidRDefault="00E4517C" w:rsidP="00873BA2">
      <w:pPr>
        <w:autoSpaceDE w:val="0"/>
        <w:autoSpaceDN w:val="0"/>
        <w:adjustRightInd w:val="0"/>
        <w:spacing w:after="101" w:line="260" w:lineRule="atLeast"/>
        <w:jc w:val="both"/>
        <w:rPr>
          <w:rFonts w:ascii="Arial" w:hAnsi="Arial" w:cs="Arial"/>
          <w:color w:val="000000"/>
          <w:sz w:val="22"/>
          <w:szCs w:val="22"/>
        </w:rPr>
      </w:pPr>
      <w:r w:rsidRPr="00DF4187">
        <w:rPr>
          <w:rFonts w:ascii="Arial" w:hAnsi="Arial" w:cs="Arial"/>
          <w:color w:val="000000"/>
          <w:sz w:val="22"/>
          <w:szCs w:val="22"/>
        </w:rPr>
        <w:t>A somewhat more difficult task (318), one near the top of Level 3, involves an article about cotton diapers and directs the reader to “list three reasons why the author prefers to use disposable rather than cotton diapers.” This task is made more difficult because of several of our process variables. First, type of match was scored as difficult because the reader had to provide multiple responses, each of which required a text-based inference. Nowhere in the text does the author say, “I prefer cotton diapers because…”. These inferences are made somewhat more difficult because the type of information being requested is a “reason” rather than something more concrete. This variable also was coded as difficult because of its abstractness. Finally, plausibility of distractor was scored as moderate because the text contains information that may serve to distract the reader.</w:t>
      </w:r>
    </w:p>
    <w:p w:rsidR="00E4517C" w:rsidRPr="00DF4187" w:rsidRDefault="00E4517C" w:rsidP="00873BA2">
      <w:pPr>
        <w:autoSpaceDE w:val="0"/>
        <w:autoSpaceDN w:val="0"/>
        <w:adjustRightInd w:val="0"/>
        <w:spacing w:after="101" w:line="260" w:lineRule="atLeast"/>
        <w:jc w:val="both"/>
        <w:rPr>
          <w:rFonts w:ascii="Arial" w:hAnsi="Arial" w:cs="Arial"/>
          <w:color w:val="000000"/>
          <w:sz w:val="22"/>
          <w:szCs w:val="22"/>
        </w:rPr>
      </w:pPr>
    </w:p>
    <w:p w:rsidR="00E4517C" w:rsidRDefault="00E4517C" w:rsidP="00873BA2">
      <w:pPr>
        <w:autoSpaceDE w:val="0"/>
        <w:autoSpaceDN w:val="0"/>
        <w:adjustRightInd w:val="0"/>
        <w:spacing w:after="101" w:line="260" w:lineRule="atLeast"/>
        <w:jc w:val="both"/>
        <w:rPr>
          <w:rFonts w:ascii="Arial" w:hAnsi="Arial" w:cs="Arial"/>
          <w:color w:val="000000"/>
          <w:sz w:val="22"/>
          <w:szCs w:val="22"/>
        </w:rPr>
      </w:pPr>
      <w:r w:rsidRPr="00DF4187">
        <w:rPr>
          <w:rFonts w:ascii="Arial" w:hAnsi="Arial" w:cs="Arial"/>
          <w:color w:val="000000"/>
          <w:sz w:val="22"/>
          <w:szCs w:val="22"/>
        </w:rPr>
        <w:t>An additional task falling in Level 4 on the Prose literacy scale (338) directs the reader to use the information from a pamphlet about hiring interviews to “write in your own words one difference between the panel and the group interview.” Here the difficulty does not come from locating information in the text. Rather than merely locating a fact about each type of interview, the reader needs to integrate what they have read to infer a characteristic on which the two types of interviews differ. Experience from other surveys of this kind reveal that tasks in which readers are asked to contrast information are more difficult, on average, than tasks in which they are asked to find similarities. Thus, type of match was scored as complex and difficult. Type of information was scored as being difficult as well because it directs the reader to provide a difference. Differences tend to be more abstract in that they ask for the identification of distinctive or contrastive features related in this case to an interview process. Plausibility of distractor was judged as being easy because no distracting information was present in the text. Thus this variable was not seen as contributing to the overall difficulty of this task.</w:t>
      </w:r>
    </w:p>
    <w:p w:rsidR="00E4517C" w:rsidRPr="00DF4187" w:rsidRDefault="00E4517C" w:rsidP="00873BA2">
      <w:pPr>
        <w:autoSpaceDE w:val="0"/>
        <w:autoSpaceDN w:val="0"/>
        <w:adjustRightInd w:val="0"/>
        <w:spacing w:after="101" w:line="260" w:lineRule="atLeast"/>
        <w:jc w:val="both"/>
        <w:rPr>
          <w:rFonts w:ascii="Arial" w:hAnsi="Arial" w:cs="Arial"/>
          <w:color w:val="000000"/>
          <w:sz w:val="22"/>
          <w:szCs w:val="22"/>
        </w:rPr>
      </w:pPr>
    </w:p>
    <w:p w:rsidR="00E4517C" w:rsidRDefault="00E4517C" w:rsidP="00873BA2">
      <w:pPr>
        <w:autoSpaceDE w:val="0"/>
        <w:autoSpaceDN w:val="0"/>
        <w:adjustRightInd w:val="0"/>
        <w:spacing w:after="101" w:line="260" w:lineRule="atLeast"/>
        <w:jc w:val="center"/>
        <w:rPr>
          <w:rFonts w:ascii="ACaslon Regular" w:hAnsi="ACaslon Regular" w:cs="ACaslon Regular"/>
          <w:color w:val="000000"/>
          <w:sz w:val="22"/>
          <w:szCs w:val="22"/>
        </w:rPr>
      </w:pPr>
      <w:r w:rsidRPr="00020C77">
        <w:rPr>
          <w:rFonts w:ascii="ACaslon Regular" w:hAnsi="ACaslon Regular" w:cs="ACaslon Regular"/>
          <w:noProof/>
          <w:color w:val="000000"/>
          <w:sz w:val="22"/>
          <w:szCs w:val="22"/>
          <w:lang w:val="en-US"/>
        </w:rPr>
        <w:pict>
          <v:shape id="Picture 3" o:spid="_x0000_i1027" type="#_x0000_t75" style="width:264.75pt;height:363pt;visibility:visible">
            <v:imagedata r:id="rId18" o:title=""/>
          </v:shape>
        </w:pict>
      </w:r>
    </w:p>
    <w:p w:rsidR="00E4517C" w:rsidRDefault="00E4517C" w:rsidP="00873BA2">
      <w:pPr>
        <w:autoSpaceDE w:val="0"/>
        <w:autoSpaceDN w:val="0"/>
        <w:adjustRightInd w:val="0"/>
        <w:spacing w:after="101" w:line="260" w:lineRule="atLeast"/>
        <w:jc w:val="both"/>
        <w:rPr>
          <w:rFonts w:ascii="Arial" w:hAnsi="Arial" w:cs="Arial"/>
          <w:color w:val="000000"/>
          <w:sz w:val="22"/>
          <w:szCs w:val="22"/>
        </w:rPr>
      </w:pPr>
      <w:r w:rsidRPr="00DF4187">
        <w:rPr>
          <w:rFonts w:ascii="Arial" w:hAnsi="Arial" w:cs="Arial"/>
          <w:color w:val="000000"/>
          <w:sz w:val="22"/>
          <w:szCs w:val="22"/>
        </w:rPr>
        <w:t>The most difficult task on the prose literacy scale (377) f</w:t>
      </w:r>
      <w:r>
        <w:rPr>
          <w:rFonts w:ascii="Arial" w:hAnsi="Arial" w:cs="Arial"/>
          <w:color w:val="000000"/>
          <w:sz w:val="22"/>
          <w:szCs w:val="22"/>
        </w:rPr>
        <w:t>ALL</w:t>
      </w:r>
      <w:r w:rsidRPr="00DF4187">
        <w:rPr>
          <w:rFonts w:ascii="Arial" w:hAnsi="Arial" w:cs="Arial"/>
          <w:color w:val="000000"/>
          <w:sz w:val="22"/>
          <w:szCs w:val="22"/>
        </w:rPr>
        <w:t xml:space="preserve"> in the lower range of Level 5 and required readers to look at an announcement from a personnel department and to “list two ways in which CIEM (an employee support initiative within a company) helps people who lose their jobs because of departmental reorganization.” Type of match was scored difficult because the question contained multiple phrases that the reader needed to keep in mind when reading the text. In addition, readers had to provide multiple responses and make low text-based inferences. Type of information received a moderate score because readers were looking for a purpose or function and plausibility of distractor was scored as relatively difficult. This task is made somewhat more difficult because the announcement is organized around information that is different from what is being requested in the question. Thus while the correct information is listed under a single heading, this information is embedded under a list of headings describing CIEM’s activities for employees looking for other work. Thus, this list of headings in the text serves as an excellent set of distractors for the reader who does not search for or locate the phrase in the question containing the conditional information – those who lose their jobs because of a departmental reorganization.</w:t>
      </w:r>
    </w:p>
    <w:p w:rsidR="00E4517C" w:rsidRPr="002712DE" w:rsidRDefault="00E4517C" w:rsidP="00A518C1">
      <w:pPr>
        <w:pStyle w:val="head2"/>
        <w:numPr>
          <w:ilvl w:val="2"/>
          <w:numId w:val="27"/>
        </w:numPr>
        <w:tabs>
          <w:tab w:val="left" w:pos="1440"/>
        </w:tabs>
        <w:rPr>
          <w:noProof/>
        </w:rPr>
      </w:pPr>
      <w:bookmarkStart w:id="15" w:name="_Toc148424692"/>
      <w:r w:rsidRPr="002712DE">
        <w:rPr>
          <w:noProof/>
        </w:rPr>
        <w:t>Characterizing document literacy tasks</w:t>
      </w:r>
      <w:bookmarkEnd w:id="15"/>
    </w:p>
    <w:p w:rsidR="00E4517C" w:rsidRDefault="00E4517C" w:rsidP="00873BA2">
      <w:pPr>
        <w:autoSpaceDE w:val="0"/>
        <w:autoSpaceDN w:val="0"/>
        <w:adjustRightInd w:val="0"/>
        <w:spacing w:after="101" w:line="260" w:lineRule="atLeast"/>
        <w:jc w:val="both"/>
        <w:rPr>
          <w:rFonts w:ascii="Arial" w:hAnsi="Arial" w:cs="Arial"/>
          <w:color w:val="000000"/>
          <w:sz w:val="22"/>
          <w:szCs w:val="22"/>
        </w:rPr>
      </w:pPr>
      <w:r w:rsidRPr="00DF4187">
        <w:rPr>
          <w:rFonts w:ascii="Arial" w:hAnsi="Arial" w:cs="Arial"/>
          <w:color w:val="000000"/>
          <w:sz w:val="22"/>
          <w:szCs w:val="22"/>
        </w:rPr>
        <w:t xml:space="preserve">There are 54 tasks ordered along the 500-point document literacy scale. These 54 tasks comprise 19 items from IALS and 35 new tasks developed for </w:t>
      </w:r>
      <w:r>
        <w:rPr>
          <w:rFonts w:ascii="Arial" w:hAnsi="Arial" w:cs="Arial"/>
          <w:color w:val="000000"/>
          <w:sz w:val="22"/>
          <w:szCs w:val="22"/>
        </w:rPr>
        <w:t>ALL</w:t>
      </w:r>
      <w:r w:rsidRPr="00DF4187">
        <w:rPr>
          <w:rFonts w:ascii="Arial" w:hAnsi="Arial" w:cs="Arial"/>
          <w:color w:val="000000"/>
          <w:sz w:val="22"/>
          <w:szCs w:val="22"/>
        </w:rPr>
        <w:t>. Together, these tasks range in difficulty value from 157 to 444. A Level 1 document literacy task with a difficulty value of 188 directs the reader to identify from a chart the percentage of teachers from Greece who are women. The chart shown here displays the percentage of teachers from various countries who are women. In terms of our process variables, type of match was judged to be easy because the reader was required to locate a single piece of information that was literally stated in the chart; type of information was judged to be relatively easy because it was an amount; and plausibility of distractor is also judged to be relatively easy because there are distractors for the requested information.</w:t>
      </w:r>
    </w:p>
    <w:p w:rsidR="00E4517C" w:rsidRPr="00E14D9E" w:rsidRDefault="00E4517C" w:rsidP="00873BA2">
      <w:pPr>
        <w:autoSpaceDE w:val="0"/>
        <w:autoSpaceDN w:val="0"/>
        <w:adjustRightInd w:val="0"/>
        <w:spacing w:after="101" w:line="260" w:lineRule="atLeast"/>
        <w:jc w:val="center"/>
        <w:rPr>
          <w:rFonts w:ascii="ACaslon Regular" w:hAnsi="ACaslon Regular" w:cs="ACaslon Regular"/>
          <w:color w:val="000000"/>
          <w:sz w:val="22"/>
          <w:szCs w:val="22"/>
        </w:rPr>
      </w:pPr>
      <w:r w:rsidRPr="00020C77">
        <w:rPr>
          <w:rFonts w:ascii="ACaslon Regular" w:hAnsi="ACaslon Regular" w:cs="ACaslon Regular"/>
          <w:noProof/>
          <w:color w:val="000000"/>
          <w:sz w:val="22"/>
          <w:szCs w:val="22"/>
          <w:lang w:val="en-US"/>
        </w:rPr>
        <w:pict>
          <v:shape id="Picture 4" o:spid="_x0000_i1028" type="#_x0000_t75" style="width:386.25pt;height:279pt;visibility:visible">
            <v:imagedata r:id="rId19" o:title=""/>
          </v:shape>
        </w:pict>
      </w:r>
    </w:p>
    <w:p w:rsidR="00E4517C" w:rsidRDefault="00E4517C" w:rsidP="00873BA2">
      <w:pPr>
        <w:autoSpaceDE w:val="0"/>
        <w:autoSpaceDN w:val="0"/>
        <w:adjustRightInd w:val="0"/>
        <w:spacing w:after="101" w:line="260" w:lineRule="atLeast"/>
        <w:jc w:val="both"/>
        <w:rPr>
          <w:rFonts w:ascii="Arial" w:hAnsi="Arial" w:cs="Arial"/>
          <w:color w:val="000000"/>
          <w:sz w:val="22"/>
          <w:szCs w:val="22"/>
        </w:rPr>
      </w:pPr>
      <w:r w:rsidRPr="00DF4187">
        <w:rPr>
          <w:rFonts w:ascii="Arial" w:hAnsi="Arial" w:cs="Arial"/>
          <w:color w:val="000000"/>
          <w:sz w:val="22"/>
          <w:szCs w:val="22"/>
        </w:rPr>
        <w:t>A second document task involving this same chart directs the reader to identify the country other than the Netherlands in which women teachers are in the minority. This item f</w:t>
      </w:r>
      <w:r>
        <w:rPr>
          <w:rFonts w:ascii="Arial" w:hAnsi="Arial" w:cs="Arial"/>
          <w:color w:val="000000"/>
          <w:sz w:val="22"/>
          <w:szCs w:val="22"/>
        </w:rPr>
        <w:t>ALL</w:t>
      </w:r>
      <w:r w:rsidRPr="00DF4187">
        <w:rPr>
          <w:rFonts w:ascii="Arial" w:hAnsi="Arial" w:cs="Arial"/>
          <w:color w:val="000000"/>
          <w:sz w:val="22"/>
          <w:szCs w:val="22"/>
        </w:rPr>
        <w:t xml:space="preserve"> in the middle of Level 2 and received a difficulty value of 234. This task was made a bit more difficult than the first because rather than searching for a country and locating a percentage, the reader had to know that minority means less than 50 per cent. Then they had to cycle through to identify the countries in which the percentage of women teachers were less then 50 per cent. In addition, they had to remember the condition “other than the Netherlands”; otherwise they might have chosen it over the correct response. As a result, type of match was scored as moderately difficult; type of information as easy because the requested information is a country or place; and plausibility of distractor as relatively easy because there are distractors associated with the requested information.</w:t>
      </w:r>
    </w:p>
    <w:p w:rsidR="00E4517C" w:rsidRPr="00DF4187" w:rsidRDefault="00E4517C" w:rsidP="00873BA2">
      <w:pPr>
        <w:autoSpaceDE w:val="0"/>
        <w:autoSpaceDN w:val="0"/>
        <w:adjustRightInd w:val="0"/>
        <w:spacing w:after="101" w:line="260" w:lineRule="atLeast"/>
        <w:jc w:val="both"/>
        <w:rPr>
          <w:rFonts w:ascii="Arial" w:hAnsi="Arial" w:cs="Arial"/>
          <w:color w:val="000000"/>
          <w:sz w:val="22"/>
          <w:szCs w:val="22"/>
        </w:rPr>
      </w:pPr>
    </w:p>
    <w:p w:rsidR="00E4517C" w:rsidRDefault="00E4517C" w:rsidP="00873BA2">
      <w:pPr>
        <w:autoSpaceDE w:val="0"/>
        <w:autoSpaceDN w:val="0"/>
        <w:adjustRightInd w:val="0"/>
        <w:spacing w:after="101" w:line="260" w:lineRule="atLeast"/>
        <w:jc w:val="both"/>
        <w:rPr>
          <w:rFonts w:ascii="Arial" w:hAnsi="Arial" w:cs="Arial"/>
          <w:color w:val="000000"/>
          <w:sz w:val="22"/>
          <w:szCs w:val="22"/>
        </w:rPr>
      </w:pPr>
      <w:r w:rsidRPr="00DF4187">
        <w:rPr>
          <w:rFonts w:ascii="Arial" w:hAnsi="Arial" w:cs="Arial"/>
          <w:color w:val="000000"/>
          <w:sz w:val="22"/>
          <w:szCs w:val="22"/>
        </w:rPr>
        <w:t>A somewhat more difficult task, with a difficulty value of 295 and falling in the middle of Level 3 directs the reader to look at charts involving fireworks from the Netherlands and to write a brief description of the relationship between sales and injuries based on the information shown. Here the reader needs to look at and compare the information contained in the two charts and integrate this information making an inference regarding the relationship between the two sets of information. As a result, it was judged as being relatively difficult in terms of type of match. Type of information also was judged to be relatively difficult because the requested information is asking for a pattern or similarity in the data. Plausibility of distractor was scored moderately difficult primarily because both given and requested information is present in the task. For example, one of the things that may have contributed to the difficulty of this task is the fact that the sales graph goes from 1986 to 1992 while the injuries graph goes from 1983 to 1990. The reader needed to compare the information from the two charts for the comparable period time.</w:t>
      </w:r>
    </w:p>
    <w:p w:rsidR="00E4517C" w:rsidRPr="00DF4187" w:rsidRDefault="00E4517C" w:rsidP="00873BA2">
      <w:pPr>
        <w:autoSpaceDE w:val="0"/>
        <w:autoSpaceDN w:val="0"/>
        <w:adjustRightInd w:val="0"/>
        <w:spacing w:after="101" w:line="260" w:lineRule="atLeast"/>
        <w:jc w:val="both"/>
        <w:rPr>
          <w:rFonts w:ascii="Arial" w:hAnsi="Arial" w:cs="Arial"/>
          <w:color w:val="000000"/>
          <w:sz w:val="22"/>
          <w:szCs w:val="22"/>
        </w:rPr>
      </w:pPr>
    </w:p>
    <w:p w:rsidR="00E4517C" w:rsidRDefault="00E4517C" w:rsidP="00873BA2">
      <w:pPr>
        <w:autoSpaceDE w:val="0"/>
        <w:autoSpaceDN w:val="0"/>
        <w:adjustRightInd w:val="0"/>
        <w:spacing w:after="101" w:line="260" w:lineRule="atLeast"/>
        <w:jc w:val="center"/>
        <w:rPr>
          <w:rFonts w:ascii="ACaslon Regular" w:hAnsi="ACaslon Regular" w:cs="ACaslon Regular"/>
          <w:color w:val="000000"/>
          <w:sz w:val="22"/>
          <w:szCs w:val="22"/>
        </w:rPr>
      </w:pPr>
      <w:r w:rsidRPr="00020C77">
        <w:rPr>
          <w:rFonts w:ascii="ACaslon Regular" w:hAnsi="ACaslon Regular" w:cs="ACaslon Regular"/>
          <w:noProof/>
          <w:color w:val="000000"/>
          <w:sz w:val="22"/>
          <w:szCs w:val="22"/>
          <w:lang w:val="en-US"/>
        </w:rPr>
        <w:pict>
          <v:shape id="Picture 5" o:spid="_x0000_i1029" type="#_x0000_t75" style="width:417pt;height:210pt;visibility:visible">
            <v:imagedata r:id="rId20" o:title=""/>
          </v:shape>
        </w:pict>
      </w:r>
    </w:p>
    <w:p w:rsidR="00E4517C" w:rsidRDefault="00E4517C" w:rsidP="00873BA2">
      <w:pPr>
        <w:autoSpaceDE w:val="0"/>
        <w:autoSpaceDN w:val="0"/>
        <w:adjustRightInd w:val="0"/>
        <w:spacing w:after="101" w:line="260" w:lineRule="atLeast"/>
        <w:jc w:val="both"/>
        <w:rPr>
          <w:rFonts w:ascii="Arial" w:hAnsi="Arial" w:cs="Arial"/>
          <w:color w:val="000000"/>
          <w:sz w:val="22"/>
          <w:szCs w:val="22"/>
        </w:rPr>
      </w:pPr>
    </w:p>
    <w:p w:rsidR="00E4517C" w:rsidRPr="00DF4187" w:rsidRDefault="00E4517C" w:rsidP="00873BA2">
      <w:pPr>
        <w:autoSpaceDE w:val="0"/>
        <w:autoSpaceDN w:val="0"/>
        <w:adjustRightInd w:val="0"/>
        <w:spacing w:after="101" w:line="260" w:lineRule="atLeast"/>
        <w:jc w:val="both"/>
        <w:rPr>
          <w:rFonts w:ascii="Arial" w:hAnsi="Arial" w:cs="Arial"/>
          <w:color w:val="000000"/>
          <w:sz w:val="22"/>
          <w:szCs w:val="22"/>
        </w:rPr>
      </w:pPr>
      <w:r w:rsidRPr="00DF4187">
        <w:rPr>
          <w:rFonts w:ascii="Arial" w:hAnsi="Arial" w:cs="Arial"/>
          <w:color w:val="000000"/>
          <w:sz w:val="22"/>
          <w:szCs w:val="22"/>
        </w:rPr>
        <w:t>Another set of tasks covering a range of difficulty on the document scale involved a rather complicated document taken from a page in a consumer magazine rating clock radios. The easiest of the three tasks, receiving a difficulty value of 287 and falling in Level 3, asks the reader “which two features are not on any basic clock radio.” In looking at the document, the reader has to cycle through the document, find the listing for basic clock radios, and then determine that a dash represents the absence of a feature. They then have to locate the two features indicated by the set of dashes. As a result, type of match was judged as being relatively difficult because it is a cycle requiring multiple responses with a condition or low text based inference. Type of information was scored as relatively easy because its features are an attribute of the clock radio and plausibility of distractor is relatively easy because there are some characteristics that are not associated with other clock radios.</w:t>
      </w:r>
    </w:p>
    <w:p w:rsidR="00E4517C" w:rsidRDefault="00E4517C" w:rsidP="00873BA2">
      <w:pPr>
        <w:autoSpaceDE w:val="0"/>
        <w:autoSpaceDN w:val="0"/>
        <w:adjustRightInd w:val="0"/>
        <w:spacing w:after="101" w:line="260" w:lineRule="atLeast"/>
        <w:jc w:val="both"/>
        <w:rPr>
          <w:rFonts w:ascii="Arial" w:hAnsi="Arial" w:cs="Arial"/>
          <w:color w:val="000000"/>
          <w:sz w:val="22"/>
          <w:szCs w:val="22"/>
        </w:rPr>
      </w:pPr>
    </w:p>
    <w:p w:rsidR="00E4517C" w:rsidRPr="00DF4187" w:rsidRDefault="00E4517C" w:rsidP="00873BA2">
      <w:pPr>
        <w:autoSpaceDE w:val="0"/>
        <w:autoSpaceDN w:val="0"/>
        <w:adjustRightInd w:val="0"/>
        <w:spacing w:after="101" w:line="260" w:lineRule="atLeast"/>
        <w:jc w:val="both"/>
        <w:rPr>
          <w:rFonts w:ascii="Arial" w:hAnsi="Arial" w:cs="Arial"/>
          <w:color w:val="000000"/>
          <w:sz w:val="22"/>
          <w:szCs w:val="22"/>
        </w:rPr>
      </w:pPr>
      <w:r w:rsidRPr="00DF4187">
        <w:rPr>
          <w:rFonts w:ascii="Arial" w:hAnsi="Arial" w:cs="Arial"/>
          <w:color w:val="000000"/>
          <w:sz w:val="22"/>
          <w:szCs w:val="22"/>
        </w:rPr>
        <w:t>A somewhat more difficult task associated with this document and falling in the lower end of Level 4 received a difficulty value of 327. It asks the reader “which full-featured clock radio is rated highest on performance.” Here the reader must make a three-feature match (full-featured, performance, and highest) where one of the features requires them to process conditional information. It is possible, for example, that some readers were able to find the full-featured radios and the column listed under performance but selected the first radio listed assuming it was the one rated highest. In this case, they did not understand the conditional information which is a legend stating what the symbols mean. Others may have gone to the column labelled overall score and found the highest numerical number and chosen the radio associated with it. For this reason, plausibility of distractor was scored as moderately difficult. Type of information was judged as being easy because the requested information is a thing.</w:t>
      </w:r>
    </w:p>
    <w:p w:rsidR="00E4517C" w:rsidRDefault="00E4517C" w:rsidP="00873BA2">
      <w:pPr>
        <w:autoSpaceDE w:val="0"/>
        <w:autoSpaceDN w:val="0"/>
        <w:adjustRightInd w:val="0"/>
        <w:spacing w:after="101" w:line="260" w:lineRule="atLeast"/>
        <w:jc w:val="both"/>
        <w:rPr>
          <w:rFonts w:ascii="Arial" w:hAnsi="Arial" w:cs="Arial"/>
          <w:color w:val="000000"/>
          <w:sz w:val="22"/>
          <w:szCs w:val="22"/>
        </w:rPr>
      </w:pPr>
    </w:p>
    <w:p w:rsidR="00E4517C" w:rsidRPr="00DF4187" w:rsidRDefault="00E4517C" w:rsidP="00873BA2">
      <w:pPr>
        <w:autoSpaceDE w:val="0"/>
        <w:autoSpaceDN w:val="0"/>
        <w:adjustRightInd w:val="0"/>
        <w:spacing w:after="101" w:line="260" w:lineRule="atLeast"/>
        <w:jc w:val="both"/>
        <w:rPr>
          <w:rFonts w:ascii="Arial" w:hAnsi="Arial" w:cs="Arial"/>
          <w:color w:val="000000"/>
          <w:sz w:val="22"/>
          <w:szCs w:val="22"/>
        </w:rPr>
      </w:pPr>
      <w:r w:rsidRPr="00DF4187">
        <w:rPr>
          <w:rFonts w:ascii="Arial" w:hAnsi="Arial" w:cs="Arial"/>
          <w:color w:val="000000"/>
          <w:sz w:val="22"/>
          <w:szCs w:val="22"/>
        </w:rPr>
        <w:t>The most difficult task associated with this document, with a difficulty level of 408, and falling in Level 5 asks the reader to identify the average advertised price for the basic clock radio receiving the highest overall score. This task was made more difficult because the reader had to match four rather than three features; they also had to process conditional information and there was a highly plausible distractor in the same node as the correct answer. As a result of these factors, type of match was judged to be relatively difficult, type of information relatively easy and plausibility of distractor as having the highest level of difficulty.</w:t>
      </w:r>
    </w:p>
    <w:p w:rsidR="00E4517C" w:rsidRPr="00DF4187" w:rsidRDefault="00E4517C" w:rsidP="00873BA2">
      <w:pPr>
        <w:autoSpaceDE w:val="0"/>
        <w:autoSpaceDN w:val="0"/>
        <w:adjustRightInd w:val="0"/>
        <w:spacing w:after="101" w:line="260" w:lineRule="atLeast"/>
        <w:jc w:val="both"/>
        <w:rPr>
          <w:rFonts w:ascii="Arial" w:hAnsi="Arial" w:cs="Arial"/>
          <w:color w:val="000000"/>
          <w:sz w:val="22"/>
          <w:szCs w:val="22"/>
        </w:rPr>
      </w:pPr>
    </w:p>
    <w:p w:rsidR="00E4517C" w:rsidRDefault="00E4517C" w:rsidP="00873BA2">
      <w:pPr>
        <w:autoSpaceDE w:val="0"/>
        <w:autoSpaceDN w:val="0"/>
        <w:adjustRightInd w:val="0"/>
        <w:spacing w:after="101" w:line="260" w:lineRule="atLeast"/>
        <w:jc w:val="center"/>
        <w:rPr>
          <w:rFonts w:ascii="ACaslon Regular" w:hAnsi="ACaslon Regular" w:cs="ACaslon Regular"/>
          <w:color w:val="000000"/>
          <w:sz w:val="22"/>
          <w:szCs w:val="22"/>
        </w:rPr>
      </w:pPr>
      <w:r w:rsidRPr="00020C77">
        <w:rPr>
          <w:rFonts w:ascii="ACaslon Regular" w:hAnsi="ACaslon Regular" w:cs="ACaslon Regular"/>
          <w:noProof/>
          <w:color w:val="000000"/>
          <w:sz w:val="22"/>
          <w:szCs w:val="22"/>
          <w:lang w:val="en-US"/>
        </w:rPr>
        <w:pict>
          <v:shape id="Picture 6" o:spid="_x0000_i1030" type="#_x0000_t75" style="width:399pt;height:544.5pt;visibility:visible">
            <v:imagedata r:id="rId21" o:title=""/>
          </v:shape>
        </w:pict>
      </w:r>
    </w:p>
    <w:p w:rsidR="00E4517C" w:rsidRDefault="00E4517C" w:rsidP="00873BA2">
      <w:pPr>
        <w:autoSpaceDE w:val="0"/>
        <w:autoSpaceDN w:val="0"/>
        <w:adjustRightInd w:val="0"/>
        <w:spacing w:after="101" w:line="260" w:lineRule="atLeast"/>
        <w:jc w:val="center"/>
        <w:rPr>
          <w:rFonts w:ascii="ACaslon Regular" w:hAnsi="ACaslon Regular" w:cs="ACaslon Regular"/>
          <w:color w:val="000000"/>
          <w:sz w:val="22"/>
          <w:szCs w:val="22"/>
        </w:rPr>
      </w:pPr>
    </w:p>
    <w:p w:rsidR="00E4517C" w:rsidRDefault="00E4517C" w:rsidP="008A3E2F">
      <w:pPr>
        <w:autoSpaceDE w:val="0"/>
        <w:autoSpaceDN w:val="0"/>
        <w:adjustRightInd w:val="0"/>
        <w:spacing w:after="101" w:line="260" w:lineRule="atLeast"/>
        <w:rPr>
          <w:rFonts w:ascii="ACaslon Regular" w:hAnsi="ACaslon Regular" w:cs="ACaslon Regular"/>
          <w:color w:val="000000"/>
          <w:sz w:val="22"/>
          <w:szCs w:val="22"/>
        </w:rPr>
        <w:sectPr w:rsidR="00E4517C" w:rsidSect="001F7A43">
          <w:footerReference w:type="even" r:id="rId22"/>
          <w:footerReference w:type="default" r:id="rId23"/>
          <w:endnotePr>
            <w:numFmt w:val="decimal"/>
          </w:endnotePr>
          <w:pgSz w:w="12240" w:h="15840"/>
          <w:pgMar w:top="720" w:right="1440" w:bottom="1440" w:left="1440" w:header="720" w:footer="446" w:gutter="0"/>
          <w:pgNumType w:start="1"/>
          <w:cols w:space="720"/>
          <w:noEndnote/>
        </w:sectPr>
      </w:pPr>
    </w:p>
    <w:p w:rsidR="00E4517C" w:rsidRPr="00666286" w:rsidRDefault="00E4517C" w:rsidP="00A518C1">
      <w:pPr>
        <w:pStyle w:val="head1"/>
        <w:numPr>
          <w:ilvl w:val="0"/>
          <w:numId w:val="22"/>
        </w:numPr>
        <w:rPr>
          <w:noProof/>
        </w:rPr>
      </w:pPr>
      <w:bookmarkStart w:id="16" w:name="_Toc148424693"/>
      <w:r w:rsidRPr="00666286">
        <w:rPr>
          <w:noProof/>
        </w:rPr>
        <w:t xml:space="preserve">Measuring numeracy in </w:t>
      </w:r>
      <w:r>
        <w:rPr>
          <w:noProof/>
        </w:rPr>
        <w:t>ALL</w:t>
      </w:r>
      <w:bookmarkEnd w:id="16"/>
    </w:p>
    <w:p w:rsidR="00E4517C" w:rsidRPr="00DF4187" w:rsidRDefault="00E4517C" w:rsidP="00873BA2">
      <w:pPr>
        <w:autoSpaceDE w:val="0"/>
        <w:autoSpaceDN w:val="0"/>
        <w:adjustRightInd w:val="0"/>
        <w:spacing w:after="101" w:line="260" w:lineRule="atLeast"/>
        <w:jc w:val="both"/>
        <w:rPr>
          <w:rFonts w:ascii="Arial" w:hAnsi="Arial" w:cs="Arial"/>
          <w:sz w:val="22"/>
          <w:szCs w:val="22"/>
        </w:rPr>
      </w:pPr>
      <w:r w:rsidRPr="00DF4187">
        <w:rPr>
          <w:rFonts w:ascii="Arial" w:hAnsi="Arial" w:cs="Arial"/>
          <w:sz w:val="22"/>
          <w:szCs w:val="22"/>
        </w:rPr>
        <w:t xml:space="preserve">The conception of numeracy developed for </w:t>
      </w:r>
      <w:r>
        <w:rPr>
          <w:rFonts w:ascii="Arial" w:hAnsi="Arial" w:cs="Arial"/>
          <w:sz w:val="22"/>
          <w:szCs w:val="22"/>
        </w:rPr>
        <w:t>ALL</w:t>
      </w:r>
      <w:r w:rsidRPr="00DF4187">
        <w:rPr>
          <w:rFonts w:ascii="Arial" w:hAnsi="Arial" w:cs="Arial"/>
          <w:sz w:val="22"/>
          <w:szCs w:val="22"/>
        </w:rPr>
        <w:t xml:space="preserve"> is built upon recent research and work done in several countries on functional demands of different life contexts, on the nature of adults’ mathematical and statistical knowledge and skills, and on how such skills are applied or used in different circumstances. In light of the general intention of the </w:t>
      </w:r>
      <w:r>
        <w:rPr>
          <w:rFonts w:ascii="Arial" w:hAnsi="Arial" w:cs="Arial"/>
          <w:sz w:val="22"/>
          <w:szCs w:val="22"/>
        </w:rPr>
        <w:t>ALL</w:t>
      </w:r>
      <w:r w:rsidRPr="00DF4187">
        <w:rPr>
          <w:rFonts w:ascii="Arial" w:hAnsi="Arial" w:cs="Arial"/>
          <w:sz w:val="22"/>
          <w:szCs w:val="22"/>
        </w:rPr>
        <w:t xml:space="preserve"> survey to provide information about a diverse set of life skills, this framework defines numeracy as follows:</w:t>
      </w:r>
    </w:p>
    <w:p w:rsidR="00E4517C" w:rsidRDefault="00E4517C" w:rsidP="002F0EBA">
      <w:pPr>
        <w:autoSpaceDE w:val="0"/>
        <w:autoSpaceDN w:val="0"/>
        <w:adjustRightInd w:val="0"/>
        <w:spacing w:before="86" w:after="115" w:line="260" w:lineRule="atLeast"/>
        <w:ind w:left="720" w:right="792"/>
        <w:rPr>
          <w:rFonts w:ascii="Arial" w:hAnsi="Arial" w:cs="Arial"/>
          <w:sz w:val="22"/>
          <w:szCs w:val="22"/>
        </w:rPr>
      </w:pPr>
      <w:r w:rsidRPr="002F0EBA">
        <w:rPr>
          <w:rFonts w:ascii="Arial" w:hAnsi="Arial" w:cs="Arial"/>
          <w:sz w:val="22"/>
          <w:szCs w:val="22"/>
        </w:rPr>
        <w:t>Numeracy is the knowledge and skills required to effectively manage and respond to the mathematical demands of diverse situations.</w:t>
      </w:r>
    </w:p>
    <w:p w:rsidR="00E4517C" w:rsidRPr="002F0EBA" w:rsidRDefault="00E4517C" w:rsidP="002F0EBA">
      <w:pPr>
        <w:autoSpaceDE w:val="0"/>
        <w:autoSpaceDN w:val="0"/>
        <w:adjustRightInd w:val="0"/>
        <w:spacing w:before="86" w:after="115" w:line="260" w:lineRule="atLeast"/>
        <w:ind w:left="720" w:right="792"/>
        <w:rPr>
          <w:rFonts w:ascii="Arial" w:hAnsi="Arial" w:cs="Arial"/>
          <w:sz w:val="22"/>
          <w:szCs w:val="22"/>
        </w:rPr>
      </w:pPr>
    </w:p>
    <w:p w:rsidR="00E4517C" w:rsidRPr="00DF4187" w:rsidRDefault="00E4517C" w:rsidP="00873BA2">
      <w:pPr>
        <w:autoSpaceDE w:val="0"/>
        <w:autoSpaceDN w:val="0"/>
        <w:adjustRightInd w:val="0"/>
        <w:spacing w:after="101" w:line="260" w:lineRule="atLeast"/>
        <w:jc w:val="both"/>
        <w:rPr>
          <w:rFonts w:ascii="Arial" w:hAnsi="Arial" w:cs="Arial"/>
          <w:sz w:val="22"/>
          <w:szCs w:val="22"/>
        </w:rPr>
      </w:pPr>
      <w:r w:rsidRPr="00DF4187">
        <w:rPr>
          <w:rFonts w:ascii="Arial" w:hAnsi="Arial" w:cs="Arial"/>
          <w:sz w:val="22"/>
          <w:szCs w:val="22"/>
        </w:rPr>
        <w:t>This definition implies that numeracy is broader than the construct of quantitative literacy defined by IALS. Further, adult numeracy should be viewed as different from “knowing school mathematics”. Although a universally accepted definition of “numeracy” does not exist (Baker and Street, 1994), an examination of some perspectives on the meaning of adult numeracy shows that they contain many commonalities. Below are two examples, both from work in Australia:</w:t>
      </w:r>
    </w:p>
    <w:p w:rsidR="00E4517C" w:rsidRPr="002F0EBA" w:rsidRDefault="00E4517C" w:rsidP="002F0EBA">
      <w:pPr>
        <w:autoSpaceDE w:val="0"/>
        <w:autoSpaceDN w:val="0"/>
        <w:adjustRightInd w:val="0"/>
        <w:spacing w:before="86" w:after="115" w:line="260" w:lineRule="atLeast"/>
        <w:ind w:left="720" w:right="792"/>
        <w:rPr>
          <w:rFonts w:ascii="Arial" w:hAnsi="Arial" w:cs="Arial"/>
          <w:sz w:val="22"/>
          <w:szCs w:val="22"/>
        </w:rPr>
      </w:pPr>
      <w:r w:rsidRPr="002F0EBA">
        <w:rPr>
          <w:rFonts w:ascii="Arial" w:hAnsi="Arial" w:cs="Arial"/>
          <w:sz w:val="22"/>
          <w:szCs w:val="22"/>
        </w:rPr>
        <w:t>Numeracy is the mathematics for effective functioning in one’s group and community, and the capacity to use these skills to further one’s own development and of one’s community (Beazley, 1984).</w:t>
      </w:r>
    </w:p>
    <w:p w:rsidR="00E4517C" w:rsidRPr="002F0EBA" w:rsidRDefault="00E4517C" w:rsidP="002F0EBA">
      <w:pPr>
        <w:autoSpaceDE w:val="0"/>
        <w:autoSpaceDN w:val="0"/>
        <w:adjustRightInd w:val="0"/>
        <w:spacing w:before="86" w:after="115" w:line="260" w:lineRule="atLeast"/>
        <w:ind w:left="720" w:right="792"/>
        <w:rPr>
          <w:rFonts w:ascii="Arial" w:hAnsi="Arial" w:cs="Arial"/>
          <w:sz w:val="22"/>
          <w:szCs w:val="22"/>
        </w:rPr>
      </w:pPr>
      <w:r w:rsidRPr="002F0EBA">
        <w:rPr>
          <w:rFonts w:ascii="Arial" w:hAnsi="Arial" w:cs="Arial"/>
          <w:sz w:val="22"/>
          <w:szCs w:val="22"/>
        </w:rPr>
        <w:t>Numeracy involves abilities that include interpreting, applying and communicating mathematical information in commonly encountered situations to enable full, critical and effective participation in a wide range of life roles (Queensland Department of Education, 1994)</w:t>
      </w:r>
    </w:p>
    <w:p w:rsidR="00E4517C" w:rsidRDefault="00E4517C" w:rsidP="00873BA2">
      <w:pPr>
        <w:autoSpaceDE w:val="0"/>
        <w:autoSpaceDN w:val="0"/>
        <w:adjustRightInd w:val="0"/>
        <w:spacing w:after="101" w:line="260" w:lineRule="atLeast"/>
        <w:jc w:val="both"/>
        <w:rPr>
          <w:rFonts w:ascii="Arial" w:hAnsi="Arial" w:cs="Arial"/>
          <w:sz w:val="22"/>
          <w:szCs w:val="22"/>
        </w:rPr>
      </w:pPr>
    </w:p>
    <w:p w:rsidR="00E4517C" w:rsidRDefault="00E4517C" w:rsidP="00873BA2">
      <w:pPr>
        <w:autoSpaceDE w:val="0"/>
        <w:autoSpaceDN w:val="0"/>
        <w:adjustRightInd w:val="0"/>
        <w:spacing w:after="101" w:line="260" w:lineRule="atLeast"/>
        <w:jc w:val="both"/>
        <w:rPr>
          <w:rFonts w:ascii="Arial" w:hAnsi="Arial" w:cs="Arial"/>
          <w:sz w:val="22"/>
          <w:szCs w:val="22"/>
        </w:rPr>
      </w:pPr>
      <w:r w:rsidRPr="00DF4187">
        <w:rPr>
          <w:rFonts w:ascii="Arial" w:hAnsi="Arial" w:cs="Arial"/>
          <w:sz w:val="22"/>
          <w:szCs w:val="22"/>
        </w:rPr>
        <w:t xml:space="preserve">All these definitions are quite similar, in their broad scope, to the </w:t>
      </w:r>
      <w:r>
        <w:rPr>
          <w:rFonts w:ascii="Arial" w:hAnsi="Arial" w:cs="Arial"/>
          <w:sz w:val="22"/>
          <w:szCs w:val="22"/>
        </w:rPr>
        <w:t>ALL</w:t>
      </w:r>
      <w:r w:rsidRPr="00DF4187">
        <w:rPr>
          <w:rFonts w:ascii="Arial" w:hAnsi="Arial" w:cs="Arial"/>
          <w:sz w:val="22"/>
          <w:szCs w:val="22"/>
        </w:rPr>
        <w:t xml:space="preserve"> definitions of prose and document literacy presented in a prior section. Many conceptions of numeracy emphasize the practical or functional application and use of mathematical knowledge and skills to cope with the presence of mathematical elements in real situations. Adults are expected to possess multiple ways of responding flexibly to a mathematical situation in a goal-oriented way, dependent on the needs and interests of the individual within the given context (i.e., home, community, workplace, etc...), as well as on his or her attitudes and beliefs toward numeracy (Gal, 2000; Coben, O’Donoghue and FitzSimons, 2000).</w:t>
      </w:r>
    </w:p>
    <w:p w:rsidR="00E4517C" w:rsidRPr="00DF4187" w:rsidRDefault="00E4517C" w:rsidP="00873BA2">
      <w:pPr>
        <w:autoSpaceDE w:val="0"/>
        <w:autoSpaceDN w:val="0"/>
        <w:adjustRightInd w:val="0"/>
        <w:spacing w:after="101" w:line="260" w:lineRule="atLeast"/>
        <w:jc w:val="both"/>
        <w:rPr>
          <w:rFonts w:ascii="Arial" w:hAnsi="Arial" w:cs="Arial"/>
          <w:sz w:val="22"/>
          <w:szCs w:val="22"/>
        </w:rPr>
      </w:pPr>
    </w:p>
    <w:p w:rsidR="00E4517C" w:rsidRDefault="00E4517C" w:rsidP="00873BA2">
      <w:pPr>
        <w:autoSpaceDE w:val="0"/>
        <w:autoSpaceDN w:val="0"/>
        <w:adjustRightInd w:val="0"/>
        <w:spacing w:after="101" w:line="260" w:lineRule="atLeast"/>
        <w:jc w:val="both"/>
        <w:rPr>
          <w:rFonts w:ascii="Arial" w:hAnsi="Arial" w:cs="Arial"/>
          <w:sz w:val="22"/>
          <w:szCs w:val="22"/>
        </w:rPr>
      </w:pPr>
      <w:r w:rsidRPr="00DF4187">
        <w:rPr>
          <w:rFonts w:ascii="Arial" w:hAnsi="Arial" w:cs="Arial"/>
          <w:sz w:val="22"/>
          <w:szCs w:val="22"/>
        </w:rPr>
        <w:t xml:space="preserve">Thus, numeracy involves more than just applying arithmetical skills to information embedded in printed materials, which was the focus of assessment in IALS. Adult numeracy extends to a possession of number sense, estimation skills, measurement and statistical literacy. Given the extent to which numeracy pervades the modern world, it is not necessarily just commonly encountered situations that require numerate behaviour, but also </w:t>
      </w:r>
      <w:r w:rsidRPr="00DF4187">
        <w:rPr>
          <w:rFonts w:ascii="Arial" w:hAnsi="Arial" w:cs="Arial"/>
          <w:i/>
          <w:iCs/>
          <w:sz w:val="22"/>
          <w:szCs w:val="22"/>
        </w:rPr>
        <w:t>new</w:t>
      </w:r>
      <w:r w:rsidRPr="00DF4187">
        <w:rPr>
          <w:rFonts w:ascii="Arial" w:hAnsi="Arial" w:cs="Arial"/>
          <w:sz w:val="22"/>
          <w:szCs w:val="22"/>
        </w:rPr>
        <w:t xml:space="preserve"> situations.</w:t>
      </w:r>
    </w:p>
    <w:p w:rsidR="00E4517C" w:rsidRPr="00DF4187" w:rsidRDefault="00E4517C" w:rsidP="00873BA2">
      <w:pPr>
        <w:autoSpaceDE w:val="0"/>
        <w:autoSpaceDN w:val="0"/>
        <w:adjustRightInd w:val="0"/>
        <w:spacing w:after="101" w:line="260" w:lineRule="atLeast"/>
        <w:jc w:val="both"/>
        <w:rPr>
          <w:rFonts w:ascii="Arial" w:hAnsi="Arial" w:cs="Arial"/>
          <w:sz w:val="22"/>
          <w:szCs w:val="22"/>
        </w:rPr>
      </w:pPr>
    </w:p>
    <w:p w:rsidR="00E4517C" w:rsidRDefault="00E4517C" w:rsidP="00873BA2">
      <w:pPr>
        <w:autoSpaceDE w:val="0"/>
        <w:autoSpaceDN w:val="0"/>
        <w:adjustRightInd w:val="0"/>
        <w:spacing w:after="101" w:line="260" w:lineRule="atLeast"/>
        <w:jc w:val="both"/>
        <w:rPr>
          <w:rFonts w:ascii="Arial" w:hAnsi="Arial" w:cs="Arial"/>
          <w:sz w:val="22"/>
          <w:szCs w:val="22"/>
        </w:rPr>
      </w:pPr>
      <w:r w:rsidRPr="00DF4187">
        <w:rPr>
          <w:rFonts w:ascii="Arial" w:hAnsi="Arial" w:cs="Arial"/>
          <w:sz w:val="22"/>
          <w:szCs w:val="22"/>
        </w:rPr>
        <w:t>Another important element in defining numeracy is the role of communication processes. Numeracy not only incorporates the individual’s abilities to use and apply mathematical skills efficiently and critically, but also requires the person to be able to interpret textual or symbolic messages as well as to communicate mathematical information and reasoning processes (Marr and Tout, 1997; Gal, 1997).</w:t>
      </w:r>
    </w:p>
    <w:p w:rsidR="00E4517C" w:rsidRPr="00DF4187" w:rsidRDefault="00E4517C" w:rsidP="00873BA2">
      <w:pPr>
        <w:autoSpaceDE w:val="0"/>
        <w:autoSpaceDN w:val="0"/>
        <w:adjustRightInd w:val="0"/>
        <w:spacing w:after="101" w:line="260" w:lineRule="atLeast"/>
        <w:jc w:val="both"/>
        <w:rPr>
          <w:rFonts w:ascii="Arial" w:hAnsi="Arial" w:cs="Arial"/>
          <w:sz w:val="22"/>
          <w:szCs w:val="22"/>
        </w:rPr>
      </w:pPr>
    </w:p>
    <w:p w:rsidR="00E4517C" w:rsidRPr="00DF4187" w:rsidRDefault="00E4517C" w:rsidP="00873BA2">
      <w:pPr>
        <w:autoSpaceDE w:val="0"/>
        <w:autoSpaceDN w:val="0"/>
        <w:adjustRightInd w:val="0"/>
        <w:spacing w:after="101" w:line="260" w:lineRule="atLeast"/>
        <w:jc w:val="both"/>
        <w:rPr>
          <w:rFonts w:ascii="Arial" w:hAnsi="Arial" w:cs="Arial"/>
          <w:sz w:val="22"/>
          <w:szCs w:val="22"/>
        </w:rPr>
      </w:pPr>
      <w:r w:rsidRPr="00DF4187">
        <w:rPr>
          <w:rFonts w:ascii="Arial" w:hAnsi="Arial" w:cs="Arial"/>
          <w:sz w:val="22"/>
          <w:szCs w:val="22"/>
        </w:rPr>
        <w:t>Definitions of numeracy explicitly state that numeracy not only refers to operating with numbers, as the word can suggest, especially to those familiar with conceptions of children’s numeracy, but covers a wide range of mathematical skills and understandings. Further, in recent years there has been much discussion and debate about the relationship between mathematics and numeracy and about the concept of “critical” numeracy (Frankenstein, 1989; Steen, 2001). Johnston, for example, has argued that:</w:t>
      </w:r>
    </w:p>
    <w:p w:rsidR="00E4517C" w:rsidRDefault="00E4517C" w:rsidP="008A3E2F">
      <w:pPr>
        <w:autoSpaceDE w:val="0"/>
        <w:autoSpaceDN w:val="0"/>
        <w:adjustRightInd w:val="0"/>
        <w:spacing w:before="86" w:after="115" w:line="260" w:lineRule="atLeast"/>
        <w:ind w:left="720" w:right="792"/>
        <w:rPr>
          <w:rFonts w:ascii="Arial" w:hAnsi="Arial" w:cs="Arial"/>
          <w:sz w:val="22"/>
          <w:szCs w:val="22"/>
        </w:rPr>
      </w:pPr>
      <w:r w:rsidRPr="008A3E2F">
        <w:rPr>
          <w:rFonts w:ascii="Arial" w:hAnsi="Arial" w:cs="Arial"/>
          <w:sz w:val="22"/>
          <w:szCs w:val="22"/>
        </w:rPr>
        <w:t>To be numerate is more than being able to manipulate numbers, or even being able to ‘succeed’ in school or university mathematics. Numeracy is a critical awareness which builds bridges between mathematics and the real-world, with all its diversity (Johnston, 1994).</w:t>
      </w:r>
    </w:p>
    <w:p w:rsidR="00E4517C" w:rsidRPr="008A3E2F" w:rsidRDefault="00E4517C" w:rsidP="008A3E2F">
      <w:pPr>
        <w:autoSpaceDE w:val="0"/>
        <w:autoSpaceDN w:val="0"/>
        <w:adjustRightInd w:val="0"/>
        <w:spacing w:before="86" w:after="115" w:line="260" w:lineRule="atLeast"/>
        <w:ind w:left="720" w:right="792"/>
        <w:rPr>
          <w:rFonts w:ascii="Arial" w:hAnsi="Arial" w:cs="Arial"/>
          <w:sz w:val="22"/>
          <w:szCs w:val="22"/>
        </w:rPr>
      </w:pPr>
    </w:p>
    <w:p w:rsidR="00E4517C" w:rsidRDefault="00E4517C" w:rsidP="00873BA2">
      <w:pPr>
        <w:autoSpaceDE w:val="0"/>
        <w:autoSpaceDN w:val="0"/>
        <w:adjustRightInd w:val="0"/>
        <w:spacing w:after="101" w:line="260" w:lineRule="atLeast"/>
        <w:jc w:val="both"/>
        <w:rPr>
          <w:rFonts w:ascii="Arial" w:hAnsi="Arial" w:cs="Arial"/>
          <w:sz w:val="22"/>
          <w:szCs w:val="22"/>
        </w:rPr>
      </w:pPr>
      <w:r w:rsidRPr="00DF4187">
        <w:rPr>
          <w:rFonts w:ascii="Arial" w:hAnsi="Arial" w:cs="Arial"/>
          <w:sz w:val="22"/>
          <w:szCs w:val="22"/>
        </w:rPr>
        <w:t>Many authors argue that a discussion of functional skills should also address supporting or enabling attitudes and beliefs. In the area of adults’ mathematical skills, “at homeness” with numbers or “confidence” with mathematical skills is expected, as these affect how skills and knowledge are actually put into practice (Cockroft, 1982; Tobias, 1993).</w:t>
      </w:r>
    </w:p>
    <w:p w:rsidR="00E4517C" w:rsidRPr="00DF4187" w:rsidRDefault="00E4517C" w:rsidP="00873BA2">
      <w:pPr>
        <w:autoSpaceDE w:val="0"/>
        <w:autoSpaceDN w:val="0"/>
        <w:adjustRightInd w:val="0"/>
        <w:spacing w:after="101" w:line="260" w:lineRule="atLeast"/>
        <w:jc w:val="both"/>
        <w:rPr>
          <w:rFonts w:ascii="Arial" w:hAnsi="Arial" w:cs="Arial"/>
          <w:sz w:val="22"/>
          <w:szCs w:val="22"/>
        </w:rPr>
      </w:pPr>
    </w:p>
    <w:p w:rsidR="00E4517C" w:rsidRPr="00DF4187" w:rsidRDefault="00E4517C" w:rsidP="00873BA2">
      <w:pPr>
        <w:autoSpaceDE w:val="0"/>
        <w:autoSpaceDN w:val="0"/>
        <w:adjustRightInd w:val="0"/>
        <w:spacing w:after="101" w:line="260" w:lineRule="atLeast"/>
        <w:jc w:val="both"/>
        <w:rPr>
          <w:rFonts w:ascii="Arial" w:hAnsi="Arial" w:cs="Arial"/>
          <w:sz w:val="22"/>
          <w:szCs w:val="22"/>
        </w:rPr>
      </w:pPr>
      <w:r w:rsidRPr="00DF4187">
        <w:rPr>
          <w:rFonts w:ascii="Arial" w:hAnsi="Arial" w:cs="Arial"/>
          <w:sz w:val="22"/>
          <w:szCs w:val="22"/>
        </w:rPr>
        <w:t xml:space="preserve">The brief definition of numeracy developed for ALL and presented earlier above is complemented by a broader definition of </w:t>
      </w:r>
      <w:r w:rsidRPr="00335B69">
        <w:rPr>
          <w:rFonts w:ascii="Arial" w:hAnsi="Arial" w:cs="Arial"/>
          <w:b/>
          <w:bCs/>
          <w:sz w:val="22"/>
          <w:szCs w:val="22"/>
        </w:rPr>
        <w:t>numerate behaviour</w:t>
      </w:r>
      <w:r w:rsidRPr="00DF4187">
        <w:rPr>
          <w:rFonts w:ascii="Arial" w:hAnsi="Arial" w:cs="Arial"/>
          <w:sz w:val="22"/>
          <w:szCs w:val="22"/>
        </w:rPr>
        <w:t xml:space="preserve"> which was developed by the </w:t>
      </w:r>
      <w:r>
        <w:rPr>
          <w:rFonts w:ascii="Arial" w:hAnsi="Arial" w:cs="Arial"/>
          <w:sz w:val="22"/>
          <w:szCs w:val="22"/>
        </w:rPr>
        <w:t>ALL</w:t>
      </w:r>
      <w:r w:rsidRPr="00DF4187">
        <w:rPr>
          <w:rFonts w:ascii="Arial" w:hAnsi="Arial" w:cs="Arial"/>
          <w:sz w:val="22"/>
          <w:szCs w:val="22"/>
        </w:rPr>
        <w:t xml:space="preserve"> Numeracy Team to serve as the basis for the development of numeracy items for </w:t>
      </w:r>
      <w:r>
        <w:rPr>
          <w:rFonts w:ascii="Arial" w:hAnsi="Arial" w:cs="Arial"/>
          <w:sz w:val="22"/>
          <w:szCs w:val="22"/>
        </w:rPr>
        <w:t>ALL</w:t>
      </w:r>
      <w:r w:rsidRPr="00DF4187">
        <w:rPr>
          <w:rFonts w:ascii="Arial" w:hAnsi="Arial" w:cs="Arial"/>
          <w:sz w:val="22"/>
          <w:szCs w:val="22"/>
        </w:rPr>
        <w:t>:</w:t>
      </w:r>
    </w:p>
    <w:p w:rsidR="00E4517C" w:rsidRPr="008A3E2F" w:rsidRDefault="00E4517C" w:rsidP="008A3E2F">
      <w:pPr>
        <w:autoSpaceDE w:val="0"/>
        <w:autoSpaceDN w:val="0"/>
        <w:adjustRightInd w:val="0"/>
        <w:spacing w:before="86" w:after="115" w:line="260" w:lineRule="atLeast"/>
        <w:ind w:left="720" w:right="792"/>
        <w:rPr>
          <w:rFonts w:ascii="Arial" w:hAnsi="Arial" w:cs="Arial"/>
          <w:sz w:val="22"/>
          <w:szCs w:val="22"/>
        </w:rPr>
      </w:pPr>
      <w:r w:rsidRPr="008A3E2F">
        <w:rPr>
          <w:rFonts w:ascii="Arial" w:hAnsi="Arial" w:cs="Arial"/>
          <w:sz w:val="22"/>
          <w:szCs w:val="22"/>
        </w:rPr>
        <w:t>Numerate behaviour is observed when people manage a situation or solve a problem in a real context; it involves responding to information about mathematical ideas that may be represented in a range of ways; it requires the activation of a range of enabling knowledge, factors and processes.</w:t>
      </w:r>
    </w:p>
    <w:p w:rsidR="00E4517C" w:rsidRDefault="00E4517C" w:rsidP="00873BA2">
      <w:pPr>
        <w:autoSpaceDE w:val="0"/>
        <w:autoSpaceDN w:val="0"/>
        <w:adjustRightInd w:val="0"/>
        <w:spacing w:after="101" w:line="260" w:lineRule="atLeast"/>
        <w:jc w:val="both"/>
        <w:rPr>
          <w:rFonts w:ascii="Arial" w:hAnsi="Arial" w:cs="Arial"/>
          <w:sz w:val="22"/>
          <w:szCs w:val="22"/>
        </w:rPr>
      </w:pPr>
    </w:p>
    <w:p w:rsidR="00E4517C" w:rsidRDefault="00E4517C" w:rsidP="00873BA2">
      <w:pPr>
        <w:autoSpaceDE w:val="0"/>
        <w:autoSpaceDN w:val="0"/>
        <w:adjustRightInd w:val="0"/>
        <w:spacing w:after="101" w:line="260" w:lineRule="atLeast"/>
        <w:jc w:val="both"/>
        <w:rPr>
          <w:rFonts w:ascii="Arial" w:hAnsi="Arial" w:cs="Arial"/>
          <w:sz w:val="22"/>
          <w:szCs w:val="22"/>
        </w:rPr>
      </w:pPr>
      <w:r w:rsidRPr="00DF4187">
        <w:rPr>
          <w:rFonts w:ascii="Arial" w:hAnsi="Arial" w:cs="Arial"/>
          <w:sz w:val="22"/>
          <w:szCs w:val="22"/>
        </w:rPr>
        <w:t xml:space="preserve">This conception of numerate behaviour implies that in order to assess people’s numeracy, it is necessary to generate tasks and items which vary in terms of contexts, the responses called for, the nature of the mathematical information involved, and the representations of this information. These task characteristics are elaborated below. This conception is much broader than the definition of quantitative literacy used in IALS. Its key elements relate in a broad way to situation management and to a need for a range of responses (not only to responses that involve numbers). It refers to a wide range of skills and knowledge (not only to application of arithmetical knowledge and computational operations) and to the use of a wide range of situations that present respondents with mathematical information of different types (not only those involving </w:t>
      </w:r>
      <w:r w:rsidRPr="00B77536">
        <w:rPr>
          <w:rFonts w:ascii="Arial" w:hAnsi="Arial" w:cs="Arial"/>
          <w:b/>
          <w:bCs/>
          <w:sz w:val="22"/>
          <w:szCs w:val="22"/>
        </w:rPr>
        <w:t>numbers</w:t>
      </w:r>
      <w:r w:rsidRPr="00DF4187">
        <w:rPr>
          <w:rFonts w:ascii="Arial" w:hAnsi="Arial" w:cs="Arial"/>
          <w:sz w:val="22"/>
          <w:szCs w:val="22"/>
        </w:rPr>
        <w:t xml:space="preserve"> embedded in </w:t>
      </w:r>
      <w:r w:rsidRPr="00B77536">
        <w:rPr>
          <w:rFonts w:ascii="Arial" w:hAnsi="Arial" w:cs="Arial"/>
          <w:b/>
          <w:bCs/>
          <w:sz w:val="22"/>
          <w:szCs w:val="22"/>
        </w:rPr>
        <w:t>printed</w:t>
      </w:r>
      <w:r w:rsidRPr="00DF4187">
        <w:rPr>
          <w:rFonts w:ascii="Arial" w:hAnsi="Arial" w:cs="Arial"/>
          <w:sz w:val="22"/>
          <w:szCs w:val="22"/>
        </w:rPr>
        <w:t xml:space="preserve"> materials).</w:t>
      </w:r>
    </w:p>
    <w:p w:rsidR="00E4517C" w:rsidRPr="00DF4187" w:rsidRDefault="00E4517C" w:rsidP="00873BA2">
      <w:pPr>
        <w:autoSpaceDE w:val="0"/>
        <w:autoSpaceDN w:val="0"/>
        <w:adjustRightInd w:val="0"/>
        <w:spacing w:after="101" w:line="260" w:lineRule="atLeast"/>
        <w:jc w:val="both"/>
        <w:rPr>
          <w:rFonts w:ascii="Arial" w:hAnsi="Arial" w:cs="Arial"/>
          <w:sz w:val="22"/>
          <w:szCs w:val="22"/>
        </w:rPr>
      </w:pPr>
    </w:p>
    <w:p w:rsidR="00E4517C" w:rsidRPr="00DF4187" w:rsidRDefault="00E4517C" w:rsidP="00873BA2">
      <w:pPr>
        <w:autoSpaceDE w:val="0"/>
        <w:autoSpaceDN w:val="0"/>
        <w:adjustRightInd w:val="0"/>
        <w:spacing w:after="101" w:line="260" w:lineRule="atLeast"/>
        <w:jc w:val="both"/>
        <w:rPr>
          <w:rFonts w:ascii="Arial" w:hAnsi="Arial" w:cs="Arial"/>
          <w:sz w:val="22"/>
          <w:szCs w:val="22"/>
        </w:rPr>
      </w:pPr>
      <w:r w:rsidRPr="00DF4187">
        <w:rPr>
          <w:rFonts w:ascii="Arial" w:hAnsi="Arial" w:cs="Arial"/>
          <w:sz w:val="22"/>
          <w:szCs w:val="22"/>
        </w:rPr>
        <w:t>The item development process aimed to ensure that a certain proportion of the item pool would place a minimum reading burden on the respondents, i.e., that some of the stimuli would be text-free or almost so, allowing even respondents with limited mastery of the language of the test to comprehend the situation described. Other parts of the item pool included items requiring varying amounts of essential texts as dictated by the situation which the item aimed to represent.</w:t>
      </w:r>
    </w:p>
    <w:p w:rsidR="00E4517C" w:rsidRPr="00DF4187" w:rsidRDefault="00E4517C" w:rsidP="00873BA2">
      <w:pPr>
        <w:autoSpaceDE w:val="0"/>
        <w:autoSpaceDN w:val="0"/>
        <w:adjustRightInd w:val="0"/>
        <w:spacing w:after="101" w:line="260" w:lineRule="atLeast"/>
        <w:jc w:val="both"/>
        <w:rPr>
          <w:rFonts w:ascii="Arial" w:hAnsi="Arial" w:cs="Arial"/>
          <w:sz w:val="22"/>
          <w:szCs w:val="22"/>
        </w:rPr>
      </w:pPr>
      <w:r w:rsidRPr="00DF4187">
        <w:rPr>
          <w:rFonts w:ascii="Arial" w:hAnsi="Arial" w:cs="Arial"/>
          <w:sz w:val="22"/>
          <w:szCs w:val="22"/>
        </w:rPr>
        <w:t>As implied by the literature and ideas reviewed earlier, the nature of a person’s responses to the mathematical and other demands of a situation will depend critically on the activation of various enabling knowledge bases (understanding of the context; knowledge and skills in the areas of mathematics, statistics and literacy), on reasoning processes and on their attitudes and beliefs with respect to numeracy. In addition, numerate behaviour requires the integration of mathematical knowledge and skills with broader literacy and problem solving skills along with the prior experiences and practices that each person brings to every situation. It is clear that numerate behaviour will involve an attempt to engage with a task and not delegate it to others or deal with it by intentionally ignoring its mathematical content.</w:t>
      </w:r>
    </w:p>
    <w:p w:rsidR="00E4517C" w:rsidRPr="002F0EBA" w:rsidRDefault="00E4517C" w:rsidP="00A518C1">
      <w:pPr>
        <w:pStyle w:val="head2"/>
        <w:numPr>
          <w:ilvl w:val="2"/>
          <w:numId w:val="30"/>
        </w:numPr>
        <w:tabs>
          <w:tab w:val="left" w:pos="1440"/>
        </w:tabs>
        <w:rPr>
          <w:noProof/>
        </w:rPr>
      </w:pPr>
      <w:bookmarkStart w:id="17" w:name="_Toc148424694"/>
      <w:r w:rsidRPr="00AC3F7A">
        <w:rPr>
          <w:noProof/>
        </w:rPr>
        <w:t>Identifying task characteristics</w:t>
      </w:r>
      <w:bookmarkEnd w:id="17"/>
    </w:p>
    <w:p w:rsidR="00E4517C" w:rsidRDefault="00E4517C" w:rsidP="00873BA2">
      <w:pPr>
        <w:autoSpaceDE w:val="0"/>
        <w:autoSpaceDN w:val="0"/>
        <w:adjustRightInd w:val="0"/>
        <w:spacing w:after="101" w:line="260" w:lineRule="atLeast"/>
        <w:jc w:val="both"/>
        <w:rPr>
          <w:rFonts w:ascii="Arial" w:hAnsi="Arial" w:cs="Arial"/>
          <w:sz w:val="22"/>
          <w:szCs w:val="22"/>
        </w:rPr>
      </w:pPr>
      <w:r w:rsidRPr="00DF4187">
        <w:rPr>
          <w:rFonts w:ascii="Arial" w:hAnsi="Arial" w:cs="Arial"/>
          <w:sz w:val="22"/>
          <w:szCs w:val="22"/>
        </w:rPr>
        <w:t xml:space="preserve">Four key characteristics of numerate behaviour were used to develop and represent the numeracy tasks built for </w:t>
      </w:r>
      <w:r>
        <w:rPr>
          <w:rFonts w:ascii="Arial" w:hAnsi="Arial" w:cs="Arial"/>
          <w:sz w:val="22"/>
          <w:szCs w:val="22"/>
        </w:rPr>
        <w:t>ALL</w:t>
      </w:r>
      <w:r w:rsidRPr="00DF4187">
        <w:rPr>
          <w:rFonts w:ascii="Arial" w:hAnsi="Arial" w:cs="Arial"/>
          <w:sz w:val="22"/>
          <w:szCs w:val="22"/>
        </w:rPr>
        <w:t xml:space="preserve"> – type of purpose/context, type of response, type of mathematical or statistical information, and type of representation of mathematical or statistical information. Each of these is described next.</w:t>
      </w:r>
    </w:p>
    <w:p w:rsidR="00E4517C" w:rsidRPr="00DF4187" w:rsidRDefault="00E4517C" w:rsidP="00873BA2">
      <w:pPr>
        <w:autoSpaceDE w:val="0"/>
        <w:autoSpaceDN w:val="0"/>
        <w:adjustRightInd w:val="0"/>
        <w:spacing w:after="101" w:line="260" w:lineRule="atLeast"/>
        <w:jc w:val="both"/>
        <w:rPr>
          <w:rFonts w:ascii="Arial" w:hAnsi="Arial" w:cs="Arial"/>
          <w:sz w:val="22"/>
          <w:szCs w:val="22"/>
        </w:rPr>
      </w:pPr>
    </w:p>
    <w:p w:rsidR="00E4517C" w:rsidRPr="00DF4187" w:rsidRDefault="00E4517C" w:rsidP="00873BA2">
      <w:pPr>
        <w:autoSpaceDE w:val="0"/>
        <w:autoSpaceDN w:val="0"/>
        <w:adjustRightInd w:val="0"/>
        <w:spacing w:after="101" w:line="260" w:lineRule="atLeast"/>
        <w:jc w:val="both"/>
        <w:rPr>
          <w:rFonts w:ascii="Arial" w:hAnsi="Arial" w:cs="Arial"/>
          <w:sz w:val="22"/>
          <w:szCs w:val="22"/>
        </w:rPr>
      </w:pPr>
      <w:r w:rsidRPr="00AC3F7A">
        <w:rPr>
          <w:rFonts w:ascii="Arial" w:hAnsi="Arial" w:cs="Arial"/>
          <w:b/>
          <w:bCs/>
          <w:sz w:val="22"/>
          <w:szCs w:val="22"/>
        </w:rPr>
        <w:t>Type of purpose/context.</w:t>
      </w:r>
      <w:r w:rsidRPr="00DF4187">
        <w:rPr>
          <w:rFonts w:ascii="Arial" w:hAnsi="Arial" w:cs="Arial"/>
          <w:sz w:val="22"/>
          <w:szCs w:val="22"/>
        </w:rPr>
        <w:t xml:space="preserve">   People try to manage or respond to a numeracy situation because they want to satisfy a purpose or reach a goal. Four types of purposes and goals are described below. To be sure, these are not mutually exclusive and may involve the same underlying mathematical themes.</w:t>
      </w:r>
    </w:p>
    <w:p w:rsidR="00E4517C" w:rsidRPr="002712DE" w:rsidRDefault="00E4517C" w:rsidP="00A518C1">
      <w:pPr>
        <w:pStyle w:val="head2"/>
        <w:numPr>
          <w:ilvl w:val="2"/>
          <w:numId w:val="30"/>
        </w:numPr>
        <w:tabs>
          <w:tab w:val="left" w:pos="1440"/>
        </w:tabs>
        <w:rPr>
          <w:noProof/>
        </w:rPr>
      </w:pPr>
      <w:bookmarkStart w:id="18" w:name="_Toc148424695"/>
      <w:r w:rsidRPr="002712DE">
        <w:rPr>
          <w:noProof/>
        </w:rPr>
        <w:t>Everyday life</w:t>
      </w:r>
      <w:bookmarkEnd w:id="18"/>
    </w:p>
    <w:p w:rsidR="00E4517C" w:rsidRPr="00DF4187" w:rsidRDefault="00E4517C" w:rsidP="00873BA2">
      <w:pPr>
        <w:autoSpaceDE w:val="0"/>
        <w:autoSpaceDN w:val="0"/>
        <w:adjustRightInd w:val="0"/>
        <w:spacing w:after="101" w:line="260" w:lineRule="atLeast"/>
        <w:jc w:val="both"/>
        <w:rPr>
          <w:rFonts w:ascii="Arial" w:hAnsi="Arial" w:cs="Arial"/>
          <w:sz w:val="22"/>
          <w:szCs w:val="22"/>
        </w:rPr>
      </w:pPr>
      <w:r w:rsidRPr="00DF4187">
        <w:rPr>
          <w:rFonts w:ascii="Arial" w:hAnsi="Arial" w:cs="Arial"/>
          <w:sz w:val="22"/>
          <w:szCs w:val="22"/>
        </w:rPr>
        <w:t>The numeracy tasks that occur in everyday situations are often those that one faces in personal and family life, or revolve around hobbies, personal development, or interests. Representative tasks are handling money and budgets, comparison shopping, planning nutrition, personal time management, making decisions involving travel, planning trips, mathematics involved in hobbies like quilting or wood-working, playing games of chance, understanding sports scoring and statistics, reading maps and using measurements in home situations such as cooking or home repairs.</w:t>
      </w:r>
    </w:p>
    <w:p w:rsidR="00E4517C" w:rsidRPr="002712DE" w:rsidRDefault="00E4517C" w:rsidP="00A518C1">
      <w:pPr>
        <w:pStyle w:val="head2"/>
        <w:numPr>
          <w:ilvl w:val="2"/>
          <w:numId w:val="30"/>
        </w:numPr>
        <w:tabs>
          <w:tab w:val="left" w:pos="1440"/>
        </w:tabs>
        <w:rPr>
          <w:noProof/>
        </w:rPr>
      </w:pPr>
      <w:bookmarkStart w:id="19" w:name="_Toc148424696"/>
      <w:r w:rsidRPr="002712DE">
        <w:rPr>
          <w:noProof/>
        </w:rPr>
        <w:t>Work-related</w:t>
      </w:r>
      <w:bookmarkEnd w:id="19"/>
    </w:p>
    <w:p w:rsidR="00E4517C" w:rsidRPr="00DF4187" w:rsidRDefault="00E4517C" w:rsidP="00873BA2">
      <w:pPr>
        <w:autoSpaceDE w:val="0"/>
        <w:autoSpaceDN w:val="0"/>
        <w:adjustRightInd w:val="0"/>
        <w:spacing w:after="101" w:line="260" w:lineRule="atLeast"/>
        <w:jc w:val="both"/>
        <w:rPr>
          <w:rFonts w:ascii="Arial" w:hAnsi="Arial" w:cs="Arial"/>
          <w:sz w:val="22"/>
          <w:szCs w:val="22"/>
        </w:rPr>
      </w:pPr>
      <w:r w:rsidRPr="00DF4187">
        <w:rPr>
          <w:rFonts w:ascii="Arial" w:hAnsi="Arial" w:cs="Arial"/>
          <w:sz w:val="22"/>
          <w:szCs w:val="22"/>
        </w:rPr>
        <w:t>At work, one is confronted with quantitative situations that often are more specialized than those seen in everyday life. In this context, people have to develop skills in managing situations that might be narrower in their application of mathematical themes. Representative tasks are completing purchase orders, totalling receipts, calculating change, managing schedules, using spreadsheets, organizing and packing different shaped goods, completing and interpreting control charts or quality graphs, making and recording measurements, reading blueprints, tracking expenditures, predicting costs and applying formulas.</w:t>
      </w:r>
    </w:p>
    <w:p w:rsidR="00E4517C" w:rsidRPr="002712DE" w:rsidRDefault="00E4517C" w:rsidP="00A518C1">
      <w:pPr>
        <w:pStyle w:val="head2"/>
        <w:numPr>
          <w:ilvl w:val="2"/>
          <w:numId w:val="30"/>
        </w:numPr>
        <w:tabs>
          <w:tab w:val="left" w:pos="1440"/>
        </w:tabs>
        <w:rPr>
          <w:noProof/>
        </w:rPr>
      </w:pPr>
      <w:bookmarkStart w:id="20" w:name="_Toc148424697"/>
      <w:r w:rsidRPr="002712DE">
        <w:rPr>
          <w:noProof/>
        </w:rPr>
        <w:t>Societal or community</w:t>
      </w:r>
      <w:bookmarkEnd w:id="20"/>
    </w:p>
    <w:p w:rsidR="00E4517C" w:rsidRPr="00DF4187" w:rsidRDefault="00E4517C" w:rsidP="00873BA2">
      <w:pPr>
        <w:autoSpaceDE w:val="0"/>
        <w:autoSpaceDN w:val="0"/>
        <w:adjustRightInd w:val="0"/>
        <w:spacing w:after="101" w:line="260" w:lineRule="atLeast"/>
        <w:jc w:val="both"/>
        <w:rPr>
          <w:rFonts w:ascii="Arial" w:hAnsi="Arial" w:cs="Arial"/>
          <w:sz w:val="22"/>
          <w:szCs w:val="22"/>
        </w:rPr>
      </w:pPr>
      <w:r w:rsidRPr="00DF4187">
        <w:rPr>
          <w:rFonts w:ascii="Arial" w:hAnsi="Arial" w:cs="Arial"/>
          <w:sz w:val="22"/>
          <w:szCs w:val="22"/>
        </w:rPr>
        <w:t>Adults need to know about processes happening in the world around them, such as trends in crime, wages and employment, pollution, medical or environmental risks. They may have to take part in social or community events, or in political action. This requires that adults can read and interpret quantitative information presented in the media, including statistical messages and graphs. They may have to manage situations like organizing a fund-raiser, planning fiscal aspects of a community program, or interpreting the results of a study about risks of the latest health fad.</w:t>
      </w:r>
    </w:p>
    <w:p w:rsidR="00E4517C" w:rsidRPr="002712DE" w:rsidRDefault="00E4517C" w:rsidP="00A518C1">
      <w:pPr>
        <w:pStyle w:val="head2"/>
        <w:numPr>
          <w:ilvl w:val="2"/>
          <w:numId w:val="30"/>
        </w:numPr>
        <w:tabs>
          <w:tab w:val="left" w:pos="1440"/>
        </w:tabs>
        <w:rPr>
          <w:noProof/>
        </w:rPr>
      </w:pPr>
      <w:bookmarkStart w:id="21" w:name="_Toc148424698"/>
      <w:r w:rsidRPr="002712DE">
        <w:rPr>
          <w:noProof/>
        </w:rPr>
        <w:t>Further learning</w:t>
      </w:r>
      <w:bookmarkEnd w:id="21"/>
    </w:p>
    <w:p w:rsidR="00E4517C" w:rsidRPr="00DF4187" w:rsidRDefault="00E4517C" w:rsidP="00873BA2">
      <w:pPr>
        <w:autoSpaceDE w:val="0"/>
        <w:autoSpaceDN w:val="0"/>
        <w:adjustRightInd w:val="0"/>
        <w:spacing w:after="101" w:line="260" w:lineRule="atLeast"/>
        <w:jc w:val="both"/>
        <w:rPr>
          <w:rFonts w:ascii="Arial" w:hAnsi="Arial" w:cs="Arial"/>
          <w:sz w:val="22"/>
          <w:szCs w:val="22"/>
        </w:rPr>
      </w:pPr>
      <w:r w:rsidRPr="00DF4187">
        <w:rPr>
          <w:rFonts w:ascii="Arial" w:hAnsi="Arial" w:cs="Arial"/>
          <w:sz w:val="22"/>
          <w:szCs w:val="22"/>
        </w:rPr>
        <w:t>Numeracy skills enable a person to participate in further study, whether for academic purposes or as part of vocational training. In either case, it is important to be able to know some of the more formal aspects of mathematics that involve symbols, rules, and formulas and to understand some of the conventions used to apply mathematical rules and principles.</w:t>
      </w:r>
    </w:p>
    <w:p w:rsidR="00E4517C" w:rsidRDefault="00E4517C" w:rsidP="00873BA2">
      <w:pPr>
        <w:autoSpaceDE w:val="0"/>
        <w:autoSpaceDN w:val="0"/>
        <w:adjustRightInd w:val="0"/>
        <w:spacing w:after="101" w:line="260" w:lineRule="atLeast"/>
        <w:jc w:val="both"/>
        <w:rPr>
          <w:rFonts w:ascii="Arial" w:hAnsi="Arial" w:cs="Arial"/>
          <w:b/>
          <w:bCs/>
          <w:i/>
          <w:iCs/>
          <w:sz w:val="22"/>
          <w:szCs w:val="22"/>
        </w:rPr>
      </w:pPr>
    </w:p>
    <w:p w:rsidR="00E4517C" w:rsidRPr="00DF4187" w:rsidRDefault="00E4517C" w:rsidP="00873BA2">
      <w:pPr>
        <w:autoSpaceDE w:val="0"/>
        <w:autoSpaceDN w:val="0"/>
        <w:adjustRightInd w:val="0"/>
        <w:spacing w:after="101" w:line="260" w:lineRule="atLeast"/>
        <w:jc w:val="both"/>
        <w:rPr>
          <w:rFonts w:ascii="Arial" w:hAnsi="Arial" w:cs="Arial"/>
          <w:sz w:val="22"/>
          <w:szCs w:val="22"/>
        </w:rPr>
      </w:pPr>
      <w:r w:rsidRPr="00AC3F7A">
        <w:rPr>
          <w:rFonts w:ascii="Arial" w:hAnsi="Arial" w:cs="Arial"/>
          <w:b/>
          <w:bCs/>
          <w:sz w:val="22"/>
          <w:szCs w:val="22"/>
        </w:rPr>
        <w:t>Type of responses.</w:t>
      </w:r>
      <w:r w:rsidRPr="00DF4187">
        <w:rPr>
          <w:rFonts w:ascii="Arial" w:hAnsi="Arial" w:cs="Arial"/>
          <w:sz w:val="22"/>
          <w:szCs w:val="22"/>
        </w:rPr>
        <w:t xml:space="preserve">   In different types of real-life situations, people may have to respond in one or more of the following ways. (The first virtually always occurs; others will depend on the interaction between situational demands and the goals, skills, dispositions, and prior learning of the person):</w:t>
      </w:r>
    </w:p>
    <w:p w:rsidR="00E4517C" w:rsidRDefault="00E4517C" w:rsidP="00873BA2">
      <w:pPr>
        <w:autoSpaceDE w:val="0"/>
        <w:autoSpaceDN w:val="0"/>
        <w:adjustRightInd w:val="0"/>
        <w:spacing w:after="101" w:line="260" w:lineRule="atLeast"/>
        <w:jc w:val="both"/>
        <w:rPr>
          <w:rFonts w:ascii="Arial" w:hAnsi="Arial" w:cs="Arial"/>
          <w:b/>
          <w:bCs/>
          <w:sz w:val="22"/>
          <w:szCs w:val="22"/>
        </w:rPr>
      </w:pPr>
    </w:p>
    <w:p w:rsidR="00E4517C" w:rsidRPr="00DF4187" w:rsidRDefault="00E4517C" w:rsidP="00873BA2">
      <w:pPr>
        <w:autoSpaceDE w:val="0"/>
        <w:autoSpaceDN w:val="0"/>
        <w:adjustRightInd w:val="0"/>
        <w:spacing w:after="101" w:line="260" w:lineRule="atLeast"/>
        <w:jc w:val="both"/>
        <w:rPr>
          <w:rFonts w:ascii="Arial" w:hAnsi="Arial" w:cs="Arial"/>
          <w:sz w:val="22"/>
          <w:szCs w:val="22"/>
        </w:rPr>
      </w:pPr>
      <w:r w:rsidRPr="002712DE">
        <w:rPr>
          <w:rFonts w:ascii="Arial" w:hAnsi="Arial" w:cs="Arial"/>
          <w:b/>
          <w:bCs/>
          <w:sz w:val="22"/>
          <w:szCs w:val="22"/>
        </w:rPr>
        <w:t>Identify or locate</w:t>
      </w:r>
      <w:r w:rsidRPr="00DF4187">
        <w:rPr>
          <w:rFonts w:ascii="Arial" w:hAnsi="Arial" w:cs="Arial"/>
          <w:i/>
          <w:iCs/>
          <w:sz w:val="22"/>
          <w:szCs w:val="22"/>
        </w:rPr>
        <w:t xml:space="preserve"> </w:t>
      </w:r>
      <w:r w:rsidRPr="00DF4187">
        <w:rPr>
          <w:rFonts w:ascii="Arial" w:hAnsi="Arial" w:cs="Arial"/>
          <w:sz w:val="22"/>
          <w:szCs w:val="22"/>
        </w:rPr>
        <w:t>some mathematical information present in the task or situation confronting them that is relevant to their purpose or goal.</w:t>
      </w:r>
    </w:p>
    <w:p w:rsidR="00E4517C" w:rsidRDefault="00E4517C" w:rsidP="00873BA2">
      <w:pPr>
        <w:autoSpaceDE w:val="0"/>
        <w:autoSpaceDN w:val="0"/>
        <w:adjustRightInd w:val="0"/>
        <w:spacing w:after="101" w:line="260" w:lineRule="atLeast"/>
        <w:jc w:val="both"/>
        <w:rPr>
          <w:rFonts w:ascii="Arial" w:hAnsi="Arial" w:cs="Arial"/>
          <w:b/>
          <w:bCs/>
          <w:sz w:val="22"/>
          <w:szCs w:val="22"/>
        </w:rPr>
      </w:pPr>
    </w:p>
    <w:p w:rsidR="00E4517C" w:rsidRPr="00DF4187" w:rsidRDefault="00E4517C" w:rsidP="00873BA2">
      <w:pPr>
        <w:autoSpaceDE w:val="0"/>
        <w:autoSpaceDN w:val="0"/>
        <w:adjustRightInd w:val="0"/>
        <w:spacing w:after="101" w:line="260" w:lineRule="atLeast"/>
        <w:jc w:val="both"/>
        <w:rPr>
          <w:rFonts w:ascii="Arial" w:hAnsi="Arial" w:cs="Arial"/>
          <w:sz w:val="22"/>
          <w:szCs w:val="22"/>
        </w:rPr>
      </w:pPr>
      <w:r w:rsidRPr="002712DE">
        <w:rPr>
          <w:rFonts w:ascii="Arial" w:hAnsi="Arial" w:cs="Arial"/>
          <w:b/>
          <w:bCs/>
          <w:sz w:val="22"/>
          <w:szCs w:val="22"/>
        </w:rPr>
        <w:t>Act upon or react</w:t>
      </w:r>
      <w:r w:rsidRPr="00DF4187">
        <w:rPr>
          <w:rFonts w:ascii="Arial" w:hAnsi="Arial" w:cs="Arial"/>
          <w:i/>
          <w:iCs/>
          <w:sz w:val="22"/>
          <w:szCs w:val="22"/>
        </w:rPr>
        <w:t xml:space="preserve"> </w:t>
      </w:r>
      <w:r w:rsidRPr="00DF4187">
        <w:rPr>
          <w:rFonts w:ascii="Arial" w:hAnsi="Arial" w:cs="Arial"/>
          <w:sz w:val="22"/>
          <w:szCs w:val="22"/>
        </w:rPr>
        <w:t>to the information in the situation. Bishop (1988), for example, proposed that there are six modes of mathematical actions that are common in all cultures: counting, locating, measuring, designing, playing and explaining. Other types of actions or reactions may occur, such as doing some calculations (“in the head” or with a calculator), ordering or sorting, estimating, measuring, or modeling (such as by using a formula).</w:t>
      </w:r>
    </w:p>
    <w:p w:rsidR="00E4517C" w:rsidRDefault="00E4517C" w:rsidP="00873BA2">
      <w:pPr>
        <w:autoSpaceDE w:val="0"/>
        <w:autoSpaceDN w:val="0"/>
        <w:adjustRightInd w:val="0"/>
        <w:spacing w:after="101" w:line="260" w:lineRule="atLeast"/>
        <w:jc w:val="both"/>
        <w:rPr>
          <w:rFonts w:ascii="Arial" w:hAnsi="Arial" w:cs="Arial"/>
          <w:b/>
          <w:bCs/>
          <w:sz w:val="22"/>
          <w:szCs w:val="22"/>
        </w:rPr>
      </w:pPr>
    </w:p>
    <w:p w:rsidR="00E4517C" w:rsidRPr="00DF4187" w:rsidRDefault="00E4517C" w:rsidP="00873BA2">
      <w:pPr>
        <w:autoSpaceDE w:val="0"/>
        <w:autoSpaceDN w:val="0"/>
        <w:adjustRightInd w:val="0"/>
        <w:spacing w:after="101" w:line="260" w:lineRule="atLeast"/>
        <w:jc w:val="both"/>
        <w:rPr>
          <w:rFonts w:ascii="Arial" w:hAnsi="Arial" w:cs="Arial"/>
          <w:sz w:val="22"/>
          <w:szCs w:val="22"/>
        </w:rPr>
      </w:pPr>
      <w:r w:rsidRPr="002712DE">
        <w:rPr>
          <w:rFonts w:ascii="Arial" w:hAnsi="Arial" w:cs="Arial"/>
          <w:b/>
          <w:bCs/>
          <w:sz w:val="22"/>
          <w:szCs w:val="22"/>
        </w:rPr>
        <w:t>Interpret</w:t>
      </w:r>
      <w:r w:rsidRPr="00DF4187">
        <w:rPr>
          <w:rFonts w:ascii="Arial" w:hAnsi="Arial" w:cs="Arial"/>
          <w:sz w:val="22"/>
          <w:szCs w:val="22"/>
        </w:rPr>
        <w:t xml:space="preserve"> the information embedded within the situation (and the results of any prior action) and comprehend what it means or implies. This can include making a judgment about how mathematical information or known facts actually apply to the situation or context. Contextual judgment may have to be used in deciding whether an answer makes sense or not in the given context, for example, that a result of “2.35 cars” is not a valid solution to how many cars are needed to transport a group. It can also incorporate a critical aspect, where a person questions the purpose of the task, the validity of the data or information presented, and the meaning and implications of the results, both for them as an individual and possibly for the wider community.</w:t>
      </w:r>
    </w:p>
    <w:p w:rsidR="00E4517C" w:rsidRDefault="00E4517C" w:rsidP="00873BA2">
      <w:pPr>
        <w:autoSpaceDE w:val="0"/>
        <w:autoSpaceDN w:val="0"/>
        <w:adjustRightInd w:val="0"/>
        <w:spacing w:after="101" w:line="260" w:lineRule="atLeast"/>
        <w:jc w:val="both"/>
        <w:rPr>
          <w:rFonts w:ascii="Arial" w:hAnsi="Arial" w:cs="Arial"/>
          <w:b/>
          <w:bCs/>
          <w:sz w:val="22"/>
          <w:szCs w:val="22"/>
        </w:rPr>
      </w:pPr>
    </w:p>
    <w:p w:rsidR="00E4517C" w:rsidRPr="00DF4187" w:rsidRDefault="00E4517C" w:rsidP="00873BA2">
      <w:pPr>
        <w:autoSpaceDE w:val="0"/>
        <w:autoSpaceDN w:val="0"/>
        <w:adjustRightInd w:val="0"/>
        <w:spacing w:after="101" w:line="260" w:lineRule="atLeast"/>
        <w:jc w:val="both"/>
        <w:rPr>
          <w:rFonts w:ascii="Arial" w:hAnsi="Arial" w:cs="Arial"/>
          <w:sz w:val="22"/>
          <w:szCs w:val="22"/>
        </w:rPr>
      </w:pPr>
      <w:r w:rsidRPr="002712DE">
        <w:rPr>
          <w:rFonts w:ascii="Arial" w:hAnsi="Arial" w:cs="Arial"/>
          <w:b/>
          <w:bCs/>
          <w:sz w:val="22"/>
          <w:szCs w:val="22"/>
        </w:rPr>
        <w:t>Communicate</w:t>
      </w:r>
      <w:r w:rsidRPr="00DF4187">
        <w:rPr>
          <w:rFonts w:ascii="Arial" w:hAnsi="Arial" w:cs="Arial"/>
          <w:sz w:val="22"/>
          <w:szCs w:val="22"/>
        </w:rPr>
        <w:t xml:space="preserve"> about the mathematical information given, or the results of one’s actions or interpretations to someone else. This can be done orally or in writing (ranging from a simple number or word to a detailed explanation or analysis) and/or through drawing (a diagram, map, graph).</w:t>
      </w:r>
    </w:p>
    <w:p w:rsidR="00E4517C" w:rsidRDefault="00E4517C" w:rsidP="00873BA2">
      <w:pPr>
        <w:autoSpaceDE w:val="0"/>
        <w:autoSpaceDN w:val="0"/>
        <w:adjustRightInd w:val="0"/>
        <w:spacing w:after="101" w:line="260" w:lineRule="atLeast"/>
        <w:jc w:val="both"/>
        <w:rPr>
          <w:rFonts w:ascii="Arial" w:hAnsi="Arial" w:cs="Arial"/>
          <w:b/>
          <w:bCs/>
          <w:sz w:val="22"/>
          <w:szCs w:val="22"/>
        </w:rPr>
      </w:pPr>
    </w:p>
    <w:p w:rsidR="00E4517C" w:rsidRPr="00DF4187" w:rsidRDefault="00E4517C" w:rsidP="00873BA2">
      <w:pPr>
        <w:autoSpaceDE w:val="0"/>
        <w:autoSpaceDN w:val="0"/>
        <w:adjustRightInd w:val="0"/>
        <w:spacing w:after="101" w:line="260" w:lineRule="atLeast"/>
        <w:jc w:val="both"/>
        <w:rPr>
          <w:rFonts w:ascii="Arial" w:hAnsi="Arial" w:cs="Arial"/>
          <w:sz w:val="22"/>
          <w:szCs w:val="22"/>
        </w:rPr>
      </w:pPr>
      <w:r w:rsidRPr="00AC3F7A">
        <w:rPr>
          <w:rFonts w:ascii="Arial" w:hAnsi="Arial" w:cs="Arial"/>
          <w:b/>
          <w:bCs/>
          <w:sz w:val="22"/>
          <w:szCs w:val="22"/>
        </w:rPr>
        <w:t>Type of mathematical or statistical information.</w:t>
      </w:r>
      <w:r w:rsidRPr="00DF4187">
        <w:rPr>
          <w:rFonts w:ascii="Arial" w:hAnsi="Arial" w:cs="Arial"/>
          <w:sz w:val="22"/>
          <w:szCs w:val="22"/>
        </w:rPr>
        <w:t xml:space="preserve">   Mathematical information can be classified in a number of ways and on different levels of abstraction. One approach is to refer to fundamental “big ideas” in the mathematical world. Steen (1990), for example, identified six broad categories pertaining to: quantity, dimension, pattern, shape, uncertainty, and change. Rutherford and Ahlgren (1990) described networks of related ideas: numbers, shapes, uncertainty, summarizing data, sampling and reasoning. Dossey (1997) categorized the mathematical behaviours of quantitative literacy as: data representation and interpretation, number and operation sense, measurement, variables and relations, geometric shapes and spatial visualization, and chance. The </w:t>
      </w:r>
      <w:r>
        <w:rPr>
          <w:rFonts w:ascii="Arial" w:hAnsi="Arial" w:cs="Arial"/>
          <w:sz w:val="22"/>
          <w:szCs w:val="22"/>
        </w:rPr>
        <w:t>ALL</w:t>
      </w:r>
      <w:r w:rsidRPr="00DF4187">
        <w:rPr>
          <w:rFonts w:ascii="Arial" w:hAnsi="Arial" w:cs="Arial"/>
          <w:sz w:val="22"/>
          <w:szCs w:val="22"/>
        </w:rPr>
        <w:t xml:space="preserve"> Numeracy Team drew from these and other closely tied categorizations (e.g., National Council of Teachers of Mathematics, 2000) to arrive at a set of five fundamental ideas that characterize the mathematical demands facing adults in diverse situations at the beginning of the 21st century.</w:t>
      </w:r>
    </w:p>
    <w:p w:rsidR="00E4517C" w:rsidRPr="002712DE" w:rsidRDefault="00E4517C" w:rsidP="00A518C1">
      <w:pPr>
        <w:pStyle w:val="head2"/>
        <w:numPr>
          <w:ilvl w:val="2"/>
          <w:numId w:val="30"/>
        </w:numPr>
        <w:tabs>
          <w:tab w:val="left" w:pos="1440"/>
        </w:tabs>
        <w:rPr>
          <w:noProof/>
        </w:rPr>
      </w:pPr>
      <w:bookmarkStart w:id="22" w:name="_Toc148424699"/>
      <w:r w:rsidRPr="002712DE">
        <w:rPr>
          <w:noProof/>
        </w:rPr>
        <w:t>Quantity and number</w:t>
      </w:r>
      <w:bookmarkEnd w:id="22"/>
    </w:p>
    <w:p w:rsidR="00E4517C" w:rsidRPr="00DF4187" w:rsidRDefault="00E4517C" w:rsidP="00873BA2">
      <w:pPr>
        <w:autoSpaceDE w:val="0"/>
        <w:autoSpaceDN w:val="0"/>
        <w:adjustRightInd w:val="0"/>
        <w:spacing w:after="101" w:line="260" w:lineRule="atLeast"/>
        <w:jc w:val="both"/>
        <w:rPr>
          <w:rFonts w:ascii="Arial" w:hAnsi="Arial" w:cs="Arial"/>
          <w:sz w:val="22"/>
          <w:szCs w:val="22"/>
        </w:rPr>
      </w:pPr>
      <w:r w:rsidRPr="002712DE">
        <w:rPr>
          <w:rFonts w:ascii="Arial" w:hAnsi="Arial" w:cs="Arial"/>
          <w:b/>
          <w:bCs/>
          <w:sz w:val="22"/>
          <w:szCs w:val="22"/>
        </w:rPr>
        <w:t>Quantity</w:t>
      </w:r>
      <w:r w:rsidRPr="00DF4187">
        <w:rPr>
          <w:rFonts w:ascii="Arial" w:hAnsi="Arial" w:cs="Arial"/>
          <w:sz w:val="22"/>
          <w:szCs w:val="22"/>
        </w:rPr>
        <w:t xml:space="preserve"> is described by Fey (1990) as an outgrowth of people’s need to quantify the world around us, using attributes such as: length, area and volume of rivers or land masses; temperature, humidity and pressure of our atmosphere; populations and growth rates of species; motions of tides; revenues or profits of companies, etc…</w:t>
      </w:r>
    </w:p>
    <w:p w:rsidR="00E4517C" w:rsidRDefault="00E4517C" w:rsidP="00873BA2">
      <w:pPr>
        <w:autoSpaceDE w:val="0"/>
        <w:autoSpaceDN w:val="0"/>
        <w:adjustRightInd w:val="0"/>
        <w:spacing w:after="101" w:line="260" w:lineRule="atLeast"/>
        <w:jc w:val="both"/>
        <w:rPr>
          <w:rFonts w:ascii="Arial" w:hAnsi="Arial" w:cs="Arial"/>
          <w:b/>
          <w:bCs/>
          <w:sz w:val="22"/>
          <w:szCs w:val="22"/>
        </w:rPr>
      </w:pPr>
    </w:p>
    <w:p w:rsidR="00E4517C" w:rsidRPr="00DF4187" w:rsidRDefault="00E4517C" w:rsidP="00873BA2">
      <w:pPr>
        <w:autoSpaceDE w:val="0"/>
        <w:autoSpaceDN w:val="0"/>
        <w:adjustRightInd w:val="0"/>
        <w:spacing w:after="101" w:line="260" w:lineRule="atLeast"/>
        <w:jc w:val="both"/>
        <w:rPr>
          <w:rFonts w:ascii="Arial" w:hAnsi="Arial" w:cs="Arial"/>
          <w:sz w:val="22"/>
          <w:szCs w:val="22"/>
        </w:rPr>
      </w:pPr>
      <w:r w:rsidRPr="002712DE">
        <w:rPr>
          <w:rFonts w:ascii="Arial" w:hAnsi="Arial" w:cs="Arial"/>
          <w:b/>
          <w:bCs/>
          <w:sz w:val="22"/>
          <w:szCs w:val="22"/>
        </w:rPr>
        <w:t>Number</w:t>
      </w:r>
      <w:r w:rsidRPr="00DF4187">
        <w:rPr>
          <w:rFonts w:ascii="Arial" w:hAnsi="Arial" w:cs="Arial"/>
          <w:sz w:val="22"/>
          <w:szCs w:val="22"/>
        </w:rPr>
        <w:t xml:space="preserve"> is fundamental to quantification and different types of number constrain quantification in various ways: whole numbers can serve as counters or estimators; fractions, decimals and per cents as expressions of greater precision, or as indications of parts-of-whole which are useful when comparing proportions. Positive and negative numbers serve as directional indicators. In addition to quantification, numbers are used to put things in order and as identifiers (e.g., telephone numbers or zip codes). Facility with quantity, number, and operation on number requires a good “sense” for magnitude and the meaning of very large or very small numbers, and sometimes a sense for the relative magnitude of different proportions.</w:t>
      </w:r>
    </w:p>
    <w:p w:rsidR="00E4517C" w:rsidRDefault="00E4517C" w:rsidP="00873BA2">
      <w:pPr>
        <w:autoSpaceDE w:val="0"/>
        <w:autoSpaceDN w:val="0"/>
        <w:adjustRightInd w:val="0"/>
        <w:spacing w:after="101" w:line="260" w:lineRule="atLeast"/>
        <w:jc w:val="both"/>
        <w:rPr>
          <w:rFonts w:ascii="Arial" w:hAnsi="Arial" w:cs="Arial"/>
          <w:sz w:val="22"/>
          <w:szCs w:val="22"/>
        </w:rPr>
      </w:pPr>
    </w:p>
    <w:p w:rsidR="00E4517C" w:rsidRPr="00DF4187" w:rsidRDefault="00E4517C" w:rsidP="00873BA2">
      <w:pPr>
        <w:autoSpaceDE w:val="0"/>
        <w:autoSpaceDN w:val="0"/>
        <w:adjustRightInd w:val="0"/>
        <w:spacing w:after="101" w:line="260" w:lineRule="atLeast"/>
        <w:jc w:val="both"/>
        <w:rPr>
          <w:rFonts w:ascii="Arial" w:hAnsi="Arial" w:cs="Arial"/>
          <w:sz w:val="22"/>
          <w:szCs w:val="22"/>
        </w:rPr>
      </w:pPr>
      <w:r w:rsidRPr="00DF4187">
        <w:rPr>
          <w:rFonts w:ascii="Arial" w:hAnsi="Arial" w:cs="Arial"/>
          <w:sz w:val="22"/>
          <w:szCs w:val="22"/>
        </w:rPr>
        <w:t>Money and time management, the ubiquitous mathematics that is part of every adult’s life, depends on a good sense of number and quantity. Contextual judgment comes into play when deciding how precise one should be when conducting certain computations or affects the choice of which tool (calculator, mental math, a computer) to use. A low level numeracy task might be figuring out the cost of one can of soup, given the cost of four for $2.00; a task with a higher cognitive demand could involve “harder numbers” such as when figuring out the cost per kilo while buying 0.783 kg of cheese for 12,95 Euros.</w:t>
      </w:r>
    </w:p>
    <w:p w:rsidR="00E4517C" w:rsidRPr="002712DE" w:rsidRDefault="00E4517C" w:rsidP="00A518C1">
      <w:pPr>
        <w:pStyle w:val="head2"/>
        <w:numPr>
          <w:ilvl w:val="2"/>
          <w:numId w:val="30"/>
        </w:numPr>
        <w:tabs>
          <w:tab w:val="left" w:pos="1440"/>
        </w:tabs>
        <w:rPr>
          <w:noProof/>
        </w:rPr>
      </w:pPr>
      <w:bookmarkStart w:id="23" w:name="_Toc148424700"/>
      <w:r w:rsidRPr="002712DE">
        <w:rPr>
          <w:noProof/>
        </w:rPr>
        <w:t>Dimension and shape</w:t>
      </w:r>
      <w:bookmarkEnd w:id="23"/>
    </w:p>
    <w:p w:rsidR="00E4517C" w:rsidRPr="00DF4187" w:rsidRDefault="00E4517C" w:rsidP="00873BA2">
      <w:pPr>
        <w:autoSpaceDE w:val="0"/>
        <w:autoSpaceDN w:val="0"/>
        <w:adjustRightInd w:val="0"/>
        <w:spacing w:after="101" w:line="260" w:lineRule="atLeast"/>
        <w:jc w:val="both"/>
        <w:rPr>
          <w:rFonts w:ascii="Arial" w:hAnsi="Arial" w:cs="Arial"/>
          <w:sz w:val="22"/>
          <w:szCs w:val="22"/>
        </w:rPr>
      </w:pPr>
      <w:r w:rsidRPr="002712DE">
        <w:rPr>
          <w:rFonts w:ascii="Arial" w:hAnsi="Arial" w:cs="Arial"/>
          <w:b/>
          <w:bCs/>
          <w:sz w:val="22"/>
          <w:szCs w:val="22"/>
        </w:rPr>
        <w:t>Dimension</w:t>
      </w:r>
      <w:r w:rsidRPr="00DF4187">
        <w:rPr>
          <w:rFonts w:ascii="Arial" w:hAnsi="Arial" w:cs="Arial"/>
          <w:sz w:val="22"/>
          <w:szCs w:val="22"/>
        </w:rPr>
        <w:t xml:space="preserve"> includes “big ideas” related to one, two and three dimensions of “things”. Understanding of dimensions is called for when encountering or generating spatial or numerical descriptions of objects, making projections, or working with lengths, perimeters, planes, surfaces, location, etc… Facility with each dimension requires a sense of “benchmark” measures, direct measurement, and estimations of measurements.</w:t>
      </w:r>
    </w:p>
    <w:p w:rsidR="00E4517C" w:rsidRDefault="00E4517C" w:rsidP="00873BA2">
      <w:pPr>
        <w:autoSpaceDE w:val="0"/>
        <w:autoSpaceDN w:val="0"/>
        <w:adjustRightInd w:val="0"/>
        <w:spacing w:after="101" w:line="260" w:lineRule="atLeast"/>
        <w:jc w:val="both"/>
        <w:rPr>
          <w:rFonts w:ascii="Arial" w:hAnsi="Arial" w:cs="Arial"/>
          <w:b/>
          <w:bCs/>
          <w:sz w:val="22"/>
          <w:szCs w:val="22"/>
        </w:rPr>
      </w:pPr>
    </w:p>
    <w:p w:rsidR="00E4517C" w:rsidRPr="00DF4187" w:rsidRDefault="00E4517C" w:rsidP="00873BA2">
      <w:pPr>
        <w:autoSpaceDE w:val="0"/>
        <w:autoSpaceDN w:val="0"/>
        <w:adjustRightInd w:val="0"/>
        <w:spacing w:after="101" w:line="260" w:lineRule="atLeast"/>
        <w:jc w:val="both"/>
        <w:rPr>
          <w:rFonts w:ascii="Arial" w:hAnsi="Arial" w:cs="Arial"/>
          <w:sz w:val="22"/>
          <w:szCs w:val="22"/>
        </w:rPr>
      </w:pPr>
      <w:r w:rsidRPr="002712DE">
        <w:rPr>
          <w:rFonts w:ascii="Arial" w:hAnsi="Arial" w:cs="Arial"/>
          <w:b/>
          <w:bCs/>
          <w:sz w:val="22"/>
          <w:szCs w:val="22"/>
        </w:rPr>
        <w:t>Shape</w:t>
      </w:r>
      <w:r w:rsidRPr="00DF4187">
        <w:rPr>
          <w:rFonts w:ascii="Arial" w:hAnsi="Arial" w:cs="Arial"/>
          <w:sz w:val="22"/>
          <w:szCs w:val="22"/>
        </w:rPr>
        <w:t xml:space="preserve"> is a category describing real or imaginary images and entities that can be visualized (e.g., houses and buildings, designs in art and craft, safety signs, packaging, knots, crystals, shadows and plants). Direction and location are fundamental qualities called upon when reading or sketching maps and diagrams. A basic numeracy task in this fundamental aspect could be shape identification whereas a more complex task might involve describing the change in the size or volume of an object when one dimension is changed, such as when choosing between different boxes for packaging certain objects.</w:t>
      </w:r>
    </w:p>
    <w:p w:rsidR="00E4517C" w:rsidRPr="002712DE" w:rsidRDefault="00E4517C" w:rsidP="00A518C1">
      <w:pPr>
        <w:pStyle w:val="head2"/>
        <w:numPr>
          <w:ilvl w:val="2"/>
          <w:numId w:val="30"/>
        </w:numPr>
        <w:tabs>
          <w:tab w:val="left" w:pos="1440"/>
        </w:tabs>
        <w:rPr>
          <w:noProof/>
        </w:rPr>
      </w:pPr>
      <w:bookmarkStart w:id="24" w:name="_Toc148424701"/>
      <w:r w:rsidRPr="002712DE">
        <w:rPr>
          <w:noProof/>
        </w:rPr>
        <w:t>Pattern, functions and relationships</w:t>
      </w:r>
      <w:bookmarkEnd w:id="24"/>
    </w:p>
    <w:p w:rsidR="00E4517C" w:rsidRPr="00DF4187" w:rsidRDefault="00E4517C" w:rsidP="00873BA2">
      <w:pPr>
        <w:autoSpaceDE w:val="0"/>
        <w:autoSpaceDN w:val="0"/>
        <w:adjustRightInd w:val="0"/>
        <w:spacing w:after="101" w:line="260" w:lineRule="atLeast"/>
        <w:jc w:val="both"/>
        <w:rPr>
          <w:rFonts w:ascii="Arial" w:hAnsi="Arial" w:cs="Arial"/>
          <w:sz w:val="22"/>
          <w:szCs w:val="22"/>
        </w:rPr>
      </w:pPr>
      <w:r w:rsidRPr="00DF4187">
        <w:rPr>
          <w:rFonts w:ascii="Arial" w:hAnsi="Arial" w:cs="Arial"/>
          <w:sz w:val="22"/>
          <w:szCs w:val="22"/>
        </w:rPr>
        <w:t>It is frequently written that mathematics is the study of patterns and relationships. Pattern is seen as a wide-ranging concept that covers patterns encountered all around us, such as those in musical forms, nature, traffic patterns, etc… It is argued by Senechal (1990) that our ability to recognize, interpret and create patterns is the key to dealing with the world around us. The human capacity for identifying relationships and for thinking analytically underlies mathematical thinking. Algebra – beyond symbolic manipulation – provides a tool for representing relationships between amounts through the use of tables, graphs, symbols and words. The ability to generalize and to characterize functions, relationships between variables, is a crucial gateway to understanding even the most basic economic, political or social analyses. A relatively simple pattern-recognition task might require someone to describe the pattern in a sequence of given numbers or shapes, and in a functional context to understand the relationship between lists or variables (e.g., weight and volume of objects); having to develop a formula for an electronic spreadsheet would put a higher level of demand on the individual.</w:t>
      </w:r>
    </w:p>
    <w:p w:rsidR="00E4517C" w:rsidRPr="002712DE" w:rsidRDefault="00E4517C" w:rsidP="00A518C1">
      <w:pPr>
        <w:pStyle w:val="head2"/>
        <w:numPr>
          <w:ilvl w:val="2"/>
          <w:numId w:val="30"/>
        </w:numPr>
        <w:tabs>
          <w:tab w:val="left" w:pos="1440"/>
        </w:tabs>
        <w:rPr>
          <w:noProof/>
        </w:rPr>
      </w:pPr>
      <w:bookmarkStart w:id="25" w:name="_Toc148424702"/>
      <w:r w:rsidRPr="002712DE">
        <w:rPr>
          <w:noProof/>
        </w:rPr>
        <w:t>Data and chance</w:t>
      </w:r>
      <w:bookmarkEnd w:id="25"/>
    </w:p>
    <w:p w:rsidR="00E4517C" w:rsidRDefault="00E4517C" w:rsidP="00873BA2">
      <w:pPr>
        <w:autoSpaceDE w:val="0"/>
        <w:autoSpaceDN w:val="0"/>
        <w:adjustRightInd w:val="0"/>
        <w:spacing w:after="101" w:line="260" w:lineRule="atLeast"/>
        <w:jc w:val="both"/>
        <w:rPr>
          <w:rFonts w:ascii="Arial" w:hAnsi="Arial" w:cs="Arial"/>
          <w:sz w:val="22"/>
          <w:szCs w:val="22"/>
        </w:rPr>
      </w:pPr>
      <w:r w:rsidRPr="00DF4187">
        <w:rPr>
          <w:rFonts w:ascii="Arial" w:hAnsi="Arial" w:cs="Arial"/>
          <w:sz w:val="22"/>
          <w:szCs w:val="22"/>
        </w:rPr>
        <w:t xml:space="preserve">Data and chance encompass two related but separate topics. </w:t>
      </w:r>
      <w:r w:rsidRPr="00B77536">
        <w:rPr>
          <w:rFonts w:ascii="Arial" w:hAnsi="Arial" w:cs="Arial"/>
          <w:b/>
          <w:bCs/>
          <w:sz w:val="22"/>
          <w:szCs w:val="22"/>
        </w:rPr>
        <w:t>Data</w:t>
      </w:r>
      <w:r w:rsidRPr="00DF4187">
        <w:rPr>
          <w:rFonts w:ascii="Arial" w:hAnsi="Arial" w:cs="Arial"/>
          <w:sz w:val="22"/>
          <w:szCs w:val="22"/>
        </w:rPr>
        <w:t xml:space="preserve"> covers “big ideas” such as variability, sampling, error, or prediction, and related statistical topics such as data collection, data analysis, and common measures of center or spread, or the idea of a statistical inference. Modern society demands that adults are able to interpret (and at times even produce) frequency tables, basic charts and graphs, information about averages and medians, as well as identify questionable statistical claims (Gal, 2002).</w:t>
      </w:r>
    </w:p>
    <w:p w:rsidR="00E4517C" w:rsidRPr="00DF4187" w:rsidRDefault="00E4517C" w:rsidP="00873BA2">
      <w:pPr>
        <w:autoSpaceDE w:val="0"/>
        <w:autoSpaceDN w:val="0"/>
        <w:adjustRightInd w:val="0"/>
        <w:spacing w:after="101" w:line="260" w:lineRule="atLeast"/>
        <w:jc w:val="both"/>
        <w:rPr>
          <w:rFonts w:ascii="Arial" w:hAnsi="Arial" w:cs="Arial"/>
          <w:sz w:val="22"/>
          <w:szCs w:val="22"/>
        </w:rPr>
      </w:pPr>
    </w:p>
    <w:p w:rsidR="00E4517C" w:rsidRPr="00DF4187" w:rsidRDefault="00E4517C" w:rsidP="00873BA2">
      <w:pPr>
        <w:autoSpaceDE w:val="0"/>
        <w:autoSpaceDN w:val="0"/>
        <w:adjustRightInd w:val="0"/>
        <w:spacing w:after="101" w:line="260" w:lineRule="atLeast"/>
        <w:jc w:val="both"/>
        <w:rPr>
          <w:rFonts w:ascii="Arial" w:hAnsi="Arial" w:cs="Arial"/>
          <w:sz w:val="22"/>
          <w:szCs w:val="22"/>
        </w:rPr>
      </w:pPr>
      <w:r w:rsidRPr="00B77536">
        <w:rPr>
          <w:rFonts w:ascii="Arial" w:hAnsi="Arial" w:cs="Arial"/>
          <w:b/>
          <w:bCs/>
          <w:sz w:val="22"/>
          <w:szCs w:val="22"/>
        </w:rPr>
        <w:t>Chance</w:t>
      </w:r>
      <w:r w:rsidRPr="00DF4187">
        <w:rPr>
          <w:rFonts w:ascii="Arial" w:hAnsi="Arial" w:cs="Arial"/>
          <w:sz w:val="22"/>
          <w:szCs w:val="22"/>
        </w:rPr>
        <w:t xml:space="preserve"> covers “big ideas” related to probability and relevant statistical concepts and tools. Few things in the world are 100 per cent certain; thus the ability to attach a number that represents the likelihood of an event (including risks or side-effects) is a valuable tool whether it has to do with the weather, the stock-market, or the decision to use a certain drug. In this category, a simple numeracy skill might be the interpretation of a simple pie chart or comprehension of a statement about an average; a more complex task would be to infer the likelihood of occurrence of an event based upon given information.</w:t>
      </w:r>
    </w:p>
    <w:p w:rsidR="00E4517C" w:rsidRPr="002712DE" w:rsidRDefault="00E4517C" w:rsidP="00A518C1">
      <w:pPr>
        <w:pStyle w:val="head2"/>
        <w:numPr>
          <w:ilvl w:val="2"/>
          <w:numId w:val="30"/>
        </w:numPr>
        <w:tabs>
          <w:tab w:val="left" w:pos="1440"/>
        </w:tabs>
        <w:rPr>
          <w:noProof/>
        </w:rPr>
      </w:pPr>
      <w:bookmarkStart w:id="26" w:name="_Toc148424703"/>
      <w:r w:rsidRPr="002712DE">
        <w:rPr>
          <w:noProof/>
        </w:rPr>
        <w:t>Change</w:t>
      </w:r>
      <w:bookmarkEnd w:id="26"/>
    </w:p>
    <w:p w:rsidR="00E4517C" w:rsidRPr="00DF4187" w:rsidRDefault="00E4517C" w:rsidP="00873BA2">
      <w:pPr>
        <w:autoSpaceDE w:val="0"/>
        <w:autoSpaceDN w:val="0"/>
        <w:adjustRightInd w:val="0"/>
        <w:spacing w:after="101" w:line="260" w:lineRule="atLeast"/>
        <w:jc w:val="both"/>
        <w:rPr>
          <w:rFonts w:ascii="Arial" w:hAnsi="Arial" w:cs="Arial"/>
          <w:sz w:val="22"/>
          <w:szCs w:val="22"/>
        </w:rPr>
      </w:pPr>
      <w:r w:rsidRPr="00DF4187">
        <w:rPr>
          <w:rFonts w:ascii="Arial" w:hAnsi="Arial" w:cs="Arial"/>
          <w:sz w:val="22"/>
          <w:szCs w:val="22"/>
        </w:rPr>
        <w:t>This term describes the mathematics of how the world changes around us. Individual organisms grow, populations vary, prices fluctuate, objects traveling speed up and slow down. Change and rates of change help provide a narration of the world as time marches on. Additive, multiplicative or exponential patterns of change can characterize steady trends; periodic changes suggest cycles and irregular change patterns connect with chaos theory. Describing weight loss over time is a relatively simple task, while calculating compounded interest is a relatively complex task.</w:t>
      </w:r>
    </w:p>
    <w:p w:rsidR="00E4517C" w:rsidRDefault="00E4517C" w:rsidP="00873BA2">
      <w:pPr>
        <w:autoSpaceDE w:val="0"/>
        <w:autoSpaceDN w:val="0"/>
        <w:adjustRightInd w:val="0"/>
        <w:spacing w:after="101" w:line="260" w:lineRule="atLeast"/>
        <w:jc w:val="both"/>
        <w:rPr>
          <w:rFonts w:ascii="Arial" w:hAnsi="Arial" w:cs="Arial"/>
          <w:b/>
          <w:bCs/>
          <w:sz w:val="22"/>
          <w:szCs w:val="22"/>
        </w:rPr>
      </w:pPr>
    </w:p>
    <w:p w:rsidR="00E4517C" w:rsidRPr="00DF4187" w:rsidRDefault="00E4517C" w:rsidP="00873BA2">
      <w:pPr>
        <w:autoSpaceDE w:val="0"/>
        <w:autoSpaceDN w:val="0"/>
        <w:adjustRightInd w:val="0"/>
        <w:spacing w:after="101" w:line="260" w:lineRule="atLeast"/>
        <w:jc w:val="both"/>
        <w:rPr>
          <w:rFonts w:ascii="Arial" w:hAnsi="Arial" w:cs="Arial"/>
          <w:sz w:val="22"/>
          <w:szCs w:val="22"/>
        </w:rPr>
      </w:pPr>
      <w:r w:rsidRPr="00AC3F7A">
        <w:rPr>
          <w:rFonts w:ascii="Arial" w:hAnsi="Arial" w:cs="Arial"/>
          <w:b/>
          <w:bCs/>
          <w:sz w:val="22"/>
          <w:szCs w:val="22"/>
        </w:rPr>
        <w:t>Type of representation of mathematical information.</w:t>
      </w:r>
      <w:r w:rsidRPr="00DF4187">
        <w:rPr>
          <w:rFonts w:ascii="Arial" w:hAnsi="Arial" w:cs="Arial"/>
          <w:b/>
          <w:bCs/>
          <w:i/>
          <w:iCs/>
          <w:sz w:val="22"/>
          <w:szCs w:val="22"/>
        </w:rPr>
        <w:t xml:space="preserve">  </w:t>
      </w:r>
      <w:r w:rsidRPr="00DF4187">
        <w:rPr>
          <w:rFonts w:ascii="Arial" w:hAnsi="Arial" w:cs="Arial"/>
          <w:sz w:val="22"/>
          <w:szCs w:val="22"/>
        </w:rPr>
        <w:t xml:space="preserve"> Mathematical information in an activity or a situation may be available or represented in many forms. It may appear as concrete objects to be counted (e.g., sheep, people, buildings, cars, etc…) or as pictures of such things. It may be conveyed through symbolic notation (e.g., numerals, letters, or operation signs). Sometimes, mathematical information will be conveyed by formulas, which are a model of relationships between entities or variables.</w:t>
      </w:r>
    </w:p>
    <w:p w:rsidR="00E4517C" w:rsidRDefault="00E4517C" w:rsidP="00873BA2">
      <w:pPr>
        <w:autoSpaceDE w:val="0"/>
        <w:autoSpaceDN w:val="0"/>
        <w:adjustRightInd w:val="0"/>
        <w:spacing w:after="101" w:line="260" w:lineRule="atLeast"/>
        <w:jc w:val="both"/>
        <w:rPr>
          <w:rFonts w:ascii="Arial" w:hAnsi="Arial" w:cs="Arial"/>
          <w:sz w:val="22"/>
          <w:szCs w:val="22"/>
        </w:rPr>
      </w:pPr>
    </w:p>
    <w:p w:rsidR="00E4517C" w:rsidRPr="00DF4187" w:rsidRDefault="00E4517C" w:rsidP="00873BA2">
      <w:pPr>
        <w:autoSpaceDE w:val="0"/>
        <w:autoSpaceDN w:val="0"/>
        <w:adjustRightInd w:val="0"/>
        <w:spacing w:after="101" w:line="260" w:lineRule="atLeast"/>
        <w:jc w:val="both"/>
        <w:rPr>
          <w:rFonts w:ascii="Arial" w:hAnsi="Arial" w:cs="Arial"/>
          <w:sz w:val="22"/>
          <w:szCs w:val="22"/>
        </w:rPr>
      </w:pPr>
      <w:r w:rsidRPr="00DF4187">
        <w:rPr>
          <w:rFonts w:ascii="Arial" w:hAnsi="Arial" w:cs="Arial"/>
          <w:sz w:val="22"/>
          <w:szCs w:val="22"/>
        </w:rPr>
        <w:t xml:space="preserve">Further, mathematical information may be encoded in visual displays such as </w:t>
      </w:r>
      <w:r w:rsidRPr="00DF4187">
        <w:rPr>
          <w:rFonts w:ascii="Arial" w:hAnsi="Arial" w:cs="Arial"/>
          <w:i/>
          <w:iCs/>
          <w:sz w:val="22"/>
          <w:szCs w:val="22"/>
        </w:rPr>
        <w:t>diagrams</w:t>
      </w:r>
      <w:r w:rsidRPr="00DF4187">
        <w:rPr>
          <w:rFonts w:ascii="Arial" w:hAnsi="Arial" w:cs="Arial"/>
          <w:sz w:val="22"/>
          <w:szCs w:val="22"/>
        </w:rPr>
        <w:t xml:space="preserve"> or </w:t>
      </w:r>
      <w:r w:rsidRPr="002712DE">
        <w:rPr>
          <w:rFonts w:ascii="Arial" w:hAnsi="Arial" w:cs="Arial"/>
          <w:b/>
          <w:bCs/>
          <w:sz w:val="22"/>
          <w:szCs w:val="22"/>
        </w:rPr>
        <w:t>charts</w:t>
      </w:r>
      <w:r w:rsidRPr="00DF4187">
        <w:rPr>
          <w:rFonts w:ascii="Arial" w:hAnsi="Arial" w:cs="Arial"/>
          <w:sz w:val="22"/>
          <w:szCs w:val="22"/>
        </w:rPr>
        <w:t xml:space="preserve">; </w:t>
      </w:r>
      <w:r w:rsidRPr="002712DE">
        <w:rPr>
          <w:rFonts w:ascii="Arial" w:hAnsi="Arial" w:cs="Arial"/>
          <w:b/>
          <w:bCs/>
          <w:sz w:val="22"/>
          <w:szCs w:val="22"/>
        </w:rPr>
        <w:t>graphs</w:t>
      </w:r>
      <w:r w:rsidRPr="00DF4187">
        <w:rPr>
          <w:rFonts w:ascii="Arial" w:hAnsi="Arial" w:cs="Arial"/>
          <w:sz w:val="22"/>
          <w:szCs w:val="22"/>
        </w:rPr>
        <w:t xml:space="preserve">, and </w:t>
      </w:r>
      <w:r w:rsidRPr="002712DE">
        <w:rPr>
          <w:rFonts w:ascii="Arial" w:hAnsi="Arial" w:cs="Arial"/>
          <w:b/>
          <w:bCs/>
          <w:sz w:val="22"/>
          <w:szCs w:val="22"/>
        </w:rPr>
        <w:t>tables</w:t>
      </w:r>
      <w:r w:rsidRPr="00DF4187">
        <w:rPr>
          <w:rFonts w:ascii="Arial" w:hAnsi="Arial" w:cs="Arial"/>
          <w:sz w:val="22"/>
          <w:szCs w:val="22"/>
        </w:rPr>
        <w:t xml:space="preserve"> may be used to display aggregate statistical or quantitative information. Similarly, </w:t>
      </w:r>
      <w:r w:rsidRPr="002712DE">
        <w:rPr>
          <w:rFonts w:ascii="Arial" w:hAnsi="Arial" w:cs="Arial"/>
          <w:b/>
          <w:bCs/>
          <w:sz w:val="22"/>
          <w:szCs w:val="22"/>
        </w:rPr>
        <w:t>maps</w:t>
      </w:r>
      <w:r w:rsidRPr="00DF4187">
        <w:rPr>
          <w:rFonts w:ascii="Arial" w:hAnsi="Arial" w:cs="Arial"/>
          <w:sz w:val="22"/>
          <w:szCs w:val="22"/>
        </w:rPr>
        <w:t xml:space="preserve"> of real entities (e.g., of a city or a project plan) may contain numerical data but also information that can be quantified or mathematized.</w:t>
      </w:r>
    </w:p>
    <w:p w:rsidR="00E4517C" w:rsidRDefault="00E4517C" w:rsidP="00873BA2">
      <w:pPr>
        <w:autoSpaceDE w:val="0"/>
        <w:autoSpaceDN w:val="0"/>
        <w:adjustRightInd w:val="0"/>
        <w:spacing w:after="72" w:line="260" w:lineRule="atLeast"/>
        <w:jc w:val="both"/>
        <w:rPr>
          <w:rFonts w:ascii="Arial" w:hAnsi="Arial" w:cs="Arial"/>
          <w:sz w:val="22"/>
          <w:szCs w:val="22"/>
        </w:rPr>
      </w:pPr>
    </w:p>
    <w:p w:rsidR="00E4517C" w:rsidRPr="00DF4187" w:rsidRDefault="00E4517C" w:rsidP="00873BA2">
      <w:pPr>
        <w:autoSpaceDE w:val="0"/>
        <w:autoSpaceDN w:val="0"/>
        <w:adjustRightInd w:val="0"/>
        <w:spacing w:after="72" w:line="260" w:lineRule="atLeast"/>
        <w:jc w:val="both"/>
        <w:rPr>
          <w:rFonts w:ascii="Arial" w:hAnsi="Arial" w:cs="Arial"/>
          <w:sz w:val="22"/>
          <w:szCs w:val="22"/>
        </w:rPr>
      </w:pPr>
      <w:r w:rsidRPr="00DF4187">
        <w:rPr>
          <w:rFonts w:ascii="Arial" w:hAnsi="Arial" w:cs="Arial"/>
          <w:sz w:val="22"/>
          <w:szCs w:val="22"/>
        </w:rPr>
        <w:t>Finally, a person may have to extract mathematical information from various types of texts, either in prose or in documents with specific formats (such as in tax forms). Two different kinds of text may be encountered in functional numeracy tasks. The first involves mathematical information represented in textual form, i.e., with words or phrases that carry mathematical meaning. Examples are the use of number words (e.g., “five” instead of “5”), basic mathematical terms (e.g., fraction, multiplication, per cent, average, proportion), or more complex phrases (e.g., “crime rate cut by half”) that require interpretation. The second involves cases where mathematical information is expressed in regular notations or symbols (e.g., numbers, plus or minus signs, symbols for units of measure, etc…), but is surrounded by text that despite its non-mathematical nature also has to be interpreted in order to provide additional information and context. An example is a bank deposit slip with some text and instructions in which numbers describing monetary amounts are embedded.</w:t>
      </w:r>
    </w:p>
    <w:p w:rsidR="00E4517C" w:rsidRPr="002712DE" w:rsidRDefault="00E4517C" w:rsidP="00A518C1">
      <w:pPr>
        <w:pStyle w:val="head2"/>
        <w:numPr>
          <w:ilvl w:val="2"/>
          <w:numId w:val="30"/>
        </w:numPr>
        <w:tabs>
          <w:tab w:val="left" w:pos="1440"/>
        </w:tabs>
        <w:rPr>
          <w:noProof/>
        </w:rPr>
      </w:pPr>
      <w:bookmarkStart w:id="27" w:name="_Toc148424704"/>
      <w:r w:rsidRPr="002712DE">
        <w:rPr>
          <w:noProof/>
        </w:rPr>
        <w:t>Characterizing numeracy tasks</w:t>
      </w:r>
      <w:bookmarkEnd w:id="27"/>
    </w:p>
    <w:p w:rsidR="00E4517C" w:rsidRPr="00DF4187" w:rsidRDefault="00E4517C" w:rsidP="00873BA2">
      <w:pPr>
        <w:autoSpaceDE w:val="0"/>
        <w:autoSpaceDN w:val="0"/>
        <w:adjustRightInd w:val="0"/>
        <w:spacing w:after="72" w:line="260" w:lineRule="atLeast"/>
        <w:jc w:val="both"/>
        <w:rPr>
          <w:rFonts w:ascii="Arial" w:hAnsi="Arial" w:cs="Arial"/>
          <w:sz w:val="22"/>
          <w:szCs w:val="22"/>
        </w:rPr>
      </w:pPr>
      <w:r w:rsidRPr="00DF4187">
        <w:rPr>
          <w:rFonts w:ascii="Arial" w:hAnsi="Arial" w:cs="Arial"/>
          <w:sz w:val="22"/>
          <w:szCs w:val="22"/>
        </w:rPr>
        <w:t xml:space="preserve">A total of 40 numeracy tasks were selected and used in the </w:t>
      </w:r>
      <w:r>
        <w:rPr>
          <w:rFonts w:ascii="Arial" w:hAnsi="Arial" w:cs="Arial"/>
          <w:sz w:val="22"/>
          <w:szCs w:val="22"/>
        </w:rPr>
        <w:t>ALL</w:t>
      </w:r>
      <w:r w:rsidRPr="00DF4187">
        <w:rPr>
          <w:rFonts w:ascii="Arial" w:hAnsi="Arial" w:cs="Arial"/>
          <w:sz w:val="22"/>
          <w:szCs w:val="22"/>
        </w:rPr>
        <w:t xml:space="preserve"> survey. These tasks range along the numeracy scale from 174 to 380 and their placement was determined by how well adults in participating countries responded to each task. Described below are sample tasks that reflect some of the conceptual facets of the numeracy construct and scale design principles described earlier, such as computations, spatial and proportional reasoning, measurement, and statistical knowledge.</w:t>
      </w:r>
    </w:p>
    <w:p w:rsidR="00E4517C" w:rsidRDefault="00E4517C" w:rsidP="00873BA2">
      <w:pPr>
        <w:autoSpaceDE w:val="0"/>
        <w:autoSpaceDN w:val="0"/>
        <w:adjustRightInd w:val="0"/>
        <w:spacing w:after="72" w:line="260" w:lineRule="atLeast"/>
        <w:jc w:val="both"/>
        <w:rPr>
          <w:rFonts w:ascii="Arial" w:hAnsi="Arial" w:cs="Arial"/>
          <w:sz w:val="22"/>
          <w:szCs w:val="22"/>
        </w:rPr>
      </w:pPr>
    </w:p>
    <w:p w:rsidR="00E4517C" w:rsidRPr="00DF4187" w:rsidRDefault="00E4517C" w:rsidP="00873BA2">
      <w:pPr>
        <w:autoSpaceDE w:val="0"/>
        <w:autoSpaceDN w:val="0"/>
        <w:adjustRightInd w:val="0"/>
        <w:spacing w:after="72" w:line="260" w:lineRule="atLeast"/>
        <w:jc w:val="both"/>
        <w:rPr>
          <w:rFonts w:ascii="Arial" w:hAnsi="Arial" w:cs="Arial"/>
          <w:sz w:val="22"/>
          <w:szCs w:val="22"/>
        </w:rPr>
      </w:pPr>
      <w:r w:rsidRPr="00DF4187">
        <w:rPr>
          <w:rFonts w:ascii="Arial" w:hAnsi="Arial" w:cs="Arial"/>
          <w:sz w:val="22"/>
          <w:szCs w:val="22"/>
        </w:rPr>
        <w:t>As expected, the easiest task on the numeracy scale required adults to look at a photograph containing two cartons of coca cola bottles (174). They were directed to find the total number of bottles in the two full cases being shown. Part of what made this task easy is the fact that content was drawn from everyday life and objects of this kind would be relatively familiar to most people. Second, what adults were asked to do was apparent and explicit – this tasked used a photograph depicting concrete objects and required the processing of no text. A third contributing factor is that respondents could approach the task in a variety of ways that differ in sophistication, such as by multiplying rows and columns, but also by simple counting. This task requires that adults make a conjecture since the full set of bottles in the lower case is not visible, but as can be seen from the low difficulty level of the task, this feature did not present a problem for the vast majority of adults in all participating countries.</w:t>
      </w:r>
    </w:p>
    <w:p w:rsidR="00E4517C" w:rsidRDefault="00E4517C" w:rsidP="00873BA2">
      <w:pPr>
        <w:autoSpaceDE w:val="0"/>
        <w:autoSpaceDN w:val="0"/>
        <w:adjustRightInd w:val="0"/>
        <w:spacing w:after="72" w:line="260" w:lineRule="atLeast"/>
        <w:jc w:val="both"/>
        <w:rPr>
          <w:rFonts w:ascii="ACaslon Regular" w:hAnsi="ACaslon Regular" w:cs="ACaslon Regular"/>
          <w:color w:val="000000"/>
          <w:sz w:val="22"/>
          <w:szCs w:val="22"/>
        </w:rPr>
      </w:pPr>
    </w:p>
    <w:p w:rsidR="00E4517C" w:rsidRDefault="00E4517C" w:rsidP="00873BA2">
      <w:pPr>
        <w:autoSpaceDE w:val="0"/>
        <w:autoSpaceDN w:val="0"/>
        <w:adjustRightInd w:val="0"/>
        <w:spacing w:after="72" w:line="260" w:lineRule="atLeast"/>
        <w:jc w:val="center"/>
        <w:rPr>
          <w:rFonts w:ascii="ACaslon Regular" w:hAnsi="ACaslon Regular" w:cs="ACaslon Regular"/>
          <w:color w:val="000000"/>
          <w:sz w:val="22"/>
          <w:szCs w:val="22"/>
        </w:rPr>
      </w:pPr>
      <w:r w:rsidRPr="00020C77">
        <w:rPr>
          <w:rFonts w:ascii="ACaslon Regular" w:hAnsi="ACaslon Regular" w:cs="ACaslon Regular"/>
          <w:noProof/>
          <w:color w:val="000000"/>
          <w:sz w:val="22"/>
          <w:szCs w:val="22"/>
          <w:lang w:val="en-US"/>
        </w:rPr>
        <w:pict>
          <v:shape id="Picture 7" o:spid="_x0000_i1031" type="#_x0000_t75" style="width:195.75pt;height:218.25pt;visibility:visible">
            <v:imagedata r:id="rId24" o:title=""/>
          </v:shape>
        </w:pict>
      </w:r>
    </w:p>
    <w:p w:rsidR="00E4517C" w:rsidRPr="00E14D9E" w:rsidRDefault="00E4517C" w:rsidP="00873BA2">
      <w:pPr>
        <w:autoSpaceDE w:val="0"/>
        <w:autoSpaceDN w:val="0"/>
        <w:adjustRightInd w:val="0"/>
        <w:spacing w:after="72" w:line="260" w:lineRule="atLeast"/>
        <w:jc w:val="center"/>
        <w:rPr>
          <w:rFonts w:ascii="ACaslon Regular" w:hAnsi="ACaslon Regular" w:cs="ACaslon Regular"/>
          <w:color w:val="000000"/>
          <w:sz w:val="22"/>
          <w:szCs w:val="22"/>
        </w:rPr>
      </w:pPr>
    </w:p>
    <w:p w:rsidR="00E4517C" w:rsidRPr="00DD0F92" w:rsidRDefault="00E4517C" w:rsidP="00873BA2">
      <w:pPr>
        <w:autoSpaceDE w:val="0"/>
        <w:autoSpaceDN w:val="0"/>
        <w:adjustRightInd w:val="0"/>
        <w:spacing w:after="72" w:line="260" w:lineRule="atLeast"/>
        <w:jc w:val="both"/>
        <w:rPr>
          <w:rFonts w:ascii="Arial" w:hAnsi="Arial" w:cs="Arial"/>
          <w:color w:val="000000"/>
          <w:sz w:val="22"/>
          <w:szCs w:val="22"/>
        </w:rPr>
      </w:pPr>
      <w:r w:rsidRPr="00DD0F92">
        <w:rPr>
          <w:rFonts w:ascii="Arial" w:hAnsi="Arial" w:cs="Arial"/>
          <w:color w:val="000000"/>
          <w:sz w:val="22"/>
          <w:szCs w:val="22"/>
        </w:rPr>
        <w:t>A second task that was also quite easy directed adults to look at a short text depicting the results of an election involving three candidates and determine the total number of votes cast. This task received a difficulty value of 192, falling in Level 1 on the numeracy scale. Again, respondents were asked to deal with a realistic type of situation where simple numerical information is displayed in a simple column format showing the name of each candidate and the number of votes that the candidate received. No other numerical information was present that can be a distractor. Finding the total number of votes cast in the election requires a single addition operation that is made explicit in the question by the use of the keyword “total”, and the computation involves relatively small whole numbers.</w:t>
      </w:r>
    </w:p>
    <w:p w:rsidR="00E4517C" w:rsidRDefault="00E4517C" w:rsidP="00873BA2">
      <w:pPr>
        <w:autoSpaceDE w:val="0"/>
        <w:autoSpaceDN w:val="0"/>
        <w:adjustRightInd w:val="0"/>
        <w:spacing w:after="72" w:line="260" w:lineRule="atLeast"/>
        <w:jc w:val="both"/>
        <w:rPr>
          <w:rFonts w:ascii="Arial" w:hAnsi="Arial" w:cs="Arial"/>
          <w:color w:val="000000"/>
          <w:sz w:val="22"/>
          <w:szCs w:val="22"/>
        </w:rPr>
      </w:pPr>
    </w:p>
    <w:p w:rsidR="00E4517C" w:rsidRPr="00DD0F92" w:rsidRDefault="00E4517C" w:rsidP="00873BA2">
      <w:pPr>
        <w:autoSpaceDE w:val="0"/>
        <w:autoSpaceDN w:val="0"/>
        <w:adjustRightInd w:val="0"/>
        <w:spacing w:after="72" w:line="260" w:lineRule="atLeast"/>
        <w:jc w:val="both"/>
        <w:rPr>
          <w:rFonts w:ascii="Arial" w:hAnsi="Arial" w:cs="Arial"/>
          <w:color w:val="000000"/>
          <w:sz w:val="22"/>
          <w:szCs w:val="22"/>
        </w:rPr>
      </w:pPr>
      <w:r w:rsidRPr="00DD0F92">
        <w:rPr>
          <w:rFonts w:ascii="Arial" w:hAnsi="Arial" w:cs="Arial"/>
          <w:color w:val="000000"/>
          <w:sz w:val="22"/>
          <w:szCs w:val="22"/>
        </w:rPr>
        <w:t>A more complex numeracy task falling in the middle of Level 2 and receiving a difficulty value of 248 directs adults to look at a gas (petrol) gauge. This gauge has three lines or ticks on it with one showing an “F”, one showing an “E” and the third in the middle between the two. A line on the gauge, representing the gauge’s needle, shows a level that is roughly halfway between the middle tick and the tick indicating “F”, suggesting that the tank is about three-quarters full. The directive states that the tank holds 48 gallons and asks the respondent to determine “how many gallons remain in the tank.” This task is drawn from an everyday context and requires an adult to interpret a display that conveys quantitative information but carries virtually no text or numbers. No mathematical information is present other than what is given in the question.</w:t>
      </w:r>
    </w:p>
    <w:p w:rsidR="00E4517C" w:rsidRDefault="00E4517C" w:rsidP="00873BA2">
      <w:pPr>
        <w:autoSpaceDE w:val="0"/>
        <w:autoSpaceDN w:val="0"/>
        <w:adjustRightInd w:val="0"/>
        <w:spacing w:after="72" w:line="260" w:lineRule="atLeast"/>
        <w:jc w:val="both"/>
        <w:rPr>
          <w:rFonts w:ascii="Arial" w:hAnsi="Arial" w:cs="Arial"/>
          <w:color w:val="000000"/>
          <w:sz w:val="22"/>
          <w:szCs w:val="22"/>
        </w:rPr>
      </w:pPr>
    </w:p>
    <w:p w:rsidR="00E4517C" w:rsidRPr="00DD0F92" w:rsidRDefault="00E4517C" w:rsidP="00873BA2">
      <w:pPr>
        <w:autoSpaceDE w:val="0"/>
        <w:autoSpaceDN w:val="0"/>
        <w:adjustRightInd w:val="0"/>
        <w:spacing w:after="72" w:line="260" w:lineRule="atLeast"/>
        <w:jc w:val="both"/>
        <w:rPr>
          <w:rFonts w:ascii="Arial" w:hAnsi="Arial" w:cs="Arial"/>
          <w:color w:val="000000"/>
          <w:sz w:val="22"/>
          <w:szCs w:val="22"/>
        </w:rPr>
      </w:pPr>
      <w:r w:rsidRPr="00DD0F92">
        <w:rPr>
          <w:rFonts w:ascii="Arial" w:hAnsi="Arial" w:cs="Arial"/>
          <w:color w:val="000000"/>
          <w:sz w:val="22"/>
          <w:szCs w:val="22"/>
        </w:rPr>
        <w:t>What makes this task more difficult than the previous ones described above is the fact that adults must first estimate the level of gas remaining in the tank, by converting the placement of the needle to a fraction. Then they need to determine how many gallons this represents from the 48 gallon capacity stated in the question or directive. Thus, this task requires adults to apply multiple operations or procedures to arrive at a correct response, without specifying what the operations may be. Nonetheless, this task, like many everyday numeracy tasks, does not require an exact computation but allows an approximation that should fall within reasonable boundaries.</w:t>
      </w:r>
    </w:p>
    <w:p w:rsidR="00E4517C" w:rsidRDefault="00E4517C" w:rsidP="00873BA2">
      <w:pPr>
        <w:autoSpaceDE w:val="0"/>
        <w:autoSpaceDN w:val="0"/>
        <w:adjustRightInd w:val="0"/>
        <w:spacing w:after="72" w:line="260" w:lineRule="atLeast"/>
        <w:jc w:val="both"/>
        <w:rPr>
          <w:rFonts w:ascii="ACaslon Regular" w:hAnsi="ACaslon Regular" w:cs="ACaslon Regular"/>
          <w:color w:val="000000"/>
          <w:sz w:val="22"/>
          <w:szCs w:val="22"/>
        </w:rPr>
      </w:pPr>
    </w:p>
    <w:p w:rsidR="00E4517C" w:rsidRDefault="00E4517C" w:rsidP="00873BA2">
      <w:pPr>
        <w:autoSpaceDE w:val="0"/>
        <w:autoSpaceDN w:val="0"/>
        <w:adjustRightInd w:val="0"/>
        <w:spacing w:after="72" w:line="260" w:lineRule="atLeast"/>
        <w:jc w:val="center"/>
        <w:rPr>
          <w:rFonts w:ascii="ACaslon Regular" w:hAnsi="ACaslon Regular" w:cs="ACaslon Regular"/>
          <w:color w:val="000000"/>
          <w:sz w:val="22"/>
          <w:szCs w:val="22"/>
        </w:rPr>
      </w:pPr>
      <w:r w:rsidRPr="00020C77">
        <w:rPr>
          <w:rFonts w:ascii="ACaslon Regular" w:hAnsi="ACaslon Regular" w:cs="ACaslon Regular"/>
          <w:noProof/>
          <w:color w:val="000000"/>
          <w:sz w:val="22"/>
          <w:szCs w:val="22"/>
          <w:lang w:val="en-US"/>
        </w:rPr>
        <w:pict>
          <v:shape id="Picture 8" o:spid="_x0000_i1032" type="#_x0000_t75" style="width:126.75pt;height:198pt;visibility:visible">
            <v:imagedata r:id="rId25" o:title=""/>
          </v:shape>
        </w:pict>
      </w:r>
    </w:p>
    <w:p w:rsidR="00E4517C" w:rsidRPr="00E14D9E" w:rsidRDefault="00E4517C" w:rsidP="00873BA2">
      <w:pPr>
        <w:autoSpaceDE w:val="0"/>
        <w:autoSpaceDN w:val="0"/>
        <w:adjustRightInd w:val="0"/>
        <w:spacing w:after="72" w:line="260" w:lineRule="atLeast"/>
        <w:jc w:val="center"/>
        <w:rPr>
          <w:rFonts w:ascii="ACaslon Regular" w:hAnsi="ACaslon Regular" w:cs="ACaslon Regular"/>
          <w:color w:val="000000"/>
          <w:sz w:val="22"/>
          <w:szCs w:val="22"/>
        </w:rPr>
      </w:pPr>
    </w:p>
    <w:p w:rsidR="00E4517C" w:rsidRPr="00DD0F92" w:rsidRDefault="00E4517C" w:rsidP="00873BA2">
      <w:pPr>
        <w:autoSpaceDE w:val="0"/>
        <w:autoSpaceDN w:val="0"/>
        <w:adjustRightInd w:val="0"/>
        <w:spacing w:after="101" w:line="260" w:lineRule="atLeast"/>
        <w:jc w:val="both"/>
        <w:rPr>
          <w:rFonts w:ascii="Arial" w:hAnsi="Arial" w:cs="Arial"/>
          <w:color w:val="000000"/>
          <w:sz w:val="22"/>
          <w:szCs w:val="22"/>
        </w:rPr>
      </w:pPr>
      <w:r w:rsidRPr="00DD0F92">
        <w:rPr>
          <w:rFonts w:ascii="Arial" w:hAnsi="Arial" w:cs="Arial"/>
          <w:color w:val="000000"/>
          <w:sz w:val="22"/>
          <w:szCs w:val="22"/>
        </w:rPr>
        <w:t>A somewhat more difficult numeracy task, falling at the top of Level 2 and receiving a difficulty value of 275, requires adults to look at a diagram of a container on which there are four markings or lines; respondents are asked to draw a line on the container indicating where one-third would be. The top line is marked “1” while the middle line is marked with “1/2”. There are two other lines with no markings - one line midway between “1” and “1/2” and another midway between the line marked “1/2” and the bottom of the container. To respond correctly, adults need to mark a line on the container that is between the line marked “1/2” and the line below it indicating where one-quarter would be (although this line does not say “1/4” – this has to be inferred). Here the context may be less familiar to the respondent but again the visual image used is simple and realistic with virtually no text; the response expected does not involve writing a symbol or text, just drawing a line in a certain region on the drawing of the container. To answer this task correctly, adults need to have some working knowledge of fractions and a sense for proportions: they have to be familiar with the symbols for “1/2” and “1/3”, know how to order fractions in terms of their relative size and be able to relate them to the existing markings on the container.</w:t>
      </w:r>
    </w:p>
    <w:p w:rsidR="00E4517C" w:rsidRDefault="00E4517C" w:rsidP="00873BA2">
      <w:pPr>
        <w:autoSpaceDE w:val="0"/>
        <w:autoSpaceDN w:val="0"/>
        <w:adjustRightInd w:val="0"/>
        <w:spacing w:after="101" w:line="260" w:lineRule="atLeast"/>
        <w:jc w:val="both"/>
        <w:rPr>
          <w:rFonts w:ascii="Arial" w:hAnsi="Arial" w:cs="Arial"/>
          <w:color w:val="000000"/>
          <w:sz w:val="22"/>
          <w:szCs w:val="22"/>
        </w:rPr>
      </w:pPr>
    </w:p>
    <w:p w:rsidR="00E4517C" w:rsidRPr="00DD0F92" w:rsidRDefault="00E4517C" w:rsidP="00873BA2">
      <w:pPr>
        <w:autoSpaceDE w:val="0"/>
        <w:autoSpaceDN w:val="0"/>
        <w:adjustRightInd w:val="0"/>
        <w:spacing w:after="101" w:line="260" w:lineRule="atLeast"/>
        <w:jc w:val="both"/>
        <w:rPr>
          <w:rFonts w:ascii="Arial" w:hAnsi="Arial" w:cs="Arial"/>
          <w:color w:val="000000"/>
          <w:sz w:val="22"/>
          <w:szCs w:val="22"/>
        </w:rPr>
      </w:pPr>
      <w:r w:rsidRPr="00DD0F92">
        <w:rPr>
          <w:rFonts w:ascii="Arial" w:hAnsi="Arial" w:cs="Arial"/>
          <w:color w:val="000000"/>
          <w:sz w:val="22"/>
          <w:szCs w:val="22"/>
        </w:rPr>
        <w:t>Some numeracy tasks were developed around a short newspaper article titled “Is breast milk safe?” which relates to environmental hazards and food safety. The article contained two brief text paragraphs describing a toxin, Dioxin, found in fish in the Baltic Sea plus a graph with bars indicating the levels of Dioxin found at three points in time, namely 1975, 1985, and 1995, in the breast milk of North European women. One question asked adults to describe how the amount of Dioxin changed from 1975 to 1995, i.e., provide a straightforward interpretation of data presented in a graph. Adults were not required to actually calculate the amount of change over each of the periods, just describe in their own words the change in the levels of Dioxin (e.g., decreased, increased, stayed the same).</w:t>
      </w:r>
    </w:p>
    <w:p w:rsidR="00E4517C" w:rsidRDefault="00E4517C" w:rsidP="00873BA2">
      <w:pPr>
        <w:autoSpaceDE w:val="0"/>
        <w:autoSpaceDN w:val="0"/>
        <w:adjustRightInd w:val="0"/>
        <w:spacing w:after="101" w:line="260" w:lineRule="atLeast"/>
        <w:jc w:val="both"/>
        <w:rPr>
          <w:rFonts w:ascii="Arial" w:hAnsi="Arial" w:cs="Arial"/>
          <w:color w:val="000000"/>
          <w:sz w:val="22"/>
          <w:szCs w:val="22"/>
        </w:rPr>
      </w:pPr>
    </w:p>
    <w:p w:rsidR="00E4517C" w:rsidRPr="00DD0F92" w:rsidRDefault="00E4517C" w:rsidP="00873BA2">
      <w:pPr>
        <w:autoSpaceDE w:val="0"/>
        <w:autoSpaceDN w:val="0"/>
        <w:adjustRightInd w:val="0"/>
        <w:spacing w:after="101" w:line="260" w:lineRule="atLeast"/>
        <w:jc w:val="both"/>
        <w:rPr>
          <w:rFonts w:ascii="Arial" w:hAnsi="Arial" w:cs="Arial"/>
          <w:color w:val="000000"/>
          <w:sz w:val="22"/>
          <w:szCs w:val="22"/>
        </w:rPr>
      </w:pPr>
      <w:r w:rsidRPr="00DD0F92">
        <w:rPr>
          <w:rFonts w:ascii="Arial" w:hAnsi="Arial" w:cs="Arial"/>
          <w:color w:val="000000"/>
          <w:sz w:val="22"/>
          <w:szCs w:val="22"/>
        </w:rPr>
        <w:t>This task received a difficulty value of 280, the lower end of Level 3. The graph clearly indicates that the amount of Dioxin decreased over each of the three time periods, yet some adults have difficulty coping with such a task, which is based on a stimulus with a structure that commonly appears in newspapers, i.e., brief text plus a graph. The increased difficulty level of this item may be attributable in part to the need for adults to generate their own description, to the moderate amount of dependence on text needed to comprehend the context to which the graph refers, or to the need to understand the direction of the decimal values on the vertical axis (which is common in reporting on concentrations of contaminating chemicals).</w:t>
      </w:r>
      <w:r>
        <w:rPr>
          <w:rFonts w:ascii="Arial" w:hAnsi="Arial" w:cs="Arial"/>
          <w:color w:val="000000"/>
          <w:sz w:val="22"/>
          <w:szCs w:val="22"/>
        </w:rPr>
        <w:t xml:space="preserve"> This item also served to help create the Health Literacy Domain.</w:t>
      </w:r>
    </w:p>
    <w:p w:rsidR="00E4517C" w:rsidRDefault="00E4517C" w:rsidP="00873BA2">
      <w:pPr>
        <w:autoSpaceDE w:val="0"/>
        <w:autoSpaceDN w:val="0"/>
        <w:adjustRightInd w:val="0"/>
        <w:spacing w:after="101" w:line="260" w:lineRule="atLeast"/>
        <w:jc w:val="both"/>
        <w:rPr>
          <w:rFonts w:ascii="ACaslon Regular" w:hAnsi="ACaslon Regular" w:cs="ACaslon Regular"/>
          <w:color w:val="000000"/>
          <w:sz w:val="22"/>
          <w:szCs w:val="22"/>
        </w:rPr>
      </w:pPr>
      <w:r w:rsidRPr="00020C77">
        <w:rPr>
          <w:rFonts w:ascii="ACaslon Regular" w:hAnsi="ACaslon Regular" w:cs="ACaslon Regular"/>
          <w:noProof/>
          <w:color w:val="000000"/>
          <w:sz w:val="22"/>
          <w:szCs w:val="22"/>
          <w:lang w:val="en-US"/>
        </w:rPr>
        <w:pict>
          <v:shape id="Picture 9" o:spid="_x0000_i1033" type="#_x0000_t75" style="width:378pt;height:206.25pt;visibility:visible">
            <v:imagedata r:id="rId26" o:title=""/>
          </v:shape>
        </w:pict>
      </w:r>
    </w:p>
    <w:p w:rsidR="00E4517C" w:rsidRPr="00DD0F92" w:rsidRDefault="00E4517C" w:rsidP="00873BA2">
      <w:pPr>
        <w:autoSpaceDE w:val="0"/>
        <w:autoSpaceDN w:val="0"/>
        <w:adjustRightInd w:val="0"/>
        <w:spacing w:after="101" w:line="260" w:lineRule="atLeast"/>
        <w:jc w:val="both"/>
        <w:rPr>
          <w:rFonts w:ascii="Arial" w:hAnsi="Arial" w:cs="Arial"/>
          <w:color w:val="000000"/>
          <w:sz w:val="22"/>
          <w:szCs w:val="22"/>
        </w:rPr>
      </w:pPr>
      <w:r w:rsidRPr="00DD0F92">
        <w:rPr>
          <w:rFonts w:ascii="Arial" w:hAnsi="Arial" w:cs="Arial"/>
          <w:color w:val="000000"/>
          <w:sz w:val="22"/>
          <w:szCs w:val="22"/>
        </w:rPr>
        <w:t>A second and more difficult task using this same stimulus directed adults to compare the per cent of change in Dioxin level from 1975 to 1985 to the per cent of change in Dioxin level from 1985 to 1995, determine which per cent of change is larger, and explain their answer. This task was considerably more difficult for adults in participating countries and received a difficulty value of 377 on the numeracy scale. Here the necessary information is embedded within the graph and requires a level of transformation and interpretation. To arrive at a correct response, adults have to look at the rate of change expressed in per cents, not just the absolute size of the change. Further, they have to work with per cents of entities smaller than one (i.e., the decimal values on the vertical axis) and realize that the base for the computation of per cent change shifts for each pair. It seems that the need to cope with such task features, use formal mathematical procedures, or deal with the abstract notion of rate of change, adds considerable difficulty to such tasks.</w:t>
      </w:r>
    </w:p>
    <w:p w:rsidR="00E4517C" w:rsidRDefault="00E4517C" w:rsidP="00873BA2">
      <w:pPr>
        <w:autoSpaceDE w:val="0"/>
        <w:autoSpaceDN w:val="0"/>
        <w:adjustRightInd w:val="0"/>
        <w:spacing w:after="101" w:line="260" w:lineRule="atLeast"/>
        <w:jc w:val="both"/>
        <w:rPr>
          <w:rFonts w:ascii="Arial" w:hAnsi="Arial" w:cs="Arial"/>
          <w:color w:val="000000"/>
          <w:sz w:val="22"/>
          <w:szCs w:val="22"/>
        </w:rPr>
      </w:pPr>
    </w:p>
    <w:p w:rsidR="00E4517C" w:rsidRDefault="00E4517C" w:rsidP="00873BA2">
      <w:pPr>
        <w:autoSpaceDE w:val="0"/>
        <w:autoSpaceDN w:val="0"/>
        <w:adjustRightInd w:val="0"/>
        <w:spacing w:after="101" w:line="260" w:lineRule="atLeast"/>
        <w:jc w:val="both"/>
        <w:rPr>
          <w:rFonts w:ascii="Arial" w:hAnsi="Arial" w:cs="Arial"/>
          <w:color w:val="000000"/>
          <w:sz w:val="22"/>
          <w:szCs w:val="22"/>
        </w:rPr>
      </w:pPr>
      <w:r w:rsidRPr="00DD0F92">
        <w:rPr>
          <w:rFonts w:ascii="Arial" w:hAnsi="Arial" w:cs="Arial"/>
          <w:color w:val="000000"/>
          <w:sz w:val="22"/>
          <w:szCs w:val="22"/>
        </w:rPr>
        <w:t>The most difficult numeracy task in this assessment, receiving a difficulty value of 380 (Level 5), presented adults with an advertisement claiming that it is possible for an investor to double an amount invested in seven years, based on a 10 per cent fixed interest rate each year. Adults were asked if it is possible to double $1000 invested at this rate after seven years and had to support their answer with their calculations. A range of responses was accepted as correct as long as a reasonable justification was provided, with relevant computations. Respondents were free to perform the calculation any way they wanted, but could also use a “financial hint” which accompanied the advertisement and presented a formula for estimating the worth of an investment after any number of years. Those who used the formula had to enter information stated in the text into variables in the formula (principal, interest rate and time period) and then perform the needed computations and compare the result to the expected amount if $1000 is doubled.</w:t>
      </w:r>
    </w:p>
    <w:p w:rsidR="00E4517C" w:rsidRPr="00DD0F92" w:rsidRDefault="00E4517C" w:rsidP="00873BA2">
      <w:pPr>
        <w:autoSpaceDE w:val="0"/>
        <w:autoSpaceDN w:val="0"/>
        <w:adjustRightInd w:val="0"/>
        <w:spacing w:after="101" w:line="260" w:lineRule="atLeast"/>
        <w:jc w:val="both"/>
        <w:rPr>
          <w:rFonts w:ascii="Arial" w:hAnsi="Arial" w:cs="Arial"/>
          <w:color w:val="000000"/>
          <w:sz w:val="22"/>
          <w:szCs w:val="22"/>
        </w:rPr>
      </w:pPr>
    </w:p>
    <w:p w:rsidR="00E4517C" w:rsidRDefault="00E4517C" w:rsidP="00873BA2">
      <w:pPr>
        <w:autoSpaceDE w:val="0"/>
        <w:autoSpaceDN w:val="0"/>
        <w:adjustRightInd w:val="0"/>
        <w:spacing w:after="101" w:line="260" w:lineRule="atLeast"/>
        <w:jc w:val="both"/>
        <w:rPr>
          <w:rFonts w:ascii="Arial" w:hAnsi="Arial" w:cs="Arial"/>
          <w:color w:val="000000"/>
          <w:sz w:val="22"/>
          <w:szCs w:val="22"/>
        </w:rPr>
      </w:pPr>
      <w:r w:rsidRPr="00DD0F92">
        <w:rPr>
          <w:rFonts w:ascii="Arial" w:hAnsi="Arial" w:cs="Arial"/>
          <w:color w:val="000000"/>
          <w:sz w:val="22"/>
          <w:szCs w:val="22"/>
        </w:rPr>
        <w:t>All respondents could use a hand-held calculator provided as part of the assessment. This task proved difficult because it involved per cents and the computation, whether with or without the formula, required the integration of several steps and several types of operations. Performing the computations without the formula required understanding of compound interest procedures. This task allowed adults to use a range of reasoning strategies, including informal or invented procedures. Yet, like the previous task involving the comparison of rates of change, it required the use of formal mathematical information and deeper understanding of non-routine computational procedures, all of which may not be familiar or accessible to many adults.</w:t>
      </w:r>
    </w:p>
    <w:p w:rsidR="00E4517C" w:rsidRPr="00DD0F92" w:rsidRDefault="00E4517C" w:rsidP="00873BA2">
      <w:pPr>
        <w:autoSpaceDE w:val="0"/>
        <w:autoSpaceDN w:val="0"/>
        <w:adjustRightInd w:val="0"/>
        <w:spacing w:after="101" w:line="260" w:lineRule="atLeast"/>
        <w:jc w:val="both"/>
        <w:rPr>
          <w:rFonts w:ascii="Arial" w:hAnsi="Arial" w:cs="Arial"/>
          <w:color w:val="000000"/>
          <w:sz w:val="22"/>
          <w:szCs w:val="22"/>
        </w:rPr>
      </w:pPr>
    </w:p>
    <w:p w:rsidR="00E4517C" w:rsidRPr="00666286" w:rsidRDefault="00E4517C" w:rsidP="00A518C1">
      <w:pPr>
        <w:pStyle w:val="head1"/>
        <w:numPr>
          <w:ilvl w:val="0"/>
          <w:numId w:val="22"/>
        </w:numPr>
        <w:rPr>
          <w:noProof/>
        </w:rPr>
      </w:pPr>
      <w:bookmarkStart w:id="28" w:name="_Toc148424705"/>
      <w:r w:rsidRPr="00666286">
        <w:rPr>
          <w:noProof/>
        </w:rPr>
        <w:t xml:space="preserve">Measuring problem solving in </w:t>
      </w:r>
      <w:r>
        <w:rPr>
          <w:noProof/>
        </w:rPr>
        <w:t>ALL</w:t>
      </w:r>
      <w:bookmarkEnd w:id="28"/>
    </w:p>
    <w:p w:rsidR="00E4517C" w:rsidRPr="00DD0F92" w:rsidRDefault="00E4517C" w:rsidP="00873BA2">
      <w:pPr>
        <w:autoSpaceDE w:val="0"/>
        <w:autoSpaceDN w:val="0"/>
        <w:adjustRightInd w:val="0"/>
        <w:spacing w:after="101" w:line="260" w:lineRule="atLeast"/>
        <w:jc w:val="both"/>
        <w:rPr>
          <w:rFonts w:ascii="Arial" w:hAnsi="Arial" w:cs="Arial"/>
          <w:sz w:val="22"/>
          <w:szCs w:val="22"/>
        </w:rPr>
      </w:pPr>
      <w:r w:rsidRPr="00DD0F92">
        <w:rPr>
          <w:rFonts w:ascii="Arial" w:hAnsi="Arial" w:cs="Arial"/>
          <w:sz w:val="22"/>
          <w:szCs w:val="22"/>
        </w:rPr>
        <w:t>Research on problem solving has a long tradition within both academic psychology and applied human resources research. A very general definition of problem solving that reflects how it is generally understood in the psychological literature (Hunt, 1994; Mayer, 1992; Mayer and Wittrock, 1996; Smith, 1991) is presented here:</w:t>
      </w:r>
    </w:p>
    <w:p w:rsidR="00E4517C" w:rsidRPr="002712DE" w:rsidRDefault="00E4517C" w:rsidP="002712DE">
      <w:pPr>
        <w:autoSpaceDE w:val="0"/>
        <w:autoSpaceDN w:val="0"/>
        <w:adjustRightInd w:val="0"/>
        <w:spacing w:before="86" w:after="115" w:line="260" w:lineRule="atLeast"/>
        <w:ind w:left="720" w:right="792"/>
        <w:rPr>
          <w:rFonts w:ascii="Arial" w:hAnsi="Arial" w:cs="Arial"/>
          <w:i/>
          <w:iCs/>
          <w:sz w:val="22"/>
          <w:szCs w:val="22"/>
        </w:rPr>
      </w:pPr>
      <w:r w:rsidRPr="002712DE">
        <w:rPr>
          <w:rFonts w:ascii="Arial" w:hAnsi="Arial" w:cs="Arial"/>
          <w:sz w:val="22"/>
          <w:szCs w:val="22"/>
        </w:rPr>
        <w:t>Problem solving is goal-directed thinking and action in situations for which no routine solution procedure is available.</w:t>
      </w:r>
      <w:r w:rsidRPr="002712DE">
        <w:rPr>
          <w:rFonts w:ascii="Arial" w:hAnsi="Arial" w:cs="Arial"/>
          <w:i/>
          <w:iCs/>
          <w:sz w:val="22"/>
          <w:szCs w:val="22"/>
        </w:rPr>
        <w:t xml:space="preserve"> </w:t>
      </w:r>
      <w:r w:rsidRPr="002712DE">
        <w:rPr>
          <w:rFonts w:ascii="Arial" w:hAnsi="Arial" w:cs="Arial"/>
          <w:sz w:val="22"/>
          <w:szCs w:val="22"/>
        </w:rPr>
        <w:t>The problem solver has a more or less well-defined goal, but does not immediately know how to reach it. The incongruence of goals and admissible operators constitutes a problem. The understanding of the problem situation and its step-by-step transformation, based on planning and reasoning, constitute the process of problem solving.</w:t>
      </w:r>
    </w:p>
    <w:p w:rsidR="00E4517C" w:rsidRDefault="00E4517C" w:rsidP="00873BA2">
      <w:pPr>
        <w:autoSpaceDE w:val="0"/>
        <w:autoSpaceDN w:val="0"/>
        <w:adjustRightInd w:val="0"/>
        <w:spacing w:after="101" w:line="260" w:lineRule="atLeast"/>
        <w:jc w:val="both"/>
        <w:rPr>
          <w:rFonts w:ascii="Arial" w:hAnsi="Arial" w:cs="Arial"/>
          <w:sz w:val="22"/>
          <w:szCs w:val="22"/>
        </w:rPr>
      </w:pPr>
    </w:p>
    <w:p w:rsidR="00E4517C" w:rsidRPr="00DD0F92" w:rsidRDefault="00E4517C" w:rsidP="00873BA2">
      <w:pPr>
        <w:autoSpaceDE w:val="0"/>
        <w:autoSpaceDN w:val="0"/>
        <w:adjustRightInd w:val="0"/>
        <w:spacing w:after="101" w:line="260" w:lineRule="atLeast"/>
        <w:jc w:val="both"/>
        <w:rPr>
          <w:rFonts w:ascii="Arial" w:hAnsi="Arial" w:cs="Arial"/>
          <w:sz w:val="22"/>
          <w:szCs w:val="22"/>
        </w:rPr>
      </w:pPr>
      <w:r w:rsidRPr="00DD0F92">
        <w:rPr>
          <w:rFonts w:ascii="Arial" w:hAnsi="Arial" w:cs="Arial"/>
          <w:sz w:val="22"/>
          <w:szCs w:val="22"/>
        </w:rPr>
        <w:t xml:space="preserve">One major challenge while developing a framework for problem solving that is to be used in a survey such as </w:t>
      </w:r>
      <w:r>
        <w:rPr>
          <w:rFonts w:ascii="Arial" w:hAnsi="Arial" w:cs="Arial"/>
          <w:sz w:val="22"/>
          <w:szCs w:val="22"/>
        </w:rPr>
        <w:t>ALL</w:t>
      </w:r>
      <w:r w:rsidRPr="00DD0F92">
        <w:rPr>
          <w:rFonts w:ascii="Arial" w:hAnsi="Arial" w:cs="Arial"/>
          <w:sz w:val="22"/>
          <w:szCs w:val="22"/>
        </w:rPr>
        <w:t xml:space="preserve"> is how best to adapt the psychological literature to the constraints imposed by a large-scale international comparative study. In order to do this, a decision was made to focus on an essential subset of problem solving – analytical problem solving. Our notion of analytical problem solving is not to be confused with the intuitive everyday use of the term or with the clinical-psychological concept in which problem solving is associated with the resolution of social and emotional conflicts. Nevertheless, social context is also relevant for our definition of analytical problem solving, for example when problems have to be approached interactively and resolved through co-operation. Motivational factors such as interest in the topic and task-orientation also influence the problem-solving process. However, the quality of problem solving is primarily determined by the comprehension of the problem situation, the thinking processes used to approach the problem, and the appropriateness of the solution.</w:t>
      </w:r>
    </w:p>
    <w:p w:rsidR="00E4517C" w:rsidRPr="00DD0F92" w:rsidRDefault="00E4517C" w:rsidP="00873BA2">
      <w:pPr>
        <w:tabs>
          <w:tab w:val="right" w:pos="2655"/>
        </w:tabs>
        <w:autoSpaceDE w:val="0"/>
        <w:autoSpaceDN w:val="0"/>
        <w:adjustRightInd w:val="0"/>
        <w:spacing w:after="101" w:line="100" w:lineRule="atLeast"/>
        <w:jc w:val="both"/>
        <w:rPr>
          <w:rFonts w:ascii="Arial" w:hAnsi="Arial" w:cs="Arial"/>
          <w:b/>
          <w:bCs/>
          <w:sz w:val="22"/>
          <w:szCs w:val="22"/>
        </w:rPr>
      </w:pPr>
    </w:p>
    <w:p w:rsidR="00E4517C" w:rsidRPr="00DD0F92" w:rsidRDefault="00E4517C" w:rsidP="00873BA2">
      <w:pPr>
        <w:autoSpaceDE w:val="0"/>
        <w:autoSpaceDN w:val="0"/>
        <w:adjustRightInd w:val="0"/>
        <w:spacing w:after="101" w:line="260" w:lineRule="atLeast"/>
        <w:jc w:val="both"/>
        <w:rPr>
          <w:rFonts w:ascii="Arial" w:hAnsi="Arial" w:cs="Arial"/>
          <w:sz w:val="22"/>
          <w:szCs w:val="22"/>
        </w:rPr>
      </w:pPr>
      <w:r w:rsidRPr="00DD0F92">
        <w:rPr>
          <w:rFonts w:ascii="Arial" w:hAnsi="Arial" w:cs="Arial"/>
          <w:sz w:val="22"/>
          <w:szCs w:val="22"/>
        </w:rPr>
        <w:t xml:space="preserve">The </w:t>
      </w:r>
      <w:r w:rsidRPr="002712DE">
        <w:rPr>
          <w:rFonts w:ascii="Arial" w:hAnsi="Arial" w:cs="Arial"/>
          <w:b/>
          <w:bCs/>
          <w:sz w:val="22"/>
          <w:szCs w:val="22"/>
        </w:rPr>
        <w:t>problem</w:t>
      </w:r>
      <w:r w:rsidRPr="00DD0F92">
        <w:rPr>
          <w:rFonts w:ascii="Arial" w:hAnsi="Arial" w:cs="Arial"/>
          <w:sz w:val="22"/>
          <w:szCs w:val="22"/>
        </w:rPr>
        <w:t xml:space="preserve"> itself can be characterized by different aspects:</w:t>
      </w:r>
    </w:p>
    <w:p w:rsidR="00E4517C" w:rsidRPr="00DD0F92" w:rsidRDefault="00E4517C" w:rsidP="00A518C1">
      <w:pPr>
        <w:numPr>
          <w:ilvl w:val="0"/>
          <w:numId w:val="12"/>
        </w:numPr>
        <w:tabs>
          <w:tab w:val="left" w:pos="540"/>
          <w:tab w:val="left" w:pos="810"/>
        </w:tabs>
        <w:autoSpaceDE w:val="0"/>
        <w:autoSpaceDN w:val="0"/>
        <w:adjustRightInd w:val="0"/>
        <w:spacing w:after="101" w:line="260" w:lineRule="atLeast"/>
        <w:ind w:left="547" w:hanging="547"/>
        <w:rPr>
          <w:rFonts w:ascii="Arial" w:hAnsi="Arial" w:cs="Arial"/>
          <w:sz w:val="22"/>
          <w:szCs w:val="22"/>
        </w:rPr>
      </w:pPr>
      <w:r w:rsidRPr="00DD0F92">
        <w:rPr>
          <w:rFonts w:ascii="Arial" w:hAnsi="Arial" w:cs="Arial"/>
          <w:sz w:val="22"/>
          <w:szCs w:val="22"/>
        </w:rPr>
        <w:t xml:space="preserve">The </w:t>
      </w:r>
      <w:r w:rsidRPr="002712DE">
        <w:rPr>
          <w:rFonts w:ascii="Arial" w:hAnsi="Arial" w:cs="Arial"/>
          <w:b/>
          <w:bCs/>
          <w:sz w:val="22"/>
          <w:szCs w:val="22"/>
        </w:rPr>
        <w:t>context</w:t>
      </w:r>
      <w:r w:rsidRPr="00DD0F92">
        <w:rPr>
          <w:rFonts w:ascii="Arial" w:hAnsi="Arial" w:cs="Arial"/>
          <w:sz w:val="22"/>
          <w:szCs w:val="22"/>
        </w:rPr>
        <w:t xml:space="preserve"> can reflect different domains, which may be of a theoretical or a </w:t>
      </w:r>
      <w:r>
        <w:rPr>
          <w:rFonts w:ascii="Arial" w:hAnsi="Arial" w:cs="Arial"/>
          <w:sz w:val="22"/>
          <w:szCs w:val="22"/>
        </w:rPr>
        <w:t xml:space="preserve">   </w:t>
      </w:r>
      <w:r w:rsidRPr="00DD0F92">
        <w:rPr>
          <w:rFonts w:ascii="Arial" w:hAnsi="Arial" w:cs="Arial"/>
          <w:sz w:val="22"/>
          <w:szCs w:val="22"/>
        </w:rPr>
        <w:t>practical nature, related to academic situations or to the real world. Within these domains, problems can be more or less authentic.</w:t>
      </w:r>
    </w:p>
    <w:p w:rsidR="00E4517C" w:rsidRPr="00DD0F92" w:rsidRDefault="00E4517C" w:rsidP="00A518C1">
      <w:pPr>
        <w:numPr>
          <w:ilvl w:val="0"/>
          <w:numId w:val="12"/>
        </w:numPr>
        <w:tabs>
          <w:tab w:val="left" w:pos="540"/>
          <w:tab w:val="left" w:pos="810"/>
        </w:tabs>
        <w:autoSpaceDE w:val="0"/>
        <w:autoSpaceDN w:val="0"/>
        <w:adjustRightInd w:val="0"/>
        <w:spacing w:after="101" w:line="260" w:lineRule="atLeast"/>
        <w:ind w:left="547" w:hanging="547"/>
        <w:rPr>
          <w:rFonts w:ascii="Arial" w:hAnsi="Arial" w:cs="Arial"/>
          <w:sz w:val="22"/>
          <w:szCs w:val="22"/>
        </w:rPr>
      </w:pPr>
      <w:r w:rsidRPr="00DD0F92">
        <w:rPr>
          <w:rFonts w:ascii="Arial" w:hAnsi="Arial" w:cs="Arial"/>
          <w:sz w:val="22"/>
          <w:szCs w:val="22"/>
        </w:rPr>
        <w:t>The</w:t>
      </w:r>
      <w:r w:rsidRPr="00DD0F92">
        <w:rPr>
          <w:rFonts w:ascii="Arial" w:hAnsi="Arial" w:cs="Arial"/>
          <w:i/>
          <w:iCs/>
          <w:sz w:val="22"/>
          <w:szCs w:val="22"/>
        </w:rPr>
        <w:t xml:space="preserve"> </w:t>
      </w:r>
      <w:r w:rsidRPr="002712DE">
        <w:rPr>
          <w:rFonts w:ascii="Arial" w:hAnsi="Arial" w:cs="Arial"/>
          <w:b/>
          <w:bCs/>
          <w:sz w:val="22"/>
          <w:szCs w:val="22"/>
        </w:rPr>
        <w:t>scope</w:t>
      </w:r>
      <w:r w:rsidRPr="00DD0F92">
        <w:rPr>
          <w:rFonts w:ascii="Arial" w:hAnsi="Arial" w:cs="Arial"/>
          <w:i/>
          <w:iCs/>
          <w:sz w:val="22"/>
          <w:szCs w:val="22"/>
        </w:rPr>
        <w:t xml:space="preserve"> </w:t>
      </w:r>
      <w:r w:rsidRPr="00DD0F92">
        <w:rPr>
          <w:rFonts w:ascii="Arial" w:hAnsi="Arial" w:cs="Arial"/>
          <w:sz w:val="22"/>
          <w:szCs w:val="22"/>
        </w:rPr>
        <w:t>of a problem can range from working on limited, concrete parts of a task to planning and executing complex actions or evaluating multiple sequences of actions.</w:t>
      </w:r>
    </w:p>
    <w:p w:rsidR="00E4517C" w:rsidRPr="00DD0F92" w:rsidRDefault="00E4517C" w:rsidP="00A518C1">
      <w:pPr>
        <w:numPr>
          <w:ilvl w:val="0"/>
          <w:numId w:val="12"/>
        </w:numPr>
        <w:tabs>
          <w:tab w:val="left" w:pos="540"/>
          <w:tab w:val="left" w:pos="810"/>
        </w:tabs>
        <w:autoSpaceDE w:val="0"/>
        <w:autoSpaceDN w:val="0"/>
        <w:adjustRightInd w:val="0"/>
        <w:spacing w:after="101" w:line="260" w:lineRule="atLeast"/>
        <w:ind w:left="547" w:hanging="547"/>
        <w:rPr>
          <w:rFonts w:ascii="Arial" w:hAnsi="Arial" w:cs="Arial"/>
          <w:sz w:val="22"/>
          <w:szCs w:val="22"/>
        </w:rPr>
      </w:pPr>
      <w:r w:rsidRPr="00DD0F92">
        <w:rPr>
          <w:rFonts w:ascii="Arial" w:hAnsi="Arial" w:cs="Arial"/>
          <w:sz w:val="22"/>
          <w:szCs w:val="22"/>
        </w:rPr>
        <w:t xml:space="preserve">The problem can have a well-defined or an ill-defined goal, it can have transparent (explicitly named) or non-transparent constraints, and involve few independent elements or numerous interconnected ones. These features determine the </w:t>
      </w:r>
      <w:r w:rsidRPr="002712DE">
        <w:rPr>
          <w:rFonts w:ascii="Arial" w:hAnsi="Arial" w:cs="Arial"/>
          <w:b/>
          <w:bCs/>
          <w:sz w:val="22"/>
          <w:szCs w:val="22"/>
        </w:rPr>
        <w:t>complexity</w:t>
      </w:r>
      <w:r w:rsidRPr="00DD0F92">
        <w:rPr>
          <w:rFonts w:ascii="Arial" w:hAnsi="Arial" w:cs="Arial"/>
          <w:sz w:val="22"/>
          <w:szCs w:val="22"/>
        </w:rPr>
        <w:t xml:space="preserve"> of the problem.</w:t>
      </w:r>
    </w:p>
    <w:p w:rsidR="00E4517C" w:rsidRDefault="00E4517C" w:rsidP="00873BA2">
      <w:pPr>
        <w:autoSpaceDE w:val="0"/>
        <w:autoSpaceDN w:val="0"/>
        <w:adjustRightInd w:val="0"/>
        <w:spacing w:after="101" w:line="260" w:lineRule="atLeast"/>
        <w:jc w:val="both"/>
        <w:rPr>
          <w:rFonts w:ascii="Arial" w:hAnsi="Arial" w:cs="Arial"/>
          <w:sz w:val="22"/>
          <w:szCs w:val="22"/>
        </w:rPr>
      </w:pPr>
      <w:r w:rsidRPr="00DD0F92">
        <w:rPr>
          <w:rFonts w:ascii="Arial" w:hAnsi="Arial" w:cs="Arial"/>
          <w:sz w:val="22"/>
          <w:szCs w:val="22"/>
        </w:rPr>
        <w:t>How familiar the context is to the target population, whether the problem involves concrete tasks or complex actions, how well the goal is defined, how transparent the constraints are, how many elements the problem solver has to take into account and how strongly they are interconnected – are all features that will determine the level of problem-solving competency required to solve a certain problem. The empirical difficulty, i.e., the probability of giving a correct solution, will depend on the relation between these problem features on the one hand, and the subjects’ competency level on the other hand.</w:t>
      </w:r>
    </w:p>
    <w:p w:rsidR="00E4517C" w:rsidRPr="00DD0F92" w:rsidRDefault="00E4517C" w:rsidP="00873BA2">
      <w:pPr>
        <w:autoSpaceDE w:val="0"/>
        <w:autoSpaceDN w:val="0"/>
        <w:adjustRightInd w:val="0"/>
        <w:spacing w:after="101" w:line="260" w:lineRule="atLeast"/>
        <w:jc w:val="both"/>
        <w:rPr>
          <w:rFonts w:ascii="Arial" w:hAnsi="Arial" w:cs="Arial"/>
          <w:sz w:val="22"/>
          <w:szCs w:val="22"/>
        </w:rPr>
      </w:pPr>
    </w:p>
    <w:p w:rsidR="00E4517C" w:rsidRDefault="00E4517C" w:rsidP="00873BA2">
      <w:pPr>
        <w:autoSpaceDE w:val="0"/>
        <w:autoSpaceDN w:val="0"/>
        <w:adjustRightInd w:val="0"/>
        <w:spacing w:after="101" w:line="260" w:lineRule="atLeast"/>
        <w:jc w:val="both"/>
        <w:rPr>
          <w:rFonts w:ascii="Arial" w:hAnsi="Arial" w:cs="Arial"/>
          <w:sz w:val="22"/>
          <w:szCs w:val="22"/>
        </w:rPr>
      </w:pPr>
      <w:r w:rsidRPr="00DD0F92">
        <w:rPr>
          <w:rFonts w:ascii="Arial" w:hAnsi="Arial" w:cs="Arial"/>
          <w:sz w:val="22"/>
          <w:szCs w:val="22"/>
        </w:rPr>
        <w:t xml:space="preserve">The </w:t>
      </w:r>
      <w:r w:rsidRPr="00091AE7">
        <w:rPr>
          <w:rFonts w:ascii="Arial" w:hAnsi="Arial" w:cs="Arial"/>
          <w:b/>
          <w:bCs/>
          <w:sz w:val="22"/>
          <w:szCs w:val="22"/>
        </w:rPr>
        <w:t>cognitive processes</w:t>
      </w:r>
      <w:r w:rsidRPr="00DD0F92">
        <w:rPr>
          <w:rFonts w:ascii="Arial" w:hAnsi="Arial" w:cs="Arial"/>
          <w:sz w:val="22"/>
          <w:szCs w:val="22"/>
        </w:rPr>
        <w:t xml:space="preserve"> that are activated in the course of problem solving are diverse and complex, and they are likely to be organized in a non-linear manner. Among these processes, the following five components may be identified:</w:t>
      </w:r>
    </w:p>
    <w:p w:rsidR="00E4517C" w:rsidRPr="00DD0F92" w:rsidRDefault="00E4517C" w:rsidP="00873BA2">
      <w:pPr>
        <w:autoSpaceDE w:val="0"/>
        <w:autoSpaceDN w:val="0"/>
        <w:adjustRightInd w:val="0"/>
        <w:spacing w:after="101" w:line="260" w:lineRule="atLeast"/>
        <w:jc w:val="both"/>
        <w:rPr>
          <w:rFonts w:ascii="Arial" w:hAnsi="Arial" w:cs="Arial"/>
          <w:sz w:val="22"/>
          <w:szCs w:val="22"/>
        </w:rPr>
      </w:pPr>
    </w:p>
    <w:p w:rsidR="00E4517C" w:rsidRPr="00DD0F92" w:rsidRDefault="00E4517C" w:rsidP="002F0EBA">
      <w:pPr>
        <w:tabs>
          <w:tab w:val="left" w:pos="540"/>
          <w:tab w:val="left" w:pos="1080"/>
        </w:tabs>
        <w:autoSpaceDE w:val="0"/>
        <w:autoSpaceDN w:val="0"/>
        <w:adjustRightInd w:val="0"/>
        <w:spacing w:after="101" w:line="260" w:lineRule="atLeast"/>
        <w:ind w:left="1080" w:hanging="900"/>
        <w:rPr>
          <w:rFonts w:ascii="Arial" w:hAnsi="Arial" w:cs="Arial"/>
          <w:sz w:val="22"/>
          <w:szCs w:val="22"/>
        </w:rPr>
      </w:pPr>
      <w:r w:rsidRPr="00DD0F92">
        <w:rPr>
          <w:rFonts w:ascii="Arial" w:hAnsi="Arial" w:cs="Arial"/>
          <w:sz w:val="22"/>
          <w:szCs w:val="22"/>
        </w:rPr>
        <w:tab/>
        <w:t>1.</w:t>
      </w:r>
      <w:r w:rsidRPr="00DD0F92">
        <w:rPr>
          <w:rFonts w:ascii="Arial" w:hAnsi="Arial" w:cs="Arial"/>
          <w:sz w:val="22"/>
          <w:szCs w:val="22"/>
        </w:rPr>
        <w:tab/>
        <w:t xml:space="preserve">Searching for information, and structuring and integrating it into a mental </w:t>
      </w:r>
      <w:r>
        <w:rPr>
          <w:rFonts w:ascii="Arial" w:hAnsi="Arial" w:cs="Arial"/>
          <w:sz w:val="22"/>
          <w:szCs w:val="22"/>
        </w:rPr>
        <w:t xml:space="preserve">  </w:t>
      </w:r>
      <w:r w:rsidRPr="00DD0F92">
        <w:rPr>
          <w:rFonts w:ascii="Arial" w:hAnsi="Arial" w:cs="Arial"/>
          <w:sz w:val="22"/>
          <w:szCs w:val="22"/>
        </w:rPr>
        <w:t>representation of the problem (“situational model”).</w:t>
      </w:r>
    </w:p>
    <w:p w:rsidR="00E4517C" w:rsidRPr="00DD0F92" w:rsidRDefault="00E4517C" w:rsidP="002F0EBA">
      <w:pPr>
        <w:tabs>
          <w:tab w:val="left" w:pos="540"/>
          <w:tab w:val="left" w:pos="1080"/>
        </w:tabs>
        <w:autoSpaceDE w:val="0"/>
        <w:autoSpaceDN w:val="0"/>
        <w:adjustRightInd w:val="0"/>
        <w:spacing w:after="101" w:line="260" w:lineRule="atLeast"/>
        <w:ind w:left="1080" w:hanging="900"/>
        <w:rPr>
          <w:rFonts w:ascii="Arial" w:hAnsi="Arial" w:cs="Arial"/>
          <w:sz w:val="22"/>
          <w:szCs w:val="22"/>
        </w:rPr>
      </w:pPr>
      <w:r w:rsidRPr="00DD0F92">
        <w:rPr>
          <w:rFonts w:ascii="Arial" w:hAnsi="Arial" w:cs="Arial"/>
          <w:sz w:val="22"/>
          <w:szCs w:val="22"/>
        </w:rPr>
        <w:tab/>
        <w:t>2.</w:t>
      </w:r>
      <w:r w:rsidRPr="00DD0F92">
        <w:rPr>
          <w:rFonts w:ascii="Arial" w:hAnsi="Arial" w:cs="Arial"/>
          <w:sz w:val="22"/>
          <w:szCs w:val="22"/>
        </w:rPr>
        <w:tab/>
        <w:t>Reasoning, based on the situational model.</w:t>
      </w:r>
    </w:p>
    <w:p w:rsidR="00E4517C" w:rsidRPr="00DD0F92" w:rsidRDefault="00E4517C" w:rsidP="002F0EBA">
      <w:pPr>
        <w:tabs>
          <w:tab w:val="left" w:pos="540"/>
          <w:tab w:val="left" w:pos="1080"/>
        </w:tabs>
        <w:autoSpaceDE w:val="0"/>
        <w:autoSpaceDN w:val="0"/>
        <w:adjustRightInd w:val="0"/>
        <w:spacing w:after="101" w:line="260" w:lineRule="atLeast"/>
        <w:ind w:left="1080" w:hanging="900"/>
        <w:rPr>
          <w:rFonts w:ascii="Arial" w:hAnsi="Arial" w:cs="Arial"/>
          <w:sz w:val="22"/>
          <w:szCs w:val="22"/>
        </w:rPr>
      </w:pPr>
      <w:r w:rsidRPr="00DD0F92">
        <w:rPr>
          <w:rFonts w:ascii="Arial" w:hAnsi="Arial" w:cs="Arial"/>
          <w:sz w:val="22"/>
          <w:szCs w:val="22"/>
        </w:rPr>
        <w:tab/>
        <w:t>3.</w:t>
      </w:r>
      <w:r w:rsidRPr="00DD0F92">
        <w:rPr>
          <w:rFonts w:ascii="Arial" w:hAnsi="Arial" w:cs="Arial"/>
          <w:sz w:val="22"/>
          <w:szCs w:val="22"/>
        </w:rPr>
        <w:tab/>
        <w:t>Planning actions and other solution steps.</w:t>
      </w:r>
    </w:p>
    <w:p w:rsidR="00E4517C" w:rsidRPr="00DD0F92" w:rsidRDefault="00E4517C" w:rsidP="002F0EBA">
      <w:pPr>
        <w:tabs>
          <w:tab w:val="left" w:pos="540"/>
          <w:tab w:val="left" w:pos="1080"/>
        </w:tabs>
        <w:autoSpaceDE w:val="0"/>
        <w:autoSpaceDN w:val="0"/>
        <w:adjustRightInd w:val="0"/>
        <w:spacing w:after="101" w:line="260" w:lineRule="atLeast"/>
        <w:ind w:left="1080" w:hanging="900"/>
        <w:rPr>
          <w:rFonts w:ascii="Arial" w:hAnsi="Arial" w:cs="Arial"/>
          <w:sz w:val="22"/>
          <w:szCs w:val="22"/>
        </w:rPr>
      </w:pPr>
      <w:r w:rsidRPr="00DD0F92">
        <w:rPr>
          <w:rFonts w:ascii="Arial" w:hAnsi="Arial" w:cs="Arial"/>
          <w:sz w:val="22"/>
          <w:szCs w:val="22"/>
        </w:rPr>
        <w:tab/>
        <w:t>4.</w:t>
      </w:r>
      <w:r w:rsidRPr="00DD0F92">
        <w:rPr>
          <w:rFonts w:ascii="Arial" w:hAnsi="Arial" w:cs="Arial"/>
          <w:sz w:val="22"/>
          <w:szCs w:val="22"/>
        </w:rPr>
        <w:tab/>
        <w:t>Executing and evaluating solution steps.</w:t>
      </w:r>
    </w:p>
    <w:p w:rsidR="00E4517C" w:rsidRPr="00DD0F92" w:rsidRDefault="00E4517C" w:rsidP="002F0EBA">
      <w:pPr>
        <w:tabs>
          <w:tab w:val="left" w:pos="540"/>
          <w:tab w:val="left" w:pos="1080"/>
        </w:tabs>
        <w:autoSpaceDE w:val="0"/>
        <w:autoSpaceDN w:val="0"/>
        <w:adjustRightInd w:val="0"/>
        <w:spacing w:after="101" w:line="260" w:lineRule="atLeast"/>
        <w:ind w:left="1080" w:hanging="900"/>
        <w:rPr>
          <w:rFonts w:ascii="Arial" w:hAnsi="Arial" w:cs="Arial"/>
          <w:sz w:val="22"/>
          <w:szCs w:val="22"/>
        </w:rPr>
      </w:pPr>
      <w:r w:rsidRPr="00DD0F92">
        <w:rPr>
          <w:rFonts w:ascii="Arial" w:hAnsi="Arial" w:cs="Arial"/>
          <w:sz w:val="22"/>
          <w:szCs w:val="22"/>
        </w:rPr>
        <w:tab/>
        <w:t>5.</w:t>
      </w:r>
      <w:r w:rsidRPr="00DD0F92">
        <w:rPr>
          <w:rFonts w:ascii="Arial" w:hAnsi="Arial" w:cs="Arial"/>
          <w:sz w:val="22"/>
          <w:szCs w:val="22"/>
        </w:rPr>
        <w:tab/>
        <w:t>Continuous processing of external information and feedback.</w:t>
      </w:r>
    </w:p>
    <w:p w:rsidR="00E4517C" w:rsidRPr="00DD0F92" w:rsidRDefault="00E4517C" w:rsidP="00873BA2">
      <w:pPr>
        <w:tabs>
          <w:tab w:val="right" w:pos="2655"/>
        </w:tabs>
        <w:autoSpaceDE w:val="0"/>
        <w:autoSpaceDN w:val="0"/>
        <w:adjustRightInd w:val="0"/>
        <w:spacing w:after="43" w:line="60" w:lineRule="atLeast"/>
        <w:jc w:val="both"/>
        <w:rPr>
          <w:rFonts w:ascii="Arial" w:hAnsi="Arial" w:cs="Arial"/>
          <w:b/>
          <w:bCs/>
          <w:sz w:val="22"/>
          <w:szCs w:val="22"/>
        </w:rPr>
      </w:pPr>
    </w:p>
    <w:p w:rsidR="00E4517C" w:rsidRPr="00DD0F92" w:rsidRDefault="00E4517C" w:rsidP="00873BA2">
      <w:pPr>
        <w:autoSpaceDE w:val="0"/>
        <w:autoSpaceDN w:val="0"/>
        <w:adjustRightInd w:val="0"/>
        <w:spacing w:after="101" w:line="260" w:lineRule="atLeast"/>
        <w:jc w:val="both"/>
        <w:rPr>
          <w:rFonts w:ascii="Arial" w:hAnsi="Arial" w:cs="Arial"/>
          <w:sz w:val="22"/>
          <w:szCs w:val="22"/>
        </w:rPr>
      </w:pPr>
      <w:r w:rsidRPr="00DD0F92">
        <w:rPr>
          <w:rFonts w:ascii="Arial" w:hAnsi="Arial" w:cs="Arial"/>
          <w:sz w:val="22"/>
          <w:szCs w:val="22"/>
        </w:rPr>
        <w:t xml:space="preserve">Baxter and Glaser (1997) present a similar list of cognitive activities labelled “general components of competence in problem solving”: problem representation, solution strategies, self-monitoring, and explanations. Analytical problem solving in everyday contexts, as measured by the </w:t>
      </w:r>
      <w:r>
        <w:rPr>
          <w:rFonts w:ascii="Arial" w:hAnsi="Arial" w:cs="Arial"/>
          <w:sz w:val="22"/>
          <w:szCs w:val="22"/>
        </w:rPr>
        <w:t>ALL</w:t>
      </w:r>
      <w:r w:rsidRPr="00DD0F92">
        <w:rPr>
          <w:rFonts w:ascii="Arial" w:hAnsi="Arial" w:cs="Arial"/>
          <w:sz w:val="22"/>
          <w:szCs w:val="22"/>
        </w:rPr>
        <w:t xml:space="preserve"> problem-solving instrument, focuses on the components 1 to 3 listed above (and to some extent 4).</w:t>
      </w:r>
    </w:p>
    <w:p w:rsidR="00E4517C" w:rsidRDefault="00E4517C" w:rsidP="00873BA2">
      <w:pPr>
        <w:autoSpaceDE w:val="0"/>
        <w:autoSpaceDN w:val="0"/>
        <w:adjustRightInd w:val="0"/>
        <w:spacing w:after="101" w:line="260" w:lineRule="atLeast"/>
        <w:jc w:val="both"/>
        <w:rPr>
          <w:rFonts w:ascii="Arial" w:hAnsi="Arial" w:cs="Arial"/>
          <w:sz w:val="22"/>
          <w:szCs w:val="22"/>
        </w:rPr>
      </w:pPr>
    </w:p>
    <w:p w:rsidR="00E4517C" w:rsidRPr="00DD0F92" w:rsidRDefault="00E4517C" w:rsidP="00873BA2">
      <w:pPr>
        <w:autoSpaceDE w:val="0"/>
        <w:autoSpaceDN w:val="0"/>
        <w:adjustRightInd w:val="0"/>
        <w:spacing w:after="101" w:line="260" w:lineRule="atLeast"/>
        <w:jc w:val="both"/>
        <w:rPr>
          <w:rFonts w:ascii="Arial" w:hAnsi="Arial" w:cs="Arial"/>
          <w:sz w:val="22"/>
          <w:szCs w:val="22"/>
        </w:rPr>
      </w:pPr>
      <w:r w:rsidRPr="00DD0F92">
        <w:rPr>
          <w:rFonts w:ascii="Arial" w:hAnsi="Arial" w:cs="Arial"/>
          <w:sz w:val="22"/>
          <w:szCs w:val="22"/>
        </w:rPr>
        <w:t>One of the most important insights of recent research in cognitive psychology is that solving demanding problems requires at least some knowledge of the domain in question. The concept of a problem space through which a General Problem Solver moves by means of domain-independent search strategies (Newell and Simon, 1972) proved to be too simple to describe how problem situations are understood and the process of finding a solution. Efforts to identify a general, domain-independent competence for steering dynamic systems (operative intelligence) within the framework of complex problem-solving research were also unsuccessful; performance on such systems can only partially be transferred to other systems (Funke, 1991). However, research on grade 3 to grade 12 students showed that problem-solving skills clearly improve under well-tuned training conditions and that a substantial transfer across different problems can be achieved (Reeff et al. 1989, 1992, 1993; Regenwetter, 1992; Regenwetter and Müller, 1992; Stirner, 1993).</w:t>
      </w:r>
    </w:p>
    <w:p w:rsidR="00E4517C" w:rsidRDefault="00E4517C" w:rsidP="00873BA2">
      <w:pPr>
        <w:autoSpaceDE w:val="0"/>
        <w:autoSpaceDN w:val="0"/>
        <w:adjustRightInd w:val="0"/>
        <w:spacing w:after="101" w:line="260" w:lineRule="atLeast"/>
        <w:jc w:val="both"/>
        <w:rPr>
          <w:rFonts w:ascii="Arial" w:hAnsi="Arial" w:cs="Arial"/>
          <w:sz w:val="22"/>
          <w:szCs w:val="22"/>
        </w:rPr>
      </w:pPr>
    </w:p>
    <w:p w:rsidR="00E4517C" w:rsidRPr="00DD0F92" w:rsidRDefault="00E4517C" w:rsidP="00873BA2">
      <w:pPr>
        <w:autoSpaceDE w:val="0"/>
        <w:autoSpaceDN w:val="0"/>
        <w:adjustRightInd w:val="0"/>
        <w:spacing w:after="101" w:line="260" w:lineRule="atLeast"/>
        <w:jc w:val="both"/>
        <w:rPr>
          <w:rFonts w:ascii="Arial" w:hAnsi="Arial" w:cs="Arial"/>
          <w:sz w:val="22"/>
          <w:szCs w:val="22"/>
        </w:rPr>
      </w:pPr>
      <w:r w:rsidRPr="00DD0F92">
        <w:rPr>
          <w:rFonts w:ascii="Arial" w:hAnsi="Arial" w:cs="Arial"/>
          <w:sz w:val="22"/>
          <w:szCs w:val="22"/>
        </w:rPr>
        <w:t>Problem solving is dependent on knowledge of concepts and facts (declarative knowledge) and knowledge of rules and strategies (procedural knowledge) in a given subject domain. Although it is evident from past research that declarative knowledge in the problem domain can substantially contribute to successful problem-solving strategies, procedural knowledge is crucial as well. The amount of relevant previous knowledge available could also account for the relation between intelligence and problem-solving performance, as shown in the work of Raaheim (1988) and Leutner (1999). People with no relevant previous knowledge at all are unable to explore the problem situation or plan a solution in a systematic manner and are forced to rely on trial and error instead. Those who are already very familiar with the task are able to deal with it as a matter of routine. General intellectual ability, as measured by reasoning tasks, plays no role in either of these cases. When problem solvers are moderately familiar with the task, analytical reasoning strategies can be successfully implemented.</w:t>
      </w:r>
    </w:p>
    <w:p w:rsidR="00E4517C" w:rsidRDefault="00E4517C" w:rsidP="00873BA2">
      <w:pPr>
        <w:autoSpaceDE w:val="0"/>
        <w:autoSpaceDN w:val="0"/>
        <w:adjustRightInd w:val="0"/>
        <w:spacing w:after="101" w:line="260" w:lineRule="atLeast"/>
        <w:jc w:val="both"/>
        <w:rPr>
          <w:rFonts w:ascii="Arial" w:hAnsi="Arial" w:cs="Arial"/>
          <w:sz w:val="22"/>
          <w:szCs w:val="22"/>
        </w:rPr>
      </w:pPr>
    </w:p>
    <w:p w:rsidR="00E4517C" w:rsidRPr="00DD0F92" w:rsidRDefault="00E4517C" w:rsidP="00873BA2">
      <w:pPr>
        <w:autoSpaceDE w:val="0"/>
        <w:autoSpaceDN w:val="0"/>
        <w:adjustRightInd w:val="0"/>
        <w:spacing w:after="101" w:line="260" w:lineRule="atLeast"/>
        <w:jc w:val="both"/>
        <w:rPr>
          <w:rFonts w:ascii="Arial" w:hAnsi="Arial" w:cs="Arial"/>
          <w:sz w:val="22"/>
          <w:szCs w:val="22"/>
        </w:rPr>
      </w:pPr>
      <w:r w:rsidRPr="00DD0F92">
        <w:rPr>
          <w:rFonts w:ascii="Arial" w:hAnsi="Arial" w:cs="Arial"/>
          <w:sz w:val="22"/>
          <w:szCs w:val="22"/>
        </w:rPr>
        <w:t xml:space="preserve">The approach taken for the assessment of problem solving in </w:t>
      </w:r>
      <w:r>
        <w:rPr>
          <w:rFonts w:ascii="Arial" w:hAnsi="Arial" w:cs="Arial"/>
          <w:sz w:val="22"/>
          <w:szCs w:val="22"/>
        </w:rPr>
        <w:t>ALL</w:t>
      </w:r>
      <w:r w:rsidRPr="00DD0F92">
        <w:rPr>
          <w:rFonts w:ascii="Arial" w:hAnsi="Arial" w:cs="Arial"/>
          <w:sz w:val="22"/>
          <w:szCs w:val="22"/>
        </w:rPr>
        <w:t xml:space="preserve"> relies on the notion of (moderately) familiar tasks. Within a somewhat familiar context the problems to be solved are inexplicit enough so as not to be perceived as pure routine tasks. On the other hand, the domain-specific knowledge prerequisites are sufficiently limited as to make analytical reasoning techniques the main cognitive tool for solving the problems.</w:t>
      </w:r>
    </w:p>
    <w:p w:rsidR="00E4517C" w:rsidRPr="00AC3F7A" w:rsidRDefault="00E4517C" w:rsidP="00A518C1">
      <w:pPr>
        <w:pStyle w:val="head2"/>
        <w:numPr>
          <w:ilvl w:val="1"/>
          <w:numId w:val="28"/>
        </w:numPr>
        <w:ind w:left="0" w:firstLine="0"/>
      </w:pPr>
      <w:bookmarkStart w:id="29" w:name="_Toc148424706"/>
      <w:r w:rsidRPr="00AC3F7A">
        <w:t>Identifying task characteristics</w:t>
      </w:r>
      <w:bookmarkEnd w:id="29"/>
    </w:p>
    <w:p w:rsidR="00E4517C" w:rsidRPr="00DD0F92" w:rsidRDefault="00E4517C" w:rsidP="00873BA2">
      <w:pPr>
        <w:autoSpaceDE w:val="0"/>
        <w:autoSpaceDN w:val="0"/>
        <w:adjustRightInd w:val="0"/>
        <w:spacing w:after="101" w:line="260" w:lineRule="atLeast"/>
        <w:jc w:val="both"/>
        <w:rPr>
          <w:rFonts w:ascii="Arial" w:hAnsi="Arial" w:cs="Arial"/>
          <w:sz w:val="22"/>
          <w:szCs w:val="22"/>
        </w:rPr>
      </w:pPr>
      <w:r w:rsidRPr="00DD0F92">
        <w:rPr>
          <w:rFonts w:ascii="Arial" w:hAnsi="Arial" w:cs="Arial"/>
          <w:sz w:val="22"/>
          <w:szCs w:val="22"/>
        </w:rPr>
        <w:t xml:space="preserve">How can contextualized, real-life problems be defined and transformed into a set of assessment tasks? After reviewing the various approaches that have been taken in previous research to measure problem solving, a decision was made to use a project approach in </w:t>
      </w:r>
      <w:r>
        <w:rPr>
          <w:rFonts w:ascii="Arial" w:hAnsi="Arial" w:cs="Arial"/>
          <w:sz w:val="22"/>
          <w:szCs w:val="22"/>
        </w:rPr>
        <w:t>ALL</w:t>
      </w:r>
      <w:r w:rsidRPr="00DD0F92">
        <w:rPr>
          <w:rFonts w:ascii="Arial" w:hAnsi="Arial" w:cs="Arial"/>
          <w:sz w:val="22"/>
          <w:szCs w:val="22"/>
        </w:rPr>
        <w:t>. The project approach has the potential to be a powerful means for assessing analytical problem solving skills in real world, everyday contexts for several reasons. Solving problems in project-like settings is important and relevant for adults in both their professional and their private life. In addition, the project approach has been successfully implemented in other large-scale assessments, and it can be realized as a paper-and-pencil-instrument, which is of crucial importance for contemporary large-scale surveys. Furthermore, the project approach uses different problem-solving stages as a dimension along which to generate the actual test items. Following Pólya (1945, 1980), the process of problem solving has been frequently described in terms of the following stages:</w:t>
      </w:r>
    </w:p>
    <w:p w:rsidR="00E4517C" w:rsidRPr="00DD0F92" w:rsidRDefault="00E4517C" w:rsidP="00873BA2">
      <w:pPr>
        <w:tabs>
          <w:tab w:val="right" w:pos="2655"/>
        </w:tabs>
        <w:autoSpaceDE w:val="0"/>
        <w:autoSpaceDN w:val="0"/>
        <w:adjustRightInd w:val="0"/>
        <w:spacing w:line="60" w:lineRule="atLeast"/>
        <w:jc w:val="both"/>
        <w:rPr>
          <w:rFonts w:ascii="Arial" w:hAnsi="Arial" w:cs="Arial"/>
          <w:b/>
          <w:bCs/>
          <w:sz w:val="22"/>
          <w:szCs w:val="22"/>
        </w:rPr>
      </w:pPr>
    </w:p>
    <w:p w:rsidR="00E4517C" w:rsidRPr="00DD0F92" w:rsidRDefault="00E4517C" w:rsidP="00A518C1">
      <w:pPr>
        <w:numPr>
          <w:ilvl w:val="0"/>
          <w:numId w:val="10"/>
        </w:numPr>
        <w:tabs>
          <w:tab w:val="left" w:pos="540"/>
          <w:tab w:val="left" w:pos="810"/>
        </w:tabs>
        <w:autoSpaceDE w:val="0"/>
        <w:autoSpaceDN w:val="0"/>
        <w:adjustRightInd w:val="0"/>
        <w:spacing w:after="101" w:line="260" w:lineRule="atLeast"/>
        <w:ind w:left="0" w:firstLine="0"/>
        <w:rPr>
          <w:rFonts w:ascii="Arial" w:hAnsi="Arial" w:cs="Arial"/>
          <w:sz w:val="22"/>
          <w:szCs w:val="22"/>
        </w:rPr>
      </w:pPr>
      <w:r w:rsidRPr="00DD0F92">
        <w:rPr>
          <w:rFonts w:ascii="Arial" w:hAnsi="Arial" w:cs="Arial"/>
          <w:sz w:val="22"/>
          <w:szCs w:val="22"/>
        </w:rPr>
        <w:t>Define the goal.</w:t>
      </w:r>
    </w:p>
    <w:p w:rsidR="00E4517C" w:rsidRPr="00DD0F92" w:rsidRDefault="00E4517C" w:rsidP="00A518C1">
      <w:pPr>
        <w:numPr>
          <w:ilvl w:val="0"/>
          <w:numId w:val="10"/>
        </w:numPr>
        <w:tabs>
          <w:tab w:val="left" w:pos="540"/>
          <w:tab w:val="left" w:pos="810"/>
        </w:tabs>
        <w:autoSpaceDE w:val="0"/>
        <w:autoSpaceDN w:val="0"/>
        <w:adjustRightInd w:val="0"/>
        <w:spacing w:after="101" w:line="260" w:lineRule="atLeast"/>
        <w:ind w:left="0" w:firstLine="0"/>
        <w:rPr>
          <w:rFonts w:ascii="Arial" w:hAnsi="Arial" w:cs="Arial"/>
          <w:sz w:val="22"/>
          <w:szCs w:val="22"/>
          <w:u w:val="single"/>
        </w:rPr>
      </w:pPr>
      <w:r w:rsidRPr="00DD0F92">
        <w:rPr>
          <w:rFonts w:ascii="Arial" w:hAnsi="Arial" w:cs="Arial"/>
          <w:sz w:val="22"/>
          <w:szCs w:val="22"/>
        </w:rPr>
        <w:t>Analyze the given situation and construct a mental representation.</w:t>
      </w:r>
    </w:p>
    <w:p w:rsidR="00E4517C" w:rsidRPr="00DD0F92" w:rsidRDefault="00E4517C" w:rsidP="00A518C1">
      <w:pPr>
        <w:numPr>
          <w:ilvl w:val="0"/>
          <w:numId w:val="10"/>
        </w:numPr>
        <w:tabs>
          <w:tab w:val="left" w:pos="540"/>
          <w:tab w:val="left" w:pos="810"/>
        </w:tabs>
        <w:autoSpaceDE w:val="0"/>
        <w:autoSpaceDN w:val="0"/>
        <w:adjustRightInd w:val="0"/>
        <w:spacing w:after="101" w:line="260" w:lineRule="atLeast"/>
        <w:ind w:left="0" w:firstLine="0"/>
        <w:rPr>
          <w:rFonts w:ascii="Arial" w:hAnsi="Arial" w:cs="Arial"/>
          <w:sz w:val="22"/>
          <w:szCs w:val="22"/>
        </w:rPr>
      </w:pPr>
      <w:r w:rsidRPr="00DD0F92">
        <w:rPr>
          <w:rFonts w:ascii="Arial" w:hAnsi="Arial" w:cs="Arial"/>
          <w:sz w:val="22"/>
          <w:szCs w:val="22"/>
        </w:rPr>
        <w:t>Devise a strategy and plan the steps to be taken.</w:t>
      </w:r>
    </w:p>
    <w:p w:rsidR="00E4517C" w:rsidRPr="00DD0F92" w:rsidRDefault="00E4517C" w:rsidP="00A518C1">
      <w:pPr>
        <w:numPr>
          <w:ilvl w:val="0"/>
          <w:numId w:val="10"/>
        </w:numPr>
        <w:tabs>
          <w:tab w:val="left" w:pos="540"/>
          <w:tab w:val="left" w:pos="810"/>
        </w:tabs>
        <w:autoSpaceDE w:val="0"/>
        <w:autoSpaceDN w:val="0"/>
        <w:adjustRightInd w:val="0"/>
        <w:spacing w:after="101" w:line="260" w:lineRule="atLeast"/>
        <w:ind w:left="0" w:firstLine="0"/>
        <w:rPr>
          <w:rFonts w:ascii="Arial" w:hAnsi="Arial" w:cs="Arial"/>
          <w:sz w:val="22"/>
          <w:szCs w:val="22"/>
        </w:rPr>
      </w:pPr>
      <w:r w:rsidRPr="00DD0F92">
        <w:rPr>
          <w:rFonts w:ascii="Arial" w:hAnsi="Arial" w:cs="Arial"/>
          <w:sz w:val="22"/>
          <w:szCs w:val="22"/>
        </w:rPr>
        <w:t>Execute the plan, including control and – if necessary – modification of the strategy.</w:t>
      </w:r>
    </w:p>
    <w:p w:rsidR="00E4517C" w:rsidRPr="00DD0F92" w:rsidRDefault="00E4517C" w:rsidP="00A518C1">
      <w:pPr>
        <w:numPr>
          <w:ilvl w:val="0"/>
          <w:numId w:val="10"/>
        </w:numPr>
        <w:tabs>
          <w:tab w:val="left" w:pos="540"/>
          <w:tab w:val="left" w:pos="810"/>
        </w:tabs>
        <w:autoSpaceDE w:val="0"/>
        <w:autoSpaceDN w:val="0"/>
        <w:adjustRightInd w:val="0"/>
        <w:spacing w:after="101" w:line="260" w:lineRule="atLeast"/>
        <w:ind w:left="0" w:firstLine="0"/>
        <w:rPr>
          <w:rFonts w:ascii="Arial" w:hAnsi="Arial" w:cs="Arial"/>
          <w:sz w:val="22"/>
          <w:szCs w:val="22"/>
        </w:rPr>
      </w:pPr>
      <w:r w:rsidRPr="00DD0F92">
        <w:rPr>
          <w:rFonts w:ascii="Arial" w:hAnsi="Arial" w:cs="Arial"/>
          <w:sz w:val="22"/>
          <w:szCs w:val="22"/>
        </w:rPr>
        <w:t>Evaluate the result.</w:t>
      </w:r>
    </w:p>
    <w:p w:rsidR="00E4517C" w:rsidRPr="00DD0F92" w:rsidRDefault="00E4517C" w:rsidP="00873BA2">
      <w:pPr>
        <w:tabs>
          <w:tab w:val="right" w:pos="2655"/>
        </w:tabs>
        <w:autoSpaceDE w:val="0"/>
        <w:autoSpaceDN w:val="0"/>
        <w:adjustRightInd w:val="0"/>
        <w:spacing w:after="43" w:line="60" w:lineRule="atLeast"/>
        <w:jc w:val="both"/>
        <w:rPr>
          <w:rFonts w:ascii="Arial" w:hAnsi="Arial" w:cs="Arial"/>
          <w:b/>
          <w:bCs/>
          <w:sz w:val="22"/>
          <w:szCs w:val="22"/>
        </w:rPr>
      </w:pPr>
    </w:p>
    <w:p w:rsidR="00E4517C" w:rsidRDefault="00E4517C" w:rsidP="00873BA2">
      <w:pPr>
        <w:autoSpaceDE w:val="0"/>
        <w:autoSpaceDN w:val="0"/>
        <w:adjustRightInd w:val="0"/>
        <w:spacing w:after="101" w:line="260" w:lineRule="atLeast"/>
        <w:jc w:val="both"/>
        <w:rPr>
          <w:rFonts w:ascii="Arial" w:hAnsi="Arial" w:cs="Arial"/>
          <w:sz w:val="22"/>
          <w:szCs w:val="22"/>
        </w:rPr>
      </w:pPr>
      <w:r w:rsidRPr="00DD0F92">
        <w:rPr>
          <w:rFonts w:ascii="Arial" w:hAnsi="Arial" w:cs="Arial"/>
          <w:sz w:val="22"/>
          <w:szCs w:val="22"/>
        </w:rPr>
        <w:t>The different action steps define the course of action for an “everyday” project. One or more tasks or items are generated to correspond to each of these action steps. Respondents are expected to work on individual tasks that have been identified as steps that need to be carried out as a part of their project (a sample project, for example, might involve “planning a reunion” or “renovating a clubhouse”). Embedding the individual tasks in a project is believed to yield a high degree of context authenticity. Although they are part of a comprehensive and coherent project, the individual tasks are designed so that they can be solved independently of one another and are expected to vary in complexity and overall difficulty for adults.</w:t>
      </w:r>
    </w:p>
    <w:p w:rsidR="00E4517C" w:rsidRPr="00DD0F92" w:rsidRDefault="00E4517C" w:rsidP="00873BA2">
      <w:pPr>
        <w:autoSpaceDE w:val="0"/>
        <w:autoSpaceDN w:val="0"/>
        <w:adjustRightInd w:val="0"/>
        <w:spacing w:after="101" w:line="260" w:lineRule="atLeast"/>
        <w:jc w:val="both"/>
        <w:rPr>
          <w:rFonts w:ascii="Arial" w:hAnsi="Arial" w:cs="Arial"/>
          <w:sz w:val="22"/>
          <w:szCs w:val="22"/>
        </w:rPr>
      </w:pPr>
    </w:p>
    <w:p w:rsidR="00E4517C" w:rsidRDefault="00E4517C" w:rsidP="00873BA2">
      <w:pPr>
        <w:autoSpaceDE w:val="0"/>
        <w:autoSpaceDN w:val="0"/>
        <w:adjustRightInd w:val="0"/>
        <w:spacing w:after="101" w:line="260" w:lineRule="atLeast"/>
        <w:jc w:val="both"/>
        <w:rPr>
          <w:rFonts w:ascii="Arial" w:hAnsi="Arial" w:cs="Arial"/>
          <w:sz w:val="22"/>
          <w:szCs w:val="22"/>
        </w:rPr>
      </w:pPr>
      <w:r w:rsidRPr="00DD0F92">
        <w:rPr>
          <w:rFonts w:ascii="Arial" w:hAnsi="Arial" w:cs="Arial"/>
          <w:sz w:val="22"/>
          <w:szCs w:val="22"/>
        </w:rPr>
        <w:t>Since assessing problem solving skills in large-scale assessments is a relatively new endeavour, it might be helpful to provide a detailed account of the construction process. Table A1 provides an overview of the problem solving steps as they correspond to the action steps identified above. Different components and aspects of each of the problem solving steps are listed.</w:t>
      </w:r>
    </w:p>
    <w:p w:rsidR="00E4517C" w:rsidRPr="00DD0F92" w:rsidRDefault="00E4517C" w:rsidP="00873BA2">
      <w:pPr>
        <w:autoSpaceDE w:val="0"/>
        <w:autoSpaceDN w:val="0"/>
        <w:adjustRightInd w:val="0"/>
        <w:spacing w:after="101" w:line="260" w:lineRule="atLeast"/>
        <w:jc w:val="both"/>
        <w:rPr>
          <w:rFonts w:ascii="Arial" w:hAnsi="Arial" w:cs="Arial"/>
          <w:sz w:val="22"/>
          <w:szCs w:val="22"/>
        </w:rPr>
      </w:pPr>
    </w:p>
    <w:p w:rsidR="00E4517C" w:rsidRPr="004F7BD9" w:rsidRDefault="00E4517C" w:rsidP="004F7BD9">
      <w:pPr>
        <w:pStyle w:val="Caption"/>
        <w:rPr>
          <w:rFonts w:ascii="Optima" w:hAnsi="Optima" w:cs="Optima"/>
        </w:rPr>
      </w:pPr>
      <w:bookmarkStart w:id="30" w:name="_Toc147802755"/>
      <w:r w:rsidRPr="004F7BD9">
        <w:rPr>
          <w:rFonts w:ascii="Arial" w:hAnsi="Arial" w:cs="Arial"/>
        </w:rPr>
        <w:t xml:space="preserve">Table </w:t>
      </w:r>
      <w:r>
        <w:rPr>
          <w:rFonts w:ascii="Arial" w:hAnsi="Arial" w:cs="Arial"/>
        </w:rPr>
        <w:t>A1</w:t>
      </w:r>
      <w:r w:rsidRPr="004F7BD9">
        <w:rPr>
          <w:rFonts w:ascii="Arial" w:hAnsi="Arial" w:cs="Arial"/>
        </w:rPr>
        <w:tab/>
      </w:r>
      <w:r w:rsidRPr="004F7BD9">
        <w:rPr>
          <w:rFonts w:ascii="Optima" w:hAnsi="Optima" w:cs="Optima"/>
        </w:rPr>
        <w:t>Problem-solving steps and instantiations</w:t>
      </w:r>
      <w:bookmarkEnd w:id="30"/>
    </w:p>
    <w:p w:rsidR="00E4517C" w:rsidRPr="00DD0F92" w:rsidRDefault="00E4517C" w:rsidP="00873BA2">
      <w:pPr>
        <w:pBdr>
          <w:bottom w:val="single" w:sz="6" w:space="0" w:color="auto"/>
          <w:between w:val="single" w:sz="6" w:space="0" w:color="auto"/>
        </w:pBdr>
        <w:autoSpaceDE w:val="0"/>
        <w:autoSpaceDN w:val="0"/>
        <w:adjustRightInd w:val="0"/>
        <w:spacing w:after="101" w:line="80" w:lineRule="atLeast"/>
        <w:rPr>
          <w:rFonts w:ascii="HelveticaCondensed" w:hAnsi="HelveticaCondensed" w:cs="HelveticaCondensed"/>
          <w:b/>
          <w:bCs/>
          <w:sz w:val="8"/>
          <w:szCs w:val="8"/>
        </w:rPr>
      </w:pPr>
    </w:p>
    <w:p w:rsidR="00E4517C" w:rsidRPr="00DD0F92" w:rsidRDefault="00E4517C" w:rsidP="009E2C65">
      <w:pPr>
        <w:tabs>
          <w:tab w:val="left" w:pos="1980"/>
          <w:tab w:val="left" w:pos="2340"/>
        </w:tabs>
        <w:autoSpaceDE w:val="0"/>
        <w:autoSpaceDN w:val="0"/>
        <w:adjustRightInd w:val="0"/>
        <w:spacing w:line="220" w:lineRule="atLeast"/>
        <w:rPr>
          <w:rFonts w:ascii="HelveticaCondensed" w:hAnsi="HelveticaCondensed" w:cs="HelveticaCondensed"/>
          <w:sz w:val="18"/>
          <w:szCs w:val="18"/>
        </w:rPr>
      </w:pPr>
      <w:r w:rsidRPr="00DD0F92">
        <w:rPr>
          <w:rFonts w:ascii="HelveticaCondensed" w:hAnsi="HelveticaCondensed" w:cs="HelveticaCondensed"/>
          <w:b/>
          <w:bCs/>
          <w:sz w:val="18"/>
          <w:szCs w:val="18"/>
        </w:rPr>
        <w:t>Define the goals</w:t>
      </w:r>
      <w:r w:rsidRPr="00DD0F92">
        <w:rPr>
          <w:rFonts w:ascii="HelveticaCondensed" w:hAnsi="HelveticaCondensed" w:cs="HelveticaCondensed"/>
          <w:sz w:val="18"/>
          <w:szCs w:val="18"/>
        </w:rPr>
        <w:tab/>
      </w:r>
      <w:r w:rsidRPr="00DD0F92">
        <w:rPr>
          <w:rFonts w:ascii="Symbol" w:hAnsi="Symbol" w:cs="Symbol"/>
          <w:sz w:val="18"/>
          <w:szCs w:val="18"/>
        </w:rPr>
        <w:t></w:t>
      </w:r>
      <w:r w:rsidRPr="00DD0F92">
        <w:rPr>
          <w:rFonts w:ascii="HelveticaCondensed" w:hAnsi="HelveticaCondensed" w:cs="HelveticaCondensed"/>
          <w:sz w:val="18"/>
          <w:szCs w:val="18"/>
        </w:rPr>
        <w:tab/>
        <w:t>Set goals.</w:t>
      </w:r>
    </w:p>
    <w:p w:rsidR="00E4517C" w:rsidRPr="00DD0F92" w:rsidRDefault="00E4517C" w:rsidP="009E2C65">
      <w:pPr>
        <w:tabs>
          <w:tab w:val="left" w:pos="1980"/>
          <w:tab w:val="left" w:pos="2340"/>
        </w:tabs>
        <w:autoSpaceDE w:val="0"/>
        <w:autoSpaceDN w:val="0"/>
        <w:adjustRightInd w:val="0"/>
        <w:spacing w:line="220" w:lineRule="atLeast"/>
        <w:ind w:left="2340" w:hanging="2340"/>
        <w:rPr>
          <w:rFonts w:ascii="HelveticaCondensed" w:hAnsi="HelveticaCondensed" w:cs="HelveticaCondensed"/>
          <w:sz w:val="18"/>
          <w:szCs w:val="18"/>
        </w:rPr>
      </w:pPr>
      <w:r w:rsidRPr="00DD0F92">
        <w:rPr>
          <w:rFonts w:ascii="HelveticaCondensed" w:hAnsi="HelveticaCondensed" w:cs="HelveticaCondensed"/>
          <w:sz w:val="18"/>
          <w:szCs w:val="18"/>
        </w:rPr>
        <w:tab/>
      </w:r>
      <w:r w:rsidRPr="00DD0F92">
        <w:rPr>
          <w:rFonts w:ascii="Symbol" w:hAnsi="Symbol" w:cs="Symbol"/>
          <w:sz w:val="18"/>
          <w:szCs w:val="18"/>
        </w:rPr>
        <w:t></w:t>
      </w:r>
      <w:r w:rsidRPr="00DD0F92">
        <w:rPr>
          <w:rFonts w:ascii="HelveticaCondensed" w:hAnsi="HelveticaCondensed" w:cs="HelveticaCondensed"/>
          <w:sz w:val="18"/>
          <w:szCs w:val="18"/>
        </w:rPr>
        <w:tab/>
        <w:t>Recognize which goals are to be reached and specify the essential reasons for the decision.</w:t>
      </w:r>
    </w:p>
    <w:p w:rsidR="00E4517C" w:rsidRPr="00DD0F92" w:rsidRDefault="00E4517C" w:rsidP="009E2C65">
      <w:pPr>
        <w:tabs>
          <w:tab w:val="left" w:pos="1980"/>
          <w:tab w:val="left" w:pos="2340"/>
        </w:tabs>
        <w:autoSpaceDE w:val="0"/>
        <w:autoSpaceDN w:val="0"/>
        <w:adjustRightInd w:val="0"/>
        <w:spacing w:line="220" w:lineRule="atLeast"/>
        <w:ind w:left="2430" w:hanging="2340"/>
        <w:rPr>
          <w:rFonts w:ascii="HelveticaCondensed" w:hAnsi="HelveticaCondensed" w:cs="HelveticaCondensed"/>
          <w:sz w:val="18"/>
          <w:szCs w:val="18"/>
        </w:rPr>
      </w:pPr>
      <w:r w:rsidRPr="00DD0F92">
        <w:rPr>
          <w:rFonts w:ascii="HelveticaCondensed" w:hAnsi="HelveticaCondensed" w:cs="HelveticaCondensed"/>
          <w:sz w:val="18"/>
          <w:szCs w:val="18"/>
        </w:rPr>
        <w:tab/>
      </w:r>
      <w:r w:rsidRPr="00DD0F92">
        <w:rPr>
          <w:rFonts w:ascii="Symbol" w:hAnsi="Symbol" w:cs="Symbol"/>
          <w:sz w:val="18"/>
          <w:szCs w:val="18"/>
        </w:rPr>
        <w:t></w:t>
      </w:r>
      <w:r w:rsidRPr="00DD0F92">
        <w:rPr>
          <w:rFonts w:ascii="HelveticaCondensed" w:hAnsi="HelveticaCondensed" w:cs="HelveticaCondensed"/>
          <w:sz w:val="18"/>
          <w:szCs w:val="18"/>
        </w:rPr>
        <w:tab/>
        <w:t>Recognize which goals/wishes are contradictory and which are compatible.</w:t>
      </w:r>
    </w:p>
    <w:p w:rsidR="00E4517C" w:rsidRPr="00DD0F92" w:rsidRDefault="00E4517C" w:rsidP="009E2C65">
      <w:pPr>
        <w:tabs>
          <w:tab w:val="left" w:pos="1980"/>
          <w:tab w:val="left" w:pos="2340"/>
        </w:tabs>
        <w:autoSpaceDE w:val="0"/>
        <w:autoSpaceDN w:val="0"/>
        <w:adjustRightInd w:val="0"/>
        <w:spacing w:line="220" w:lineRule="atLeast"/>
        <w:ind w:left="2340" w:hanging="2340"/>
        <w:rPr>
          <w:rFonts w:ascii="HelveticaCondensed" w:hAnsi="HelveticaCondensed" w:cs="HelveticaCondensed"/>
          <w:sz w:val="18"/>
          <w:szCs w:val="18"/>
        </w:rPr>
      </w:pPr>
      <w:r w:rsidRPr="00DD0F92">
        <w:rPr>
          <w:rFonts w:ascii="HelveticaCondensed" w:hAnsi="HelveticaCondensed" w:cs="HelveticaCondensed"/>
          <w:sz w:val="18"/>
          <w:szCs w:val="18"/>
        </w:rPr>
        <w:tab/>
      </w:r>
      <w:r w:rsidRPr="00DD0F92">
        <w:rPr>
          <w:rFonts w:ascii="Symbol" w:hAnsi="Symbol" w:cs="Symbol"/>
          <w:sz w:val="18"/>
          <w:szCs w:val="18"/>
        </w:rPr>
        <w:t></w:t>
      </w:r>
      <w:r w:rsidRPr="00DD0F92">
        <w:rPr>
          <w:rFonts w:ascii="HelveticaCondensed" w:hAnsi="HelveticaCondensed" w:cs="HelveticaCondensed"/>
          <w:sz w:val="18"/>
          <w:szCs w:val="18"/>
        </w:rPr>
        <w:tab/>
        <w:t>Assign priorities to goals/wishes.</w:t>
      </w:r>
    </w:p>
    <w:p w:rsidR="00E4517C" w:rsidRPr="00DD0F92" w:rsidRDefault="00E4517C" w:rsidP="00873BA2">
      <w:pPr>
        <w:pBdr>
          <w:bottom w:val="single" w:sz="2" w:space="0" w:color="auto"/>
          <w:between w:val="single" w:sz="2" w:space="0" w:color="auto"/>
        </w:pBdr>
        <w:autoSpaceDE w:val="0"/>
        <w:autoSpaceDN w:val="0"/>
        <w:adjustRightInd w:val="0"/>
        <w:spacing w:after="43" w:line="80" w:lineRule="atLeast"/>
        <w:rPr>
          <w:rFonts w:ascii="HelveticaCondensed" w:hAnsi="HelveticaCondensed" w:cs="HelveticaCondensed"/>
          <w:b/>
          <w:bCs/>
          <w:sz w:val="8"/>
          <w:szCs w:val="8"/>
        </w:rPr>
      </w:pPr>
    </w:p>
    <w:p w:rsidR="00E4517C" w:rsidRPr="00DD0F92" w:rsidRDefault="00E4517C" w:rsidP="009E2C65">
      <w:pPr>
        <w:tabs>
          <w:tab w:val="left" w:pos="1980"/>
          <w:tab w:val="left" w:pos="2340"/>
        </w:tabs>
        <w:autoSpaceDE w:val="0"/>
        <w:autoSpaceDN w:val="0"/>
        <w:adjustRightInd w:val="0"/>
        <w:spacing w:line="220" w:lineRule="atLeast"/>
        <w:rPr>
          <w:rFonts w:ascii="HelveticaCondensed" w:hAnsi="HelveticaCondensed" w:cs="HelveticaCondensed"/>
          <w:sz w:val="18"/>
          <w:szCs w:val="18"/>
        </w:rPr>
      </w:pPr>
      <w:r w:rsidRPr="00DD0F92">
        <w:rPr>
          <w:rFonts w:ascii="HelveticaCondensed" w:hAnsi="HelveticaCondensed" w:cs="HelveticaCondensed"/>
          <w:b/>
          <w:bCs/>
          <w:sz w:val="18"/>
          <w:szCs w:val="18"/>
        </w:rPr>
        <w:t>Analyze the situation</w:t>
      </w:r>
      <w:r w:rsidRPr="00DD0F92">
        <w:rPr>
          <w:rFonts w:ascii="HelveticaCondensed" w:hAnsi="HelveticaCondensed" w:cs="HelveticaCondensed"/>
          <w:sz w:val="18"/>
          <w:szCs w:val="18"/>
        </w:rPr>
        <w:tab/>
      </w:r>
      <w:r w:rsidRPr="00DD0F92">
        <w:rPr>
          <w:rFonts w:ascii="Symbol" w:hAnsi="Symbol" w:cs="Symbol"/>
          <w:sz w:val="18"/>
          <w:szCs w:val="18"/>
        </w:rPr>
        <w:t></w:t>
      </w:r>
      <w:r w:rsidRPr="00DD0F92">
        <w:rPr>
          <w:rFonts w:ascii="HelveticaCondensed" w:hAnsi="HelveticaCondensed" w:cs="HelveticaCondensed"/>
          <w:sz w:val="18"/>
          <w:szCs w:val="18"/>
        </w:rPr>
        <w:tab/>
        <w:t xml:space="preserve">Select, obtain and evaluate information. </w:t>
      </w:r>
    </w:p>
    <w:p w:rsidR="00E4517C" w:rsidRPr="00DD0F92" w:rsidRDefault="00E4517C" w:rsidP="009E2C65">
      <w:pPr>
        <w:tabs>
          <w:tab w:val="left" w:pos="2160"/>
          <w:tab w:val="left" w:pos="2340"/>
        </w:tabs>
        <w:autoSpaceDE w:val="0"/>
        <w:autoSpaceDN w:val="0"/>
        <w:adjustRightInd w:val="0"/>
        <w:spacing w:line="220" w:lineRule="atLeast"/>
        <w:rPr>
          <w:rFonts w:ascii="HelveticaCondensed" w:hAnsi="HelveticaCondensed" w:cs="HelveticaCondensed"/>
          <w:sz w:val="18"/>
          <w:szCs w:val="18"/>
        </w:rPr>
      </w:pPr>
      <w:r w:rsidRPr="00DD0F92">
        <w:rPr>
          <w:rFonts w:ascii="HelveticaCondensed" w:hAnsi="HelveticaCondensed" w:cs="HelveticaCondensed"/>
          <w:sz w:val="18"/>
          <w:szCs w:val="18"/>
        </w:rPr>
        <w:tab/>
      </w:r>
      <w:r w:rsidRPr="00DD0F92">
        <w:rPr>
          <w:rFonts w:ascii="HelveticaCondensed" w:hAnsi="HelveticaCondensed" w:cs="HelveticaCondensed"/>
          <w:sz w:val="18"/>
          <w:szCs w:val="18"/>
        </w:rPr>
        <w:tab/>
      </w:r>
      <w:r w:rsidRPr="00DD0F92">
        <w:rPr>
          <w:rFonts w:ascii="Symbol" w:hAnsi="Symbol" w:cs="Symbol"/>
          <w:sz w:val="18"/>
          <w:szCs w:val="18"/>
        </w:rPr>
        <w:t></w:t>
      </w:r>
      <w:r w:rsidRPr="00DD0F92">
        <w:rPr>
          <w:rFonts w:ascii="Symbol" w:hAnsi="Symbol" w:cs="Symbol"/>
          <w:sz w:val="18"/>
          <w:szCs w:val="18"/>
        </w:rPr>
        <w:tab/>
      </w:r>
      <w:r w:rsidRPr="00DD0F92">
        <w:rPr>
          <w:rFonts w:ascii="HelveticaCondensed" w:hAnsi="HelveticaCondensed" w:cs="HelveticaCondensed"/>
          <w:sz w:val="18"/>
          <w:szCs w:val="18"/>
        </w:rPr>
        <w:t xml:space="preserve">What information is required, what is already available, </w:t>
      </w:r>
      <w:r w:rsidRPr="00DD0F92">
        <w:rPr>
          <w:rFonts w:ascii="HelveticaCondensed" w:hAnsi="HelveticaCondensed" w:cs="HelveticaCondensed"/>
          <w:sz w:val="18"/>
          <w:szCs w:val="18"/>
        </w:rPr>
        <w:br/>
      </w:r>
      <w:r w:rsidRPr="00DD0F92">
        <w:rPr>
          <w:rFonts w:ascii="HelveticaCondensed" w:hAnsi="HelveticaCondensed" w:cs="HelveticaCondensed"/>
          <w:sz w:val="18"/>
          <w:szCs w:val="18"/>
        </w:rPr>
        <w:tab/>
      </w:r>
      <w:r>
        <w:rPr>
          <w:rFonts w:ascii="HelveticaCondensed" w:hAnsi="HelveticaCondensed" w:cs="HelveticaCondensed"/>
          <w:sz w:val="18"/>
          <w:szCs w:val="18"/>
        </w:rPr>
        <w:tab/>
      </w:r>
      <w:r>
        <w:rPr>
          <w:rFonts w:ascii="HelveticaCondensed" w:hAnsi="HelveticaCondensed" w:cs="HelveticaCondensed"/>
          <w:sz w:val="18"/>
          <w:szCs w:val="18"/>
        </w:rPr>
        <w:tab/>
      </w:r>
      <w:r w:rsidRPr="00DD0F92">
        <w:rPr>
          <w:rFonts w:ascii="HelveticaCondensed" w:hAnsi="HelveticaCondensed" w:cs="HelveticaCondensed"/>
          <w:sz w:val="18"/>
          <w:szCs w:val="18"/>
        </w:rPr>
        <w:t>what is still missing, and what is superfluous?</w:t>
      </w:r>
    </w:p>
    <w:p w:rsidR="00E4517C" w:rsidRPr="00DD0F92" w:rsidRDefault="00E4517C" w:rsidP="00873BA2">
      <w:pPr>
        <w:tabs>
          <w:tab w:val="left" w:pos="1845"/>
          <w:tab w:val="left" w:pos="2340"/>
        </w:tabs>
        <w:autoSpaceDE w:val="0"/>
        <w:autoSpaceDN w:val="0"/>
        <w:adjustRightInd w:val="0"/>
        <w:spacing w:line="220" w:lineRule="atLeast"/>
        <w:rPr>
          <w:rFonts w:ascii="HelveticaCondensed" w:hAnsi="HelveticaCondensed" w:cs="HelveticaCondensed"/>
          <w:sz w:val="18"/>
          <w:szCs w:val="18"/>
        </w:rPr>
      </w:pPr>
      <w:r w:rsidRPr="00DD0F92">
        <w:rPr>
          <w:rFonts w:ascii="HelveticaCondensed" w:hAnsi="HelveticaCondensed" w:cs="HelveticaCondensed"/>
          <w:sz w:val="18"/>
          <w:szCs w:val="18"/>
        </w:rPr>
        <w:tab/>
      </w:r>
      <w:r w:rsidRPr="00DD0F92">
        <w:rPr>
          <w:rFonts w:ascii="HelveticaCondensed" w:hAnsi="HelveticaCondensed" w:cs="HelveticaCondensed"/>
          <w:sz w:val="18"/>
          <w:szCs w:val="18"/>
        </w:rPr>
        <w:tab/>
      </w:r>
      <w:r w:rsidRPr="00DD0F92">
        <w:rPr>
          <w:rFonts w:ascii="Symbol" w:hAnsi="Symbol" w:cs="Symbol"/>
          <w:sz w:val="18"/>
          <w:szCs w:val="18"/>
        </w:rPr>
        <w:t></w:t>
      </w:r>
      <w:r w:rsidRPr="00DD0F92">
        <w:rPr>
          <w:rFonts w:ascii="Symbol" w:hAnsi="Symbol" w:cs="Symbol"/>
          <w:sz w:val="18"/>
          <w:szCs w:val="18"/>
        </w:rPr>
        <w:tab/>
      </w:r>
      <w:r w:rsidRPr="00DD0F92">
        <w:rPr>
          <w:rFonts w:ascii="HelveticaCondensed" w:hAnsi="HelveticaCondensed" w:cs="HelveticaCondensed"/>
          <w:sz w:val="18"/>
          <w:szCs w:val="18"/>
        </w:rPr>
        <w:t>Where and how can you obtain the information?</w:t>
      </w:r>
    </w:p>
    <w:p w:rsidR="00E4517C" w:rsidRPr="00DD0F92" w:rsidRDefault="00E4517C" w:rsidP="00873BA2">
      <w:pPr>
        <w:tabs>
          <w:tab w:val="left" w:pos="1845"/>
          <w:tab w:val="left" w:pos="2340"/>
        </w:tabs>
        <w:autoSpaceDE w:val="0"/>
        <w:autoSpaceDN w:val="0"/>
        <w:adjustRightInd w:val="0"/>
        <w:spacing w:line="220" w:lineRule="atLeast"/>
        <w:rPr>
          <w:rFonts w:ascii="HelveticaCondensed" w:hAnsi="HelveticaCondensed" w:cs="HelveticaCondensed"/>
          <w:sz w:val="18"/>
          <w:szCs w:val="18"/>
        </w:rPr>
      </w:pPr>
      <w:r w:rsidRPr="00DD0F92">
        <w:rPr>
          <w:rFonts w:ascii="HelveticaCondensed" w:hAnsi="HelveticaCondensed" w:cs="HelveticaCondensed"/>
          <w:sz w:val="18"/>
          <w:szCs w:val="18"/>
        </w:rPr>
        <w:tab/>
      </w:r>
      <w:r w:rsidRPr="00DD0F92">
        <w:rPr>
          <w:rFonts w:ascii="HelveticaCondensed" w:hAnsi="HelveticaCondensed" w:cs="HelveticaCondensed"/>
          <w:sz w:val="18"/>
          <w:szCs w:val="18"/>
        </w:rPr>
        <w:tab/>
      </w:r>
      <w:r w:rsidRPr="00DD0F92">
        <w:rPr>
          <w:rFonts w:ascii="Symbol" w:hAnsi="Symbol" w:cs="Symbol"/>
          <w:sz w:val="18"/>
          <w:szCs w:val="18"/>
        </w:rPr>
        <w:t></w:t>
      </w:r>
      <w:r w:rsidRPr="00DD0F92">
        <w:rPr>
          <w:rFonts w:ascii="Symbol" w:hAnsi="Symbol" w:cs="Symbol"/>
          <w:sz w:val="18"/>
          <w:szCs w:val="18"/>
        </w:rPr>
        <w:tab/>
      </w:r>
      <w:r w:rsidRPr="00DD0F92">
        <w:rPr>
          <w:rFonts w:ascii="HelveticaCondensed" w:hAnsi="HelveticaCondensed" w:cs="HelveticaCondensed"/>
          <w:sz w:val="18"/>
          <w:szCs w:val="18"/>
        </w:rPr>
        <w:t>How should you interpret the information?</w:t>
      </w:r>
    </w:p>
    <w:p w:rsidR="00E4517C" w:rsidRPr="00DD0F92" w:rsidRDefault="00E4517C" w:rsidP="009E2C65">
      <w:pPr>
        <w:tabs>
          <w:tab w:val="left" w:pos="1980"/>
          <w:tab w:val="left" w:pos="2340"/>
        </w:tabs>
        <w:autoSpaceDE w:val="0"/>
        <w:autoSpaceDN w:val="0"/>
        <w:adjustRightInd w:val="0"/>
        <w:spacing w:line="220" w:lineRule="atLeast"/>
        <w:ind w:left="2340" w:hanging="2340"/>
        <w:rPr>
          <w:rFonts w:ascii="HelveticaCondensed" w:hAnsi="HelveticaCondensed" w:cs="HelveticaCondensed"/>
          <w:sz w:val="18"/>
          <w:szCs w:val="18"/>
        </w:rPr>
      </w:pPr>
      <w:r w:rsidRPr="00DD0F92">
        <w:rPr>
          <w:rFonts w:ascii="HelveticaCondensed" w:hAnsi="HelveticaCondensed" w:cs="HelveticaCondensed"/>
          <w:sz w:val="18"/>
          <w:szCs w:val="18"/>
        </w:rPr>
        <w:tab/>
      </w:r>
      <w:r w:rsidRPr="00DD0F92">
        <w:rPr>
          <w:rFonts w:ascii="Symbol" w:hAnsi="Symbol" w:cs="Symbol"/>
          <w:sz w:val="18"/>
          <w:szCs w:val="18"/>
        </w:rPr>
        <w:t></w:t>
      </w:r>
      <w:r w:rsidRPr="00DD0F92">
        <w:rPr>
          <w:rFonts w:ascii="HelveticaCondensed" w:hAnsi="HelveticaCondensed" w:cs="HelveticaCondensed"/>
          <w:sz w:val="18"/>
          <w:szCs w:val="18"/>
        </w:rPr>
        <w:tab/>
        <w:t xml:space="preserve">Identify the people (e.g. with what knowledge and skills) who are to be involved in solving the problem. </w:t>
      </w:r>
    </w:p>
    <w:p w:rsidR="00E4517C" w:rsidRPr="00DD0F92" w:rsidRDefault="00E4517C" w:rsidP="009E2C65">
      <w:pPr>
        <w:tabs>
          <w:tab w:val="left" w:pos="1980"/>
          <w:tab w:val="left" w:pos="2340"/>
        </w:tabs>
        <w:autoSpaceDE w:val="0"/>
        <w:autoSpaceDN w:val="0"/>
        <w:adjustRightInd w:val="0"/>
        <w:spacing w:line="220" w:lineRule="atLeast"/>
        <w:rPr>
          <w:rFonts w:ascii="HelveticaCondensed" w:hAnsi="HelveticaCondensed" w:cs="HelveticaCondensed"/>
          <w:sz w:val="18"/>
          <w:szCs w:val="18"/>
        </w:rPr>
      </w:pPr>
      <w:r w:rsidRPr="00DD0F92">
        <w:rPr>
          <w:rFonts w:ascii="HelveticaCondensed" w:hAnsi="HelveticaCondensed" w:cs="HelveticaCondensed"/>
          <w:sz w:val="18"/>
          <w:szCs w:val="18"/>
        </w:rPr>
        <w:tab/>
      </w:r>
      <w:r w:rsidRPr="00DD0F92">
        <w:rPr>
          <w:rFonts w:ascii="Symbol" w:hAnsi="Symbol" w:cs="Symbol"/>
          <w:sz w:val="18"/>
          <w:szCs w:val="18"/>
        </w:rPr>
        <w:t></w:t>
      </w:r>
      <w:r w:rsidRPr="00DD0F92">
        <w:rPr>
          <w:rFonts w:ascii="HelveticaCondensed" w:hAnsi="HelveticaCondensed" w:cs="HelveticaCondensed"/>
          <w:sz w:val="18"/>
          <w:szCs w:val="18"/>
        </w:rPr>
        <w:tab/>
        <w:t>Select the tools to be used.</w:t>
      </w:r>
    </w:p>
    <w:p w:rsidR="00E4517C" w:rsidRPr="00DD0F92" w:rsidRDefault="00E4517C" w:rsidP="009E2C65">
      <w:pPr>
        <w:tabs>
          <w:tab w:val="left" w:pos="1980"/>
          <w:tab w:val="left" w:pos="2340"/>
        </w:tabs>
        <w:autoSpaceDE w:val="0"/>
        <w:autoSpaceDN w:val="0"/>
        <w:adjustRightInd w:val="0"/>
        <w:spacing w:line="220" w:lineRule="atLeast"/>
        <w:rPr>
          <w:rFonts w:ascii="HelveticaCondensed" w:hAnsi="HelveticaCondensed" w:cs="HelveticaCondensed"/>
          <w:sz w:val="18"/>
          <w:szCs w:val="18"/>
        </w:rPr>
      </w:pPr>
      <w:r w:rsidRPr="00DD0F92">
        <w:rPr>
          <w:rFonts w:ascii="HelveticaCondensed" w:hAnsi="HelveticaCondensed" w:cs="HelveticaCondensed"/>
          <w:sz w:val="18"/>
          <w:szCs w:val="18"/>
        </w:rPr>
        <w:tab/>
      </w:r>
      <w:r w:rsidRPr="00DD0F92">
        <w:rPr>
          <w:rFonts w:ascii="Symbol" w:hAnsi="Symbol" w:cs="Symbol"/>
          <w:sz w:val="18"/>
          <w:szCs w:val="18"/>
        </w:rPr>
        <w:t></w:t>
      </w:r>
      <w:r w:rsidRPr="00DD0F92">
        <w:rPr>
          <w:rFonts w:ascii="HelveticaCondensed" w:hAnsi="HelveticaCondensed" w:cs="HelveticaCondensed"/>
          <w:sz w:val="18"/>
          <w:szCs w:val="18"/>
        </w:rPr>
        <w:tab/>
        <w:t>Recognize conditions (e.g. time restrictions) that need to be taken into account.</w:t>
      </w:r>
    </w:p>
    <w:p w:rsidR="00E4517C" w:rsidRPr="00DD0F92" w:rsidRDefault="00E4517C" w:rsidP="00873BA2">
      <w:pPr>
        <w:pBdr>
          <w:bottom w:val="single" w:sz="2" w:space="0" w:color="auto"/>
          <w:between w:val="single" w:sz="2" w:space="0" w:color="auto"/>
        </w:pBdr>
        <w:autoSpaceDE w:val="0"/>
        <w:autoSpaceDN w:val="0"/>
        <w:adjustRightInd w:val="0"/>
        <w:spacing w:after="43" w:line="80" w:lineRule="atLeast"/>
        <w:rPr>
          <w:rFonts w:ascii="HelveticaCondensed" w:hAnsi="HelveticaCondensed" w:cs="HelveticaCondensed"/>
          <w:b/>
          <w:bCs/>
          <w:sz w:val="8"/>
          <w:szCs w:val="8"/>
        </w:rPr>
      </w:pPr>
    </w:p>
    <w:p w:rsidR="00E4517C" w:rsidRPr="00DD0F92" w:rsidRDefault="00E4517C" w:rsidP="009E2C65">
      <w:pPr>
        <w:tabs>
          <w:tab w:val="left" w:pos="1980"/>
          <w:tab w:val="left" w:pos="2340"/>
        </w:tabs>
        <w:autoSpaceDE w:val="0"/>
        <w:autoSpaceDN w:val="0"/>
        <w:adjustRightInd w:val="0"/>
        <w:spacing w:line="220" w:lineRule="atLeast"/>
        <w:ind w:left="1987" w:hanging="1987"/>
        <w:rPr>
          <w:rFonts w:ascii="HelveticaCondensed" w:hAnsi="HelveticaCondensed" w:cs="HelveticaCondensed"/>
          <w:sz w:val="18"/>
          <w:szCs w:val="18"/>
        </w:rPr>
      </w:pPr>
      <w:r w:rsidRPr="00DD0F92">
        <w:rPr>
          <w:rFonts w:ascii="HelveticaCondensed" w:hAnsi="HelveticaCondensed" w:cs="HelveticaCondensed"/>
          <w:b/>
          <w:bCs/>
          <w:sz w:val="18"/>
          <w:szCs w:val="18"/>
        </w:rPr>
        <w:t>Plan the solution</w:t>
      </w:r>
      <w:r w:rsidRPr="00DD0F92">
        <w:rPr>
          <w:rFonts w:ascii="HelveticaCondensed" w:hAnsi="HelveticaCondensed" w:cs="HelveticaCondensed"/>
          <w:b/>
          <w:bCs/>
          <w:sz w:val="18"/>
          <w:szCs w:val="18"/>
        </w:rPr>
        <w:tab/>
      </w:r>
      <w:r w:rsidRPr="00DD0F92">
        <w:rPr>
          <w:rFonts w:ascii="Symbol" w:hAnsi="Symbol" w:cs="Symbol"/>
          <w:sz w:val="18"/>
          <w:szCs w:val="18"/>
        </w:rPr>
        <w:t></w:t>
      </w:r>
      <w:r w:rsidRPr="00DD0F92">
        <w:rPr>
          <w:rFonts w:ascii="HelveticaCondensed" w:hAnsi="HelveticaCondensed" w:cs="HelveticaCondensed"/>
          <w:sz w:val="18"/>
          <w:szCs w:val="18"/>
        </w:rPr>
        <w:tab/>
        <w:t xml:space="preserve">Recognize which steps need to be taken. </w:t>
      </w:r>
    </w:p>
    <w:p w:rsidR="00E4517C" w:rsidRPr="00DD0F92" w:rsidRDefault="00E4517C" w:rsidP="009E2C65">
      <w:pPr>
        <w:tabs>
          <w:tab w:val="left" w:pos="1980"/>
          <w:tab w:val="left" w:pos="2340"/>
        </w:tabs>
        <w:autoSpaceDE w:val="0"/>
        <w:autoSpaceDN w:val="0"/>
        <w:adjustRightInd w:val="0"/>
        <w:spacing w:line="220" w:lineRule="atLeast"/>
        <w:ind w:left="1987" w:hanging="1987"/>
        <w:rPr>
          <w:rFonts w:ascii="HelveticaCondensed" w:hAnsi="HelveticaCondensed" w:cs="HelveticaCondensed"/>
          <w:sz w:val="18"/>
          <w:szCs w:val="18"/>
        </w:rPr>
      </w:pPr>
      <w:r w:rsidRPr="00DD0F92">
        <w:rPr>
          <w:rFonts w:ascii="HelveticaCondensed" w:hAnsi="HelveticaCondensed" w:cs="HelveticaCondensed"/>
          <w:sz w:val="18"/>
          <w:szCs w:val="18"/>
        </w:rPr>
        <w:tab/>
      </w:r>
      <w:r w:rsidRPr="00DD0F92">
        <w:rPr>
          <w:rFonts w:ascii="Symbol" w:hAnsi="Symbol" w:cs="Symbol"/>
          <w:sz w:val="18"/>
          <w:szCs w:val="18"/>
        </w:rPr>
        <w:t></w:t>
      </w:r>
      <w:r w:rsidRPr="00DD0F92">
        <w:rPr>
          <w:rFonts w:ascii="HelveticaCondensed" w:hAnsi="HelveticaCondensed" w:cs="HelveticaCondensed"/>
          <w:sz w:val="18"/>
          <w:szCs w:val="18"/>
        </w:rPr>
        <w:tab/>
        <w:t>Decide on the sequence of steps (e.g. items on the agenda).</w:t>
      </w:r>
    </w:p>
    <w:p w:rsidR="00E4517C" w:rsidRPr="00DD0F92" w:rsidRDefault="00E4517C" w:rsidP="009E2C65">
      <w:pPr>
        <w:tabs>
          <w:tab w:val="left" w:pos="1980"/>
          <w:tab w:val="left" w:pos="2340"/>
        </w:tabs>
        <w:autoSpaceDE w:val="0"/>
        <w:autoSpaceDN w:val="0"/>
        <w:adjustRightInd w:val="0"/>
        <w:spacing w:line="220" w:lineRule="atLeast"/>
        <w:ind w:left="1987" w:hanging="1987"/>
        <w:rPr>
          <w:rFonts w:ascii="HelveticaCondensed" w:hAnsi="HelveticaCondensed" w:cs="HelveticaCondensed"/>
          <w:sz w:val="18"/>
          <w:szCs w:val="18"/>
        </w:rPr>
      </w:pPr>
      <w:r w:rsidRPr="00DD0F92">
        <w:rPr>
          <w:rFonts w:ascii="HelveticaCondensed" w:hAnsi="HelveticaCondensed" w:cs="HelveticaCondensed"/>
          <w:sz w:val="18"/>
          <w:szCs w:val="18"/>
        </w:rPr>
        <w:tab/>
      </w:r>
      <w:r w:rsidRPr="00DD0F92">
        <w:rPr>
          <w:rFonts w:ascii="Symbol" w:hAnsi="Symbol" w:cs="Symbol"/>
          <w:sz w:val="18"/>
          <w:szCs w:val="18"/>
        </w:rPr>
        <w:t></w:t>
      </w:r>
      <w:r w:rsidRPr="00DD0F92">
        <w:rPr>
          <w:rFonts w:ascii="HelveticaCondensed" w:hAnsi="HelveticaCondensed" w:cs="HelveticaCondensed"/>
          <w:sz w:val="18"/>
          <w:szCs w:val="18"/>
        </w:rPr>
        <w:tab/>
        <w:t>Coordinate work and deadlines.</w:t>
      </w:r>
    </w:p>
    <w:p w:rsidR="00E4517C" w:rsidRPr="00DD0F92" w:rsidRDefault="00E4517C" w:rsidP="009E2C65">
      <w:pPr>
        <w:tabs>
          <w:tab w:val="left" w:pos="1980"/>
          <w:tab w:val="left" w:pos="2340"/>
        </w:tabs>
        <w:autoSpaceDE w:val="0"/>
        <w:autoSpaceDN w:val="0"/>
        <w:adjustRightInd w:val="0"/>
        <w:spacing w:line="220" w:lineRule="atLeast"/>
        <w:ind w:left="2340" w:hanging="2340"/>
        <w:rPr>
          <w:rFonts w:ascii="HelveticaCondensed" w:hAnsi="HelveticaCondensed" w:cs="HelveticaCondensed"/>
          <w:sz w:val="18"/>
          <w:szCs w:val="18"/>
        </w:rPr>
      </w:pPr>
      <w:r w:rsidRPr="00DD0F92">
        <w:rPr>
          <w:rFonts w:ascii="HelveticaCondensed" w:hAnsi="HelveticaCondensed" w:cs="HelveticaCondensed"/>
          <w:sz w:val="18"/>
          <w:szCs w:val="18"/>
        </w:rPr>
        <w:tab/>
      </w:r>
      <w:r w:rsidRPr="00DD0F92">
        <w:rPr>
          <w:rFonts w:ascii="Symbol" w:hAnsi="Symbol" w:cs="Symbol"/>
          <w:sz w:val="18"/>
          <w:szCs w:val="18"/>
        </w:rPr>
        <w:t></w:t>
      </w:r>
      <w:r w:rsidRPr="00DD0F92">
        <w:rPr>
          <w:rFonts w:ascii="HelveticaCondensed" w:hAnsi="HelveticaCondensed" w:cs="HelveticaCondensed"/>
          <w:sz w:val="18"/>
          <w:szCs w:val="18"/>
        </w:rPr>
        <w:tab/>
        <w:t>Make a comparative analysis of alternative plans (recognize which plan is suitable for reaching the goals).</w:t>
      </w:r>
    </w:p>
    <w:p w:rsidR="00E4517C" w:rsidRPr="00DD0F92" w:rsidRDefault="00E4517C" w:rsidP="009E2C65">
      <w:pPr>
        <w:tabs>
          <w:tab w:val="left" w:pos="1980"/>
          <w:tab w:val="left" w:pos="2340"/>
        </w:tabs>
        <w:autoSpaceDE w:val="0"/>
        <w:autoSpaceDN w:val="0"/>
        <w:adjustRightInd w:val="0"/>
        <w:spacing w:line="220" w:lineRule="atLeast"/>
        <w:ind w:left="1987" w:hanging="1987"/>
        <w:rPr>
          <w:rFonts w:ascii="HelveticaCondensed" w:hAnsi="HelveticaCondensed" w:cs="HelveticaCondensed"/>
          <w:sz w:val="18"/>
          <w:szCs w:val="18"/>
        </w:rPr>
      </w:pPr>
      <w:r w:rsidRPr="00DD0F92">
        <w:rPr>
          <w:rFonts w:ascii="HelveticaCondensed" w:hAnsi="HelveticaCondensed" w:cs="HelveticaCondensed"/>
          <w:sz w:val="18"/>
          <w:szCs w:val="18"/>
        </w:rPr>
        <w:tab/>
      </w:r>
      <w:r w:rsidRPr="00DD0F92">
        <w:rPr>
          <w:rFonts w:ascii="Symbol" w:hAnsi="Symbol" w:cs="Symbol"/>
          <w:sz w:val="18"/>
          <w:szCs w:val="18"/>
        </w:rPr>
        <w:t></w:t>
      </w:r>
      <w:r w:rsidRPr="00DD0F92">
        <w:rPr>
          <w:rFonts w:ascii="HelveticaCondensed" w:hAnsi="HelveticaCondensed" w:cs="HelveticaCondensed"/>
          <w:sz w:val="18"/>
          <w:szCs w:val="18"/>
        </w:rPr>
        <w:tab/>
        <w:t>Adapt the plan to changed conditions.</w:t>
      </w:r>
    </w:p>
    <w:p w:rsidR="00E4517C" w:rsidRPr="00DD0F92" w:rsidRDefault="00E4517C" w:rsidP="009E2C65">
      <w:pPr>
        <w:tabs>
          <w:tab w:val="left" w:pos="1980"/>
          <w:tab w:val="left" w:pos="2340"/>
        </w:tabs>
        <w:autoSpaceDE w:val="0"/>
        <w:autoSpaceDN w:val="0"/>
        <w:adjustRightInd w:val="0"/>
        <w:spacing w:line="220" w:lineRule="atLeast"/>
        <w:ind w:left="1987" w:hanging="1987"/>
        <w:rPr>
          <w:rFonts w:ascii="HelveticaCondensed" w:hAnsi="HelveticaCondensed" w:cs="HelveticaCondensed"/>
          <w:sz w:val="18"/>
          <w:szCs w:val="18"/>
        </w:rPr>
      </w:pPr>
      <w:r w:rsidRPr="00DD0F92">
        <w:rPr>
          <w:rFonts w:ascii="HelveticaCondensed" w:hAnsi="HelveticaCondensed" w:cs="HelveticaCondensed"/>
          <w:sz w:val="18"/>
          <w:szCs w:val="18"/>
        </w:rPr>
        <w:tab/>
      </w:r>
      <w:r w:rsidRPr="00DD0F92">
        <w:rPr>
          <w:rFonts w:ascii="Symbol" w:hAnsi="Symbol" w:cs="Symbol"/>
          <w:sz w:val="18"/>
          <w:szCs w:val="18"/>
        </w:rPr>
        <w:t></w:t>
      </w:r>
      <w:r w:rsidRPr="00DD0F92">
        <w:rPr>
          <w:rFonts w:ascii="HelveticaCondensed" w:hAnsi="HelveticaCondensed" w:cs="HelveticaCondensed"/>
          <w:sz w:val="18"/>
          <w:szCs w:val="18"/>
        </w:rPr>
        <w:tab/>
        <w:t>Opt for a plan.</w:t>
      </w:r>
    </w:p>
    <w:p w:rsidR="00E4517C" w:rsidRPr="00DD0F92" w:rsidRDefault="00E4517C" w:rsidP="00873BA2">
      <w:pPr>
        <w:pBdr>
          <w:bottom w:val="single" w:sz="2" w:space="0" w:color="auto"/>
          <w:between w:val="single" w:sz="2" w:space="0" w:color="auto"/>
        </w:pBdr>
        <w:autoSpaceDE w:val="0"/>
        <w:autoSpaceDN w:val="0"/>
        <w:adjustRightInd w:val="0"/>
        <w:spacing w:after="43" w:line="80" w:lineRule="atLeast"/>
        <w:rPr>
          <w:rFonts w:ascii="HelveticaCondensed" w:hAnsi="HelveticaCondensed" w:cs="HelveticaCondensed"/>
          <w:b/>
          <w:bCs/>
          <w:sz w:val="8"/>
          <w:szCs w:val="8"/>
        </w:rPr>
      </w:pPr>
    </w:p>
    <w:p w:rsidR="00E4517C" w:rsidRPr="00DD0F92" w:rsidRDefault="00E4517C" w:rsidP="009E2C65">
      <w:pPr>
        <w:tabs>
          <w:tab w:val="left" w:pos="1980"/>
          <w:tab w:val="left" w:pos="2340"/>
        </w:tabs>
        <w:autoSpaceDE w:val="0"/>
        <w:autoSpaceDN w:val="0"/>
        <w:adjustRightInd w:val="0"/>
        <w:spacing w:line="220" w:lineRule="atLeast"/>
        <w:rPr>
          <w:rFonts w:ascii="HelveticaCondensed" w:hAnsi="HelveticaCondensed" w:cs="HelveticaCondensed"/>
          <w:sz w:val="18"/>
          <w:szCs w:val="18"/>
        </w:rPr>
      </w:pPr>
      <w:r w:rsidRPr="00DD0F92">
        <w:rPr>
          <w:rFonts w:ascii="HelveticaCondensed" w:hAnsi="HelveticaCondensed" w:cs="HelveticaCondensed"/>
          <w:b/>
          <w:bCs/>
          <w:sz w:val="18"/>
          <w:szCs w:val="18"/>
        </w:rPr>
        <w:t>Execute the plan</w:t>
      </w:r>
      <w:r w:rsidRPr="00DD0F92">
        <w:rPr>
          <w:rFonts w:ascii="HelveticaCondensed" w:hAnsi="HelveticaCondensed" w:cs="HelveticaCondensed"/>
          <w:b/>
          <w:bCs/>
          <w:sz w:val="18"/>
          <w:szCs w:val="18"/>
        </w:rPr>
        <w:tab/>
      </w:r>
      <w:r w:rsidRPr="00DD0F92">
        <w:rPr>
          <w:rFonts w:ascii="Symbol" w:hAnsi="Symbol" w:cs="Symbol"/>
          <w:sz w:val="18"/>
          <w:szCs w:val="18"/>
        </w:rPr>
        <w:t></w:t>
      </w:r>
      <w:r w:rsidRPr="00DD0F92">
        <w:rPr>
          <w:rFonts w:ascii="HelveticaCondensed" w:hAnsi="HelveticaCondensed" w:cs="HelveticaCondensed"/>
          <w:sz w:val="18"/>
          <w:szCs w:val="18"/>
        </w:rPr>
        <w:tab/>
        <w:t>Carry out the individual steps (e.g., write a letter, fill in a form, make calculations).</w:t>
      </w:r>
    </w:p>
    <w:p w:rsidR="00E4517C" w:rsidRPr="00DD0F92" w:rsidRDefault="00E4517C" w:rsidP="00873BA2">
      <w:pPr>
        <w:pBdr>
          <w:bottom w:val="single" w:sz="2" w:space="0" w:color="auto"/>
          <w:between w:val="single" w:sz="2" w:space="0" w:color="auto"/>
        </w:pBdr>
        <w:autoSpaceDE w:val="0"/>
        <w:autoSpaceDN w:val="0"/>
        <w:adjustRightInd w:val="0"/>
        <w:spacing w:after="43" w:line="80" w:lineRule="atLeast"/>
        <w:rPr>
          <w:rFonts w:ascii="HelveticaCondensed" w:hAnsi="HelveticaCondensed" w:cs="HelveticaCondensed"/>
          <w:b/>
          <w:bCs/>
          <w:sz w:val="8"/>
          <w:szCs w:val="8"/>
        </w:rPr>
      </w:pPr>
    </w:p>
    <w:p w:rsidR="00E4517C" w:rsidRPr="00DD0F92" w:rsidRDefault="00E4517C" w:rsidP="009E2C65">
      <w:pPr>
        <w:tabs>
          <w:tab w:val="left" w:pos="1980"/>
          <w:tab w:val="left" w:pos="2340"/>
        </w:tabs>
        <w:autoSpaceDE w:val="0"/>
        <w:autoSpaceDN w:val="0"/>
        <w:adjustRightInd w:val="0"/>
        <w:spacing w:line="220" w:lineRule="atLeast"/>
        <w:rPr>
          <w:rFonts w:ascii="HelveticaCondensed" w:hAnsi="HelveticaCondensed" w:cs="HelveticaCondensed"/>
          <w:sz w:val="18"/>
          <w:szCs w:val="18"/>
        </w:rPr>
      </w:pPr>
      <w:r w:rsidRPr="00DD0F92">
        <w:rPr>
          <w:rFonts w:ascii="HelveticaCondensed" w:hAnsi="HelveticaCondensed" w:cs="HelveticaCondensed"/>
          <w:b/>
          <w:bCs/>
          <w:sz w:val="18"/>
          <w:szCs w:val="18"/>
        </w:rPr>
        <w:t>Evaluate the results</w:t>
      </w:r>
      <w:r w:rsidRPr="00DD0F92">
        <w:rPr>
          <w:rFonts w:ascii="HelveticaCondensed" w:hAnsi="HelveticaCondensed" w:cs="HelveticaCondensed"/>
          <w:b/>
          <w:bCs/>
          <w:sz w:val="18"/>
          <w:szCs w:val="18"/>
        </w:rPr>
        <w:tab/>
      </w:r>
      <w:r w:rsidRPr="00DD0F92">
        <w:rPr>
          <w:rFonts w:ascii="Symbol" w:hAnsi="Symbol" w:cs="Symbol"/>
          <w:sz w:val="18"/>
          <w:szCs w:val="18"/>
        </w:rPr>
        <w:t></w:t>
      </w:r>
      <w:r w:rsidRPr="00DD0F92">
        <w:rPr>
          <w:rFonts w:ascii="HelveticaCondensed" w:hAnsi="HelveticaCondensed" w:cs="HelveticaCondensed"/>
          <w:sz w:val="18"/>
          <w:szCs w:val="18"/>
        </w:rPr>
        <w:tab/>
        <w:t>Assess whether and to what extent the target has been reached.</w:t>
      </w:r>
    </w:p>
    <w:p w:rsidR="00E4517C" w:rsidRPr="00DD0F92" w:rsidRDefault="00E4517C" w:rsidP="009E2C65">
      <w:pPr>
        <w:tabs>
          <w:tab w:val="left" w:pos="1980"/>
          <w:tab w:val="left" w:pos="2340"/>
        </w:tabs>
        <w:autoSpaceDE w:val="0"/>
        <w:autoSpaceDN w:val="0"/>
        <w:adjustRightInd w:val="0"/>
        <w:spacing w:line="220" w:lineRule="atLeast"/>
        <w:rPr>
          <w:rFonts w:ascii="HelveticaCondensed" w:hAnsi="HelveticaCondensed" w:cs="HelveticaCondensed"/>
          <w:sz w:val="18"/>
          <w:szCs w:val="18"/>
        </w:rPr>
      </w:pPr>
      <w:r w:rsidRPr="00DD0F92">
        <w:rPr>
          <w:rFonts w:ascii="HelveticaCondensed" w:hAnsi="HelveticaCondensed" w:cs="HelveticaCondensed"/>
          <w:sz w:val="18"/>
          <w:szCs w:val="18"/>
        </w:rPr>
        <w:tab/>
      </w:r>
      <w:r w:rsidRPr="00DD0F92">
        <w:rPr>
          <w:rFonts w:ascii="Symbol" w:hAnsi="Symbol" w:cs="Symbol"/>
          <w:sz w:val="18"/>
          <w:szCs w:val="18"/>
        </w:rPr>
        <w:t></w:t>
      </w:r>
      <w:r w:rsidRPr="00DD0F92">
        <w:rPr>
          <w:rFonts w:ascii="HelveticaCondensed" w:hAnsi="HelveticaCondensed" w:cs="HelveticaCondensed"/>
          <w:sz w:val="18"/>
          <w:szCs w:val="18"/>
        </w:rPr>
        <w:tab/>
        <w:t>Recognize mistakes.</w:t>
      </w:r>
    </w:p>
    <w:p w:rsidR="00E4517C" w:rsidRPr="00DD0F92" w:rsidRDefault="00E4517C" w:rsidP="009E2C65">
      <w:pPr>
        <w:tabs>
          <w:tab w:val="left" w:pos="1980"/>
          <w:tab w:val="left" w:pos="2340"/>
        </w:tabs>
        <w:autoSpaceDE w:val="0"/>
        <w:autoSpaceDN w:val="0"/>
        <w:adjustRightInd w:val="0"/>
        <w:spacing w:line="220" w:lineRule="atLeast"/>
        <w:rPr>
          <w:rFonts w:ascii="HelveticaCondensed" w:hAnsi="HelveticaCondensed" w:cs="HelveticaCondensed"/>
          <w:sz w:val="18"/>
          <w:szCs w:val="18"/>
        </w:rPr>
      </w:pPr>
      <w:r w:rsidRPr="00DD0F92">
        <w:rPr>
          <w:rFonts w:ascii="HelveticaCondensed" w:hAnsi="HelveticaCondensed" w:cs="HelveticaCondensed"/>
          <w:sz w:val="18"/>
          <w:szCs w:val="18"/>
        </w:rPr>
        <w:tab/>
      </w:r>
      <w:r w:rsidRPr="00DD0F92">
        <w:rPr>
          <w:rFonts w:ascii="Symbol" w:hAnsi="Symbol" w:cs="Symbol"/>
          <w:sz w:val="18"/>
          <w:szCs w:val="18"/>
        </w:rPr>
        <w:t></w:t>
      </w:r>
      <w:r w:rsidRPr="00DD0F92">
        <w:rPr>
          <w:rFonts w:ascii="HelveticaCondensed" w:hAnsi="HelveticaCondensed" w:cs="HelveticaCondensed"/>
          <w:sz w:val="18"/>
          <w:szCs w:val="18"/>
        </w:rPr>
        <w:tab/>
        <w:t>Identify reasons for mistakes.</w:t>
      </w:r>
    </w:p>
    <w:p w:rsidR="00E4517C" w:rsidRPr="00DD0F92" w:rsidRDefault="00E4517C" w:rsidP="009E2C65">
      <w:pPr>
        <w:tabs>
          <w:tab w:val="left" w:pos="1980"/>
          <w:tab w:val="left" w:pos="2340"/>
        </w:tabs>
        <w:autoSpaceDE w:val="0"/>
        <w:autoSpaceDN w:val="0"/>
        <w:adjustRightInd w:val="0"/>
        <w:spacing w:line="220" w:lineRule="atLeast"/>
        <w:rPr>
          <w:rFonts w:ascii="HelveticaCondensed" w:hAnsi="HelveticaCondensed" w:cs="HelveticaCondensed"/>
          <w:sz w:val="18"/>
          <w:szCs w:val="18"/>
        </w:rPr>
      </w:pPr>
      <w:r w:rsidRPr="00DD0F92">
        <w:rPr>
          <w:rFonts w:ascii="HelveticaCondensed" w:hAnsi="HelveticaCondensed" w:cs="HelveticaCondensed"/>
          <w:sz w:val="18"/>
          <w:szCs w:val="18"/>
        </w:rPr>
        <w:tab/>
      </w:r>
      <w:r w:rsidRPr="00DD0F92">
        <w:rPr>
          <w:rFonts w:ascii="Symbol" w:hAnsi="Symbol" w:cs="Symbol"/>
          <w:sz w:val="18"/>
          <w:szCs w:val="18"/>
        </w:rPr>
        <w:t></w:t>
      </w:r>
      <w:r w:rsidRPr="00DD0F92">
        <w:rPr>
          <w:rFonts w:ascii="HelveticaCondensed" w:hAnsi="HelveticaCondensed" w:cs="HelveticaCondensed"/>
          <w:sz w:val="18"/>
          <w:szCs w:val="18"/>
        </w:rPr>
        <w:tab/>
        <w:t>Assess consequences of mistakes.</w:t>
      </w:r>
    </w:p>
    <w:p w:rsidR="00E4517C" w:rsidRPr="00DD0F92" w:rsidRDefault="00E4517C" w:rsidP="00873BA2">
      <w:pPr>
        <w:pBdr>
          <w:bottom w:val="single" w:sz="6" w:space="0" w:color="auto"/>
          <w:between w:val="single" w:sz="6" w:space="0" w:color="auto"/>
        </w:pBdr>
        <w:autoSpaceDE w:val="0"/>
        <w:autoSpaceDN w:val="0"/>
        <w:adjustRightInd w:val="0"/>
        <w:spacing w:after="101" w:line="80" w:lineRule="atLeast"/>
        <w:rPr>
          <w:rFonts w:ascii="HelveticaCondensed" w:hAnsi="HelveticaCondensed" w:cs="HelveticaCondensed"/>
          <w:b/>
          <w:bCs/>
          <w:sz w:val="8"/>
          <w:szCs w:val="8"/>
        </w:rPr>
      </w:pPr>
    </w:p>
    <w:p w:rsidR="00E4517C" w:rsidRPr="00DD0F92" w:rsidRDefault="00E4517C" w:rsidP="00873BA2">
      <w:pPr>
        <w:tabs>
          <w:tab w:val="right" w:pos="2655"/>
        </w:tabs>
        <w:autoSpaceDE w:val="0"/>
        <w:autoSpaceDN w:val="0"/>
        <w:adjustRightInd w:val="0"/>
        <w:spacing w:after="101" w:line="100" w:lineRule="atLeast"/>
        <w:jc w:val="both"/>
        <w:rPr>
          <w:rFonts w:ascii="HelveticaCondensed" w:hAnsi="HelveticaCondensed" w:cs="HelveticaCondensed"/>
          <w:b/>
          <w:bCs/>
          <w:sz w:val="10"/>
          <w:szCs w:val="10"/>
        </w:rPr>
      </w:pPr>
    </w:p>
    <w:p w:rsidR="00E4517C" w:rsidRPr="00B958A7" w:rsidRDefault="00E4517C" w:rsidP="00873BA2">
      <w:pPr>
        <w:autoSpaceDE w:val="0"/>
        <w:autoSpaceDN w:val="0"/>
        <w:adjustRightInd w:val="0"/>
        <w:spacing w:after="101" w:line="260" w:lineRule="atLeast"/>
        <w:jc w:val="both"/>
        <w:rPr>
          <w:rFonts w:ascii="Arial" w:hAnsi="Arial" w:cs="Arial"/>
          <w:sz w:val="22"/>
          <w:szCs w:val="22"/>
        </w:rPr>
      </w:pPr>
      <w:r w:rsidRPr="00B958A7">
        <w:rPr>
          <w:rFonts w:ascii="Arial" w:hAnsi="Arial" w:cs="Arial"/>
          <w:sz w:val="22"/>
          <w:szCs w:val="22"/>
        </w:rPr>
        <w:t>The construction of a pool of assessment tasks that could be mapped back to these five action steps involved several phases of activities. First was the identification of appropriate projects that would be suitable for adults with varying educational backgrounds and relevant to the greatest number of people in the target group. Next, developers had to identify and sketch out the problem situation and the sequence of action steps that relate back to the model. Third, they had to develop a pool of items that were consistent with the action steps and that tapped into particular processes including the development of correct responses and appropriate distractors for multiple choice items and solution keys and scoring guides for open-ended tasks.</w:t>
      </w:r>
    </w:p>
    <w:p w:rsidR="00E4517C" w:rsidRPr="00F05972" w:rsidRDefault="00E4517C" w:rsidP="00A518C1">
      <w:pPr>
        <w:pStyle w:val="head2"/>
        <w:numPr>
          <w:ilvl w:val="1"/>
          <w:numId w:val="28"/>
        </w:numPr>
        <w:ind w:left="0" w:firstLine="0"/>
      </w:pPr>
      <w:bookmarkStart w:id="31" w:name="_Toc148424707"/>
      <w:r w:rsidRPr="00F05972">
        <w:t>Characterizing problem solving tasks</w:t>
      </w:r>
      <w:bookmarkEnd w:id="31"/>
    </w:p>
    <w:p w:rsidR="00E4517C" w:rsidRPr="00B958A7" w:rsidRDefault="00E4517C" w:rsidP="00873BA2">
      <w:pPr>
        <w:autoSpaceDE w:val="0"/>
        <w:autoSpaceDN w:val="0"/>
        <w:adjustRightInd w:val="0"/>
        <w:spacing w:after="101" w:line="260" w:lineRule="atLeast"/>
        <w:jc w:val="both"/>
        <w:rPr>
          <w:rFonts w:ascii="Arial" w:hAnsi="Arial" w:cs="Arial"/>
          <w:sz w:val="22"/>
          <w:szCs w:val="22"/>
        </w:rPr>
      </w:pPr>
      <w:r w:rsidRPr="00B958A7">
        <w:rPr>
          <w:rFonts w:ascii="Arial" w:hAnsi="Arial" w:cs="Arial"/>
          <w:sz w:val="22"/>
          <w:szCs w:val="22"/>
        </w:rPr>
        <w:t xml:space="preserve">ALL included a total of 4 projects involving 20 tasks in the assessment of problem solving. These resulted in 19 scorable items than ranged from 199 to 394 along the scale and, like the literacy and numeracy tasks, their placement was determined by the patterns of right and wrong responses among adults in participating countries. Rather than release one of the four projects that were used in </w:t>
      </w:r>
      <w:r>
        <w:rPr>
          <w:rFonts w:ascii="Arial" w:hAnsi="Arial" w:cs="Arial"/>
          <w:sz w:val="22"/>
          <w:szCs w:val="22"/>
        </w:rPr>
        <w:t>ALL</w:t>
      </w:r>
      <w:r w:rsidRPr="00B958A7">
        <w:rPr>
          <w:rFonts w:ascii="Arial" w:hAnsi="Arial" w:cs="Arial"/>
          <w:sz w:val="22"/>
          <w:szCs w:val="22"/>
        </w:rPr>
        <w:t>, we will characterize the hypothesized proficiency scale for analytical problem solving that was tested using pilot data and present an example from the pilot data that was not used in the main assessment</w:t>
      </w:r>
      <w:r w:rsidRPr="00B77536">
        <w:rPr>
          <w:rFonts w:ascii="Arial" w:hAnsi="Arial" w:cs="Arial"/>
          <w:position w:val="7"/>
          <w:sz w:val="22"/>
          <w:szCs w:val="22"/>
          <w:vertAlign w:val="superscript"/>
        </w:rPr>
        <w:t>3</w:t>
      </w:r>
      <w:r w:rsidRPr="00B958A7">
        <w:rPr>
          <w:rFonts w:ascii="Arial" w:hAnsi="Arial" w:cs="Arial"/>
          <w:sz w:val="22"/>
          <w:szCs w:val="22"/>
        </w:rPr>
        <w:t>. Similar models have been described within the frameworks of other large-scale assessments of problem-solving competencies such as the project test for Hamburg/Germany (Ebach, Klieme and Hensgen, 2000) and the PISA 2003 assessment of cross-curricular problem solving (OECD, in press).</w:t>
      </w:r>
    </w:p>
    <w:p w:rsidR="00E4517C" w:rsidRPr="00B958A7" w:rsidRDefault="00E4517C" w:rsidP="00873BA2">
      <w:pPr>
        <w:autoSpaceDE w:val="0"/>
        <w:autoSpaceDN w:val="0"/>
        <w:adjustRightInd w:val="0"/>
        <w:spacing w:after="101" w:line="260" w:lineRule="atLeast"/>
        <w:jc w:val="both"/>
        <w:rPr>
          <w:rFonts w:ascii="Arial" w:hAnsi="Arial" w:cs="Arial"/>
          <w:sz w:val="22"/>
          <w:szCs w:val="22"/>
        </w:rPr>
      </w:pPr>
      <w:r w:rsidRPr="00B958A7">
        <w:rPr>
          <w:rFonts w:ascii="Arial" w:hAnsi="Arial" w:cs="Arial"/>
          <w:sz w:val="22"/>
          <w:szCs w:val="22"/>
        </w:rPr>
        <w:t xml:space="preserve">In </w:t>
      </w:r>
      <w:r>
        <w:rPr>
          <w:rFonts w:ascii="Arial" w:hAnsi="Arial" w:cs="Arial"/>
          <w:sz w:val="22"/>
          <w:szCs w:val="22"/>
        </w:rPr>
        <w:t>ALL</w:t>
      </w:r>
      <w:r w:rsidRPr="00B958A7">
        <w:rPr>
          <w:rFonts w:ascii="Arial" w:hAnsi="Arial" w:cs="Arial"/>
          <w:sz w:val="22"/>
          <w:szCs w:val="22"/>
        </w:rPr>
        <w:t>, four levels of problem-solving proficiency are postulated:</w:t>
      </w:r>
    </w:p>
    <w:p w:rsidR="00E4517C" w:rsidRPr="00AC3F7A" w:rsidRDefault="00E4517C" w:rsidP="007A2A7D">
      <w:pPr>
        <w:tabs>
          <w:tab w:val="left" w:pos="7110"/>
          <w:tab w:val="left" w:pos="7200"/>
        </w:tabs>
        <w:autoSpaceDE w:val="0"/>
        <w:autoSpaceDN w:val="0"/>
        <w:adjustRightInd w:val="0"/>
        <w:spacing w:before="130" w:after="115" w:line="280" w:lineRule="atLeast"/>
        <w:ind w:right="1454"/>
        <w:rPr>
          <w:rFonts w:ascii="Arial" w:hAnsi="Arial" w:cs="Arial"/>
          <w:b/>
          <w:bCs/>
          <w:spacing w:val="15"/>
          <w:sz w:val="22"/>
          <w:szCs w:val="22"/>
        </w:rPr>
      </w:pPr>
      <w:r w:rsidRPr="00AC3F7A">
        <w:rPr>
          <w:rFonts w:ascii="Arial" w:hAnsi="Arial" w:cs="Arial"/>
          <w:b/>
          <w:bCs/>
          <w:spacing w:val="15"/>
          <w:sz w:val="22"/>
          <w:szCs w:val="22"/>
        </w:rPr>
        <w:t>Level 1</w:t>
      </w:r>
    </w:p>
    <w:p w:rsidR="00E4517C" w:rsidRPr="00B958A7" w:rsidRDefault="00E4517C" w:rsidP="00873BA2">
      <w:pPr>
        <w:tabs>
          <w:tab w:val="left" w:pos="7110"/>
          <w:tab w:val="left" w:pos="7200"/>
        </w:tabs>
        <w:autoSpaceDE w:val="0"/>
        <w:autoSpaceDN w:val="0"/>
        <w:adjustRightInd w:val="0"/>
        <w:spacing w:after="101" w:line="260" w:lineRule="atLeast"/>
        <w:ind w:right="1454"/>
        <w:jc w:val="both"/>
        <w:rPr>
          <w:rFonts w:ascii="Arial" w:hAnsi="Arial" w:cs="Arial"/>
          <w:sz w:val="22"/>
          <w:szCs w:val="22"/>
        </w:rPr>
      </w:pPr>
      <w:r w:rsidRPr="00B958A7">
        <w:rPr>
          <w:rFonts w:ascii="Arial" w:hAnsi="Arial" w:cs="Arial"/>
          <w:sz w:val="22"/>
          <w:szCs w:val="22"/>
        </w:rPr>
        <w:t>At a very elementary level, concrete, limited tasks can be mastered by applying content-related, practical reasoning. At this level, people will use specific content-related schemata to solve problems.</w:t>
      </w:r>
    </w:p>
    <w:p w:rsidR="00E4517C" w:rsidRPr="00AC3F7A" w:rsidRDefault="00E4517C" w:rsidP="007A2A7D">
      <w:pPr>
        <w:tabs>
          <w:tab w:val="left" w:pos="7110"/>
          <w:tab w:val="left" w:pos="7200"/>
        </w:tabs>
        <w:autoSpaceDE w:val="0"/>
        <w:autoSpaceDN w:val="0"/>
        <w:adjustRightInd w:val="0"/>
        <w:spacing w:before="130" w:after="115" w:line="280" w:lineRule="atLeast"/>
        <w:ind w:right="1454"/>
        <w:rPr>
          <w:rFonts w:ascii="Arial" w:hAnsi="Arial" w:cs="Arial"/>
          <w:b/>
          <w:bCs/>
          <w:spacing w:val="15"/>
          <w:sz w:val="22"/>
          <w:szCs w:val="22"/>
        </w:rPr>
      </w:pPr>
      <w:r w:rsidRPr="00AC3F7A">
        <w:rPr>
          <w:rFonts w:ascii="Arial" w:hAnsi="Arial" w:cs="Arial"/>
          <w:b/>
          <w:bCs/>
          <w:spacing w:val="15"/>
          <w:sz w:val="22"/>
          <w:szCs w:val="22"/>
        </w:rPr>
        <w:t>Level 2</w:t>
      </w:r>
    </w:p>
    <w:p w:rsidR="00E4517C" w:rsidRPr="00B958A7" w:rsidRDefault="00E4517C" w:rsidP="00873BA2">
      <w:pPr>
        <w:tabs>
          <w:tab w:val="left" w:pos="7110"/>
          <w:tab w:val="left" w:pos="7200"/>
        </w:tabs>
        <w:autoSpaceDE w:val="0"/>
        <w:autoSpaceDN w:val="0"/>
        <w:adjustRightInd w:val="0"/>
        <w:spacing w:after="101" w:line="260" w:lineRule="atLeast"/>
        <w:ind w:right="1454"/>
        <w:jc w:val="both"/>
        <w:rPr>
          <w:rFonts w:ascii="Arial" w:hAnsi="Arial" w:cs="Arial"/>
          <w:sz w:val="22"/>
          <w:szCs w:val="22"/>
        </w:rPr>
      </w:pPr>
      <w:r w:rsidRPr="00B958A7">
        <w:rPr>
          <w:rFonts w:ascii="Arial" w:hAnsi="Arial" w:cs="Arial"/>
          <w:sz w:val="22"/>
          <w:szCs w:val="22"/>
        </w:rPr>
        <w:t>The second level requires at least rudimentary systematical reasoning. Problems at this level are characterized by well-defined, one-dimensional goals; they ask for the evaluation of certain alternatives with regard to transparent, explicitly stated constraints. At this level, people use concrete logical operations.</w:t>
      </w:r>
    </w:p>
    <w:p w:rsidR="00E4517C" w:rsidRPr="00AC3F7A" w:rsidRDefault="00E4517C" w:rsidP="007A2A7D">
      <w:pPr>
        <w:tabs>
          <w:tab w:val="left" w:pos="7110"/>
          <w:tab w:val="left" w:pos="7200"/>
        </w:tabs>
        <w:autoSpaceDE w:val="0"/>
        <w:autoSpaceDN w:val="0"/>
        <w:adjustRightInd w:val="0"/>
        <w:spacing w:before="130" w:after="115" w:line="280" w:lineRule="atLeast"/>
        <w:ind w:right="1454"/>
        <w:rPr>
          <w:rFonts w:ascii="Arial" w:hAnsi="Arial" w:cs="Arial"/>
          <w:b/>
          <w:bCs/>
          <w:spacing w:val="15"/>
          <w:sz w:val="22"/>
          <w:szCs w:val="22"/>
        </w:rPr>
      </w:pPr>
      <w:r w:rsidRPr="00AC3F7A">
        <w:rPr>
          <w:rFonts w:ascii="Arial" w:hAnsi="Arial" w:cs="Arial"/>
          <w:b/>
          <w:bCs/>
          <w:spacing w:val="15"/>
          <w:sz w:val="22"/>
          <w:szCs w:val="22"/>
        </w:rPr>
        <w:t>Level 3</w:t>
      </w:r>
    </w:p>
    <w:p w:rsidR="00E4517C" w:rsidRPr="00B958A7" w:rsidRDefault="00E4517C" w:rsidP="00873BA2">
      <w:pPr>
        <w:tabs>
          <w:tab w:val="left" w:pos="7110"/>
          <w:tab w:val="left" w:pos="7200"/>
        </w:tabs>
        <w:autoSpaceDE w:val="0"/>
        <w:autoSpaceDN w:val="0"/>
        <w:adjustRightInd w:val="0"/>
        <w:spacing w:after="101" w:line="260" w:lineRule="atLeast"/>
        <w:ind w:right="1454"/>
        <w:jc w:val="both"/>
        <w:rPr>
          <w:rFonts w:ascii="Arial" w:hAnsi="Arial" w:cs="Arial"/>
          <w:sz w:val="22"/>
          <w:szCs w:val="22"/>
        </w:rPr>
      </w:pPr>
      <w:r w:rsidRPr="00B958A7">
        <w:rPr>
          <w:rFonts w:ascii="Arial" w:hAnsi="Arial" w:cs="Arial"/>
          <w:sz w:val="22"/>
          <w:szCs w:val="22"/>
        </w:rPr>
        <w:t>At the third level of problem-solving proficiency, people will be able to use formal operations (e.g., ordering) to integrate multi-dimensional or ill-defined goals, and to cope with non-transparent or multiple dependent constraints.</w:t>
      </w:r>
    </w:p>
    <w:p w:rsidR="00E4517C" w:rsidRPr="00AC3F7A" w:rsidRDefault="00E4517C" w:rsidP="007A2A7D">
      <w:pPr>
        <w:tabs>
          <w:tab w:val="left" w:pos="7110"/>
          <w:tab w:val="left" w:pos="7200"/>
        </w:tabs>
        <w:autoSpaceDE w:val="0"/>
        <w:autoSpaceDN w:val="0"/>
        <w:adjustRightInd w:val="0"/>
        <w:spacing w:before="130" w:after="115" w:line="280" w:lineRule="atLeast"/>
        <w:ind w:right="1454"/>
        <w:rPr>
          <w:rFonts w:ascii="Arial" w:hAnsi="Arial" w:cs="Arial"/>
          <w:b/>
          <w:bCs/>
          <w:spacing w:val="15"/>
          <w:sz w:val="22"/>
          <w:szCs w:val="22"/>
        </w:rPr>
      </w:pPr>
      <w:r w:rsidRPr="00AC3F7A">
        <w:rPr>
          <w:rFonts w:ascii="Arial" w:hAnsi="Arial" w:cs="Arial"/>
          <w:b/>
          <w:bCs/>
          <w:spacing w:val="15"/>
          <w:sz w:val="22"/>
          <w:szCs w:val="22"/>
        </w:rPr>
        <w:t>Level 4</w:t>
      </w:r>
    </w:p>
    <w:p w:rsidR="00E4517C" w:rsidRPr="00B958A7" w:rsidRDefault="00E4517C" w:rsidP="00873BA2">
      <w:pPr>
        <w:tabs>
          <w:tab w:val="left" w:pos="7110"/>
          <w:tab w:val="left" w:pos="7200"/>
        </w:tabs>
        <w:autoSpaceDE w:val="0"/>
        <w:autoSpaceDN w:val="0"/>
        <w:adjustRightInd w:val="0"/>
        <w:spacing w:after="101" w:line="260" w:lineRule="atLeast"/>
        <w:ind w:right="1454"/>
        <w:jc w:val="both"/>
        <w:rPr>
          <w:rFonts w:ascii="Arial" w:hAnsi="Arial" w:cs="Arial"/>
          <w:sz w:val="22"/>
          <w:szCs w:val="22"/>
        </w:rPr>
      </w:pPr>
      <w:r w:rsidRPr="00B958A7">
        <w:rPr>
          <w:rFonts w:ascii="Arial" w:hAnsi="Arial" w:cs="Arial"/>
          <w:sz w:val="22"/>
          <w:szCs w:val="22"/>
        </w:rPr>
        <w:t>At the final and highest level of competency, people are capable of grasping a system of problem states and possible solutions as a whole. Thus, the consistency of certain criteria, the dependency among multiple sequences of actions and other “meta-features” of a problem situation may be considered systematically. Also, at this stage people are able to explain how and why they arrived at a certain solution. This level of problem-solving competency requires a kind of critical thinking and a certain amount of meta-cognition</w:t>
      </w:r>
    </w:p>
    <w:p w:rsidR="00E4517C" w:rsidRDefault="00E4517C" w:rsidP="00873BA2">
      <w:pPr>
        <w:autoSpaceDE w:val="0"/>
        <w:autoSpaceDN w:val="0"/>
        <w:adjustRightInd w:val="0"/>
        <w:spacing w:after="101" w:line="260" w:lineRule="atLeast"/>
        <w:jc w:val="both"/>
        <w:rPr>
          <w:rFonts w:ascii="Arial" w:hAnsi="Arial" w:cs="Arial"/>
          <w:sz w:val="22"/>
          <w:szCs w:val="22"/>
        </w:rPr>
      </w:pPr>
    </w:p>
    <w:p w:rsidR="00E4517C" w:rsidRPr="00B958A7" w:rsidRDefault="00E4517C" w:rsidP="00B77536">
      <w:pPr>
        <w:autoSpaceDE w:val="0"/>
        <w:autoSpaceDN w:val="0"/>
        <w:adjustRightInd w:val="0"/>
        <w:spacing w:after="101" w:line="260" w:lineRule="atLeast"/>
        <w:jc w:val="both"/>
        <w:rPr>
          <w:rFonts w:ascii="Arial" w:hAnsi="Arial" w:cs="Arial"/>
          <w:sz w:val="22"/>
          <w:szCs w:val="22"/>
        </w:rPr>
      </w:pPr>
      <w:r w:rsidRPr="00B958A7">
        <w:rPr>
          <w:rFonts w:ascii="Arial" w:hAnsi="Arial" w:cs="Arial"/>
          <w:sz w:val="22"/>
          <w:szCs w:val="22"/>
        </w:rPr>
        <w:t xml:space="preserve">The following example illustrates a concrete realization of a project. For this purpose a project that is not included in the final </w:t>
      </w:r>
      <w:r>
        <w:rPr>
          <w:rFonts w:ascii="Arial" w:hAnsi="Arial" w:cs="Arial"/>
          <w:sz w:val="22"/>
          <w:szCs w:val="22"/>
        </w:rPr>
        <w:t>ALL</w:t>
      </w:r>
      <w:r w:rsidRPr="00B958A7">
        <w:rPr>
          <w:rFonts w:ascii="Arial" w:hAnsi="Arial" w:cs="Arial"/>
          <w:sz w:val="22"/>
          <w:szCs w:val="22"/>
        </w:rPr>
        <w:t xml:space="preserve"> instrument is introduced and one typical problem-solving task is shown. The project is about “Planning a trip and a family reunion”.</w:t>
      </w:r>
    </w:p>
    <w:p w:rsidR="00E4517C" w:rsidRDefault="00E4517C" w:rsidP="00B77536">
      <w:pPr>
        <w:autoSpaceDE w:val="0"/>
        <w:autoSpaceDN w:val="0"/>
        <w:adjustRightInd w:val="0"/>
        <w:spacing w:after="101" w:line="260" w:lineRule="atLeast"/>
        <w:jc w:val="both"/>
        <w:rPr>
          <w:rFonts w:ascii="Arial" w:hAnsi="Arial" w:cs="Arial"/>
          <w:sz w:val="22"/>
          <w:szCs w:val="22"/>
        </w:rPr>
      </w:pPr>
    </w:p>
    <w:p w:rsidR="00E4517C" w:rsidRPr="00B958A7" w:rsidRDefault="00E4517C" w:rsidP="00B77536">
      <w:pPr>
        <w:autoSpaceDE w:val="0"/>
        <w:autoSpaceDN w:val="0"/>
        <w:adjustRightInd w:val="0"/>
        <w:spacing w:after="101" w:line="260" w:lineRule="atLeast"/>
        <w:jc w:val="both"/>
        <w:rPr>
          <w:rFonts w:ascii="Arial" w:hAnsi="Arial" w:cs="Arial"/>
          <w:sz w:val="22"/>
          <w:szCs w:val="22"/>
        </w:rPr>
      </w:pPr>
      <w:r w:rsidRPr="00B958A7">
        <w:rPr>
          <w:rFonts w:ascii="Arial" w:hAnsi="Arial" w:cs="Arial"/>
          <w:sz w:val="22"/>
          <w:szCs w:val="22"/>
        </w:rPr>
        <w:t>In the introductory part of the project, the respondent is given the following summary describing the scenario and overall problem:</w:t>
      </w:r>
    </w:p>
    <w:p w:rsidR="00E4517C" w:rsidRPr="007A2A7D" w:rsidRDefault="00E4517C" w:rsidP="00B77536">
      <w:pPr>
        <w:autoSpaceDE w:val="0"/>
        <w:autoSpaceDN w:val="0"/>
        <w:adjustRightInd w:val="0"/>
        <w:spacing w:before="86" w:after="115" w:line="260" w:lineRule="atLeast"/>
        <w:ind w:right="788"/>
        <w:jc w:val="both"/>
        <w:rPr>
          <w:rFonts w:ascii="Arial" w:hAnsi="Arial" w:cs="Arial"/>
          <w:sz w:val="22"/>
          <w:szCs w:val="22"/>
        </w:rPr>
      </w:pPr>
      <w:r w:rsidRPr="007A2A7D">
        <w:rPr>
          <w:rFonts w:ascii="Arial" w:hAnsi="Arial" w:cs="Arial"/>
          <w:sz w:val="22"/>
          <w:szCs w:val="22"/>
        </w:rPr>
        <w:t xml:space="preserve">“Imagine that you live in City A. Your relatives are scattered throughout the country and you would like to organize a family reunion. The reunion will last 1 day. You decide to meet in City B, which is centrally located and accessible to all. Since you and your relatives love hiking, you decide to plan a long hike in a state park close to City B. You have agreed to be responsible for most of the organization.” </w:t>
      </w:r>
    </w:p>
    <w:p w:rsidR="00E4517C" w:rsidRDefault="00E4517C" w:rsidP="00873BA2">
      <w:pPr>
        <w:autoSpaceDE w:val="0"/>
        <w:autoSpaceDN w:val="0"/>
        <w:adjustRightInd w:val="0"/>
        <w:spacing w:after="101" w:line="260" w:lineRule="atLeast"/>
        <w:jc w:val="both"/>
        <w:rPr>
          <w:rFonts w:ascii="Arial" w:hAnsi="Arial" w:cs="Arial"/>
          <w:sz w:val="22"/>
          <w:szCs w:val="22"/>
        </w:rPr>
      </w:pPr>
    </w:p>
    <w:p w:rsidR="00E4517C" w:rsidRPr="007A2A7D" w:rsidRDefault="00E4517C" w:rsidP="00873BA2">
      <w:pPr>
        <w:autoSpaceDE w:val="0"/>
        <w:autoSpaceDN w:val="0"/>
        <w:adjustRightInd w:val="0"/>
        <w:spacing w:after="101" w:line="260" w:lineRule="atLeast"/>
        <w:jc w:val="both"/>
        <w:rPr>
          <w:rFonts w:ascii="Arial" w:hAnsi="Arial" w:cs="Arial"/>
          <w:sz w:val="22"/>
          <w:szCs w:val="22"/>
        </w:rPr>
      </w:pPr>
      <w:r>
        <w:rPr>
          <w:rFonts w:ascii="Arial" w:hAnsi="Arial" w:cs="Arial"/>
          <w:sz w:val="22"/>
          <w:szCs w:val="22"/>
        </w:rPr>
        <w:br w:type="page"/>
      </w:r>
      <w:r w:rsidRPr="007A2A7D">
        <w:rPr>
          <w:rFonts w:ascii="Arial" w:hAnsi="Arial" w:cs="Arial"/>
          <w:sz w:val="22"/>
          <w:szCs w:val="22"/>
        </w:rPr>
        <w:t>The respondent is then given a list of steps he or she needs to work through, in this example the following list:</w:t>
      </w:r>
    </w:p>
    <w:p w:rsidR="00E4517C" w:rsidRPr="007A2A7D" w:rsidRDefault="00E4517C" w:rsidP="00A518C1">
      <w:pPr>
        <w:numPr>
          <w:ilvl w:val="0"/>
          <w:numId w:val="11"/>
        </w:numPr>
        <w:tabs>
          <w:tab w:val="left" w:pos="540"/>
          <w:tab w:val="left" w:pos="810"/>
        </w:tabs>
        <w:autoSpaceDE w:val="0"/>
        <w:autoSpaceDN w:val="0"/>
        <w:adjustRightInd w:val="0"/>
        <w:spacing w:after="101" w:line="260" w:lineRule="atLeast"/>
        <w:ind w:left="0" w:firstLine="0"/>
        <w:rPr>
          <w:rFonts w:ascii="Arial" w:hAnsi="Arial" w:cs="Arial"/>
          <w:sz w:val="22"/>
          <w:szCs w:val="22"/>
        </w:rPr>
      </w:pPr>
      <w:r w:rsidRPr="007A2A7D">
        <w:rPr>
          <w:rFonts w:ascii="Arial" w:hAnsi="Arial" w:cs="Arial"/>
          <w:sz w:val="22"/>
          <w:szCs w:val="22"/>
        </w:rPr>
        <w:t>Set the date for the reunion</w:t>
      </w:r>
    </w:p>
    <w:p w:rsidR="00E4517C" w:rsidRPr="007A2A7D" w:rsidRDefault="00E4517C" w:rsidP="00A518C1">
      <w:pPr>
        <w:numPr>
          <w:ilvl w:val="0"/>
          <w:numId w:val="11"/>
        </w:numPr>
        <w:tabs>
          <w:tab w:val="left" w:pos="540"/>
          <w:tab w:val="left" w:pos="810"/>
        </w:tabs>
        <w:autoSpaceDE w:val="0"/>
        <w:autoSpaceDN w:val="0"/>
        <w:adjustRightInd w:val="0"/>
        <w:spacing w:after="101" w:line="260" w:lineRule="atLeast"/>
        <w:ind w:left="0" w:firstLine="0"/>
        <w:rPr>
          <w:rFonts w:ascii="Arial" w:hAnsi="Arial" w:cs="Arial"/>
          <w:sz w:val="22"/>
          <w:szCs w:val="22"/>
        </w:rPr>
      </w:pPr>
      <w:r w:rsidRPr="007A2A7D">
        <w:rPr>
          <w:rFonts w:ascii="Arial" w:hAnsi="Arial" w:cs="Arial"/>
          <w:sz w:val="22"/>
          <w:szCs w:val="22"/>
        </w:rPr>
        <w:t>Consider your relatives’ suggestions for the hike</w:t>
      </w:r>
    </w:p>
    <w:p w:rsidR="00E4517C" w:rsidRPr="007A2A7D" w:rsidRDefault="00E4517C" w:rsidP="00A518C1">
      <w:pPr>
        <w:numPr>
          <w:ilvl w:val="0"/>
          <w:numId w:val="11"/>
        </w:numPr>
        <w:tabs>
          <w:tab w:val="left" w:pos="540"/>
          <w:tab w:val="left" w:pos="810"/>
        </w:tabs>
        <w:autoSpaceDE w:val="0"/>
        <w:autoSpaceDN w:val="0"/>
        <w:adjustRightInd w:val="0"/>
        <w:spacing w:after="101" w:line="260" w:lineRule="atLeast"/>
        <w:ind w:left="0" w:firstLine="0"/>
        <w:rPr>
          <w:rFonts w:ascii="Arial" w:hAnsi="Arial" w:cs="Arial"/>
          <w:sz w:val="22"/>
          <w:szCs w:val="22"/>
        </w:rPr>
      </w:pPr>
      <w:r w:rsidRPr="007A2A7D">
        <w:rPr>
          <w:rFonts w:ascii="Arial" w:hAnsi="Arial" w:cs="Arial"/>
          <w:sz w:val="22"/>
          <w:szCs w:val="22"/>
        </w:rPr>
        <w:t>Plan what needs to be done before booking your flight</w:t>
      </w:r>
    </w:p>
    <w:p w:rsidR="00E4517C" w:rsidRPr="007A2A7D" w:rsidRDefault="00E4517C" w:rsidP="00A518C1">
      <w:pPr>
        <w:numPr>
          <w:ilvl w:val="0"/>
          <w:numId w:val="11"/>
        </w:numPr>
        <w:tabs>
          <w:tab w:val="left" w:pos="540"/>
          <w:tab w:val="left" w:pos="810"/>
        </w:tabs>
        <w:autoSpaceDE w:val="0"/>
        <w:autoSpaceDN w:val="0"/>
        <w:adjustRightInd w:val="0"/>
        <w:spacing w:after="101" w:line="260" w:lineRule="atLeast"/>
        <w:ind w:left="0" w:firstLine="0"/>
        <w:rPr>
          <w:rFonts w:ascii="Arial" w:hAnsi="Arial" w:cs="Arial"/>
          <w:sz w:val="22"/>
          <w:szCs w:val="22"/>
        </w:rPr>
      </w:pPr>
      <w:r w:rsidRPr="007A2A7D">
        <w:rPr>
          <w:rFonts w:ascii="Arial" w:hAnsi="Arial" w:cs="Arial"/>
          <w:sz w:val="22"/>
          <w:szCs w:val="22"/>
        </w:rPr>
        <w:t>Answer your relative’s questions about traveling by plane</w:t>
      </w:r>
    </w:p>
    <w:p w:rsidR="00E4517C" w:rsidRPr="007A2A7D" w:rsidRDefault="00E4517C" w:rsidP="00A518C1">
      <w:pPr>
        <w:numPr>
          <w:ilvl w:val="0"/>
          <w:numId w:val="11"/>
        </w:numPr>
        <w:tabs>
          <w:tab w:val="left" w:pos="540"/>
          <w:tab w:val="left" w:pos="810"/>
        </w:tabs>
        <w:autoSpaceDE w:val="0"/>
        <w:autoSpaceDN w:val="0"/>
        <w:adjustRightInd w:val="0"/>
        <w:spacing w:after="101" w:line="260" w:lineRule="atLeast"/>
        <w:ind w:left="0" w:firstLine="0"/>
        <w:rPr>
          <w:rFonts w:ascii="Arial" w:hAnsi="Arial" w:cs="Arial"/>
          <w:sz w:val="22"/>
          <w:szCs w:val="22"/>
        </w:rPr>
      </w:pPr>
      <w:r w:rsidRPr="007A2A7D">
        <w:rPr>
          <w:rFonts w:ascii="Arial" w:hAnsi="Arial" w:cs="Arial"/>
          <w:sz w:val="22"/>
          <w:szCs w:val="22"/>
        </w:rPr>
        <w:t xml:space="preserve">Book your flight </w:t>
      </w:r>
    </w:p>
    <w:p w:rsidR="00E4517C" w:rsidRPr="007A2A7D" w:rsidRDefault="00E4517C" w:rsidP="00A518C1">
      <w:pPr>
        <w:numPr>
          <w:ilvl w:val="0"/>
          <w:numId w:val="11"/>
        </w:numPr>
        <w:tabs>
          <w:tab w:val="left" w:pos="540"/>
          <w:tab w:val="left" w:pos="810"/>
        </w:tabs>
        <w:autoSpaceDE w:val="0"/>
        <w:autoSpaceDN w:val="0"/>
        <w:adjustRightInd w:val="0"/>
        <w:spacing w:after="101" w:line="260" w:lineRule="atLeast"/>
        <w:ind w:left="0" w:firstLine="0"/>
        <w:rPr>
          <w:rFonts w:ascii="Arial" w:hAnsi="Arial" w:cs="Arial"/>
          <w:sz w:val="22"/>
          <w:szCs w:val="22"/>
        </w:rPr>
      </w:pPr>
      <w:r w:rsidRPr="007A2A7D">
        <w:rPr>
          <w:rFonts w:ascii="Arial" w:hAnsi="Arial" w:cs="Arial"/>
          <w:sz w:val="22"/>
          <w:szCs w:val="22"/>
        </w:rPr>
        <w:t>Make sure your ticket is correct</w:t>
      </w:r>
    </w:p>
    <w:p w:rsidR="00E4517C" w:rsidRPr="007A2A7D" w:rsidRDefault="00E4517C" w:rsidP="00A518C1">
      <w:pPr>
        <w:numPr>
          <w:ilvl w:val="0"/>
          <w:numId w:val="11"/>
        </w:numPr>
        <w:tabs>
          <w:tab w:val="left" w:pos="540"/>
          <w:tab w:val="left" w:pos="810"/>
        </w:tabs>
        <w:autoSpaceDE w:val="0"/>
        <w:autoSpaceDN w:val="0"/>
        <w:adjustRightInd w:val="0"/>
        <w:spacing w:after="101" w:line="260" w:lineRule="atLeast"/>
        <w:ind w:left="0" w:firstLine="0"/>
        <w:rPr>
          <w:rFonts w:ascii="Arial" w:hAnsi="Arial" w:cs="Arial"/>
          <w:sz w:val="22"/>
          <w:szCs w:val="22"/>
        </w:rPr>
      </w:pPr>
      <w:r w:rsidRPr="007A2A7D">
        <w:rPr>
          <w:rFonts w:ascii="Arial" w:hAnsi="Arial" w:cs="Arial"/>
          <w:sz w:val="22"/>
          <w:szCs w:val="22"/>
        </w:rPr>
        <w:t>Plan the trip from City B to the airport</w:t>
      </w:r>
    </w:p>
    <w:p w:rsidR="00E4517C" w:rsidRPr="00B958A7" w:rsidRDefault="00E4517C" w:rsidP="00873BA2">
      <w:pPr>
        <w:tabs>
          <w:tab w:val="right" w:pos="2655"/>
        </w:tabs>
        <w:autoSpaceDE w:val="0"/>
        <w:autoSpaceDN w:val="0"/>
        <w:adjustRightInd w:val="0"/>
        <w:spacing w:after="43" w:line="60" w:lineRule="atLeast"/>
        <w:jc w:val="both"/>
        <w:rPr>
          <w:rFonts w:ascii="Arial" w:hAnsi="Arial" w:cs="Arial"/>
          <w:b/>
          <w:bCs/>
          <w:sz w:val="8"/>
          <w:szCs w:val="8"/>
        </w:rPr>
      </w:pPr>
    </w:p>
    <w:p w:rsidR="00E4517C" w:rsidRDefault="00E4517C" w:rsidP="00277380">
      <w:pPr>
        <w:autoSpaceDE w:val="0"/>
        <w:autoSpaceDN w:val="0"/>
        <w:adjustRightInd w:val="0"/>
        <w:spacing w:after="101" w:line="260" w:lineRule="atLeast"/>
        <w:jc w:val="both"/>
        <w:rPr>
          <w:rFonts w:ascii="Arial" w:hAnsi="Arial" w:cs="Arial"/>
          <w:sz w:val="22"/>
          <w:szCs w:val="22"/>
        </w:rPr>
      </w:pPr>
      <w:r w:rsidRPr="00B958A7">
        <w:rPr>
          <w:rFonts w:ascii="Arial" w:hAnsi="Arial" w:cs="Arial"/>
          <w:sz w:val="22"/>
          <w:szCs w:val="22"/>
        </w:rPr>
        <w:t>The first task of this project “Set the date for the reunion” is a good example of a typical problem-solving task and is shown here as it would appear in a test booklet.</w:t>
      </w:r>
    </w:p>
    <w:p w:rsidR="00E4517C" w:rsidRPr="0038559E" w:rsidRDefault="00E4517C" w:rsidP="00277380">
      <w:pPr>
        <w:autoSpaceDE w:val="0"/>
        <w:autoSpaceDN w:val="0"/>
        <w:adjustRightInd w:val="0"/>
        <w:spacing w:after="101" w:line="260" w:lineRule="atLeast"/>
        <w:jc w:val="both"/>
        <w:rPr>
          <w:rFonts w:ascii="Arial" w:hAnsi="Arial" w:cs="Arial"/>
          <w:b/>
          <w:bCs/>
          <w:spacing w:val="15"/>
        </w:rPr>
      </w:pPr>
      <w:r w:rsidRPr="0038559E">
        <w:rPr>
          <w:rFonts w:ascii="Arial" w:hAnsi="Arial" w:cs="Arial"/>
          <w:b/>
          <w:bCs/>
          <w:spacing w:val="15"/>
        </w:rPr>
        <w:t>Example task: Set the date for the reunion</w:t>
      </w:r>
    </w:p>
    <w:p w:rsidR="00E4517C" w:rsidRPr="0038559E" w:rsidRDefault="00E4517C" w:rsidP="00873BA2">
      <w:pPr>
        <w:autoSpaceDE w:val="0"/>
        <w:autoSpaceDN w:val="0"/>
        <w:adjustRightInd w:val="0"/>
        <w:spacing w:before="144" w:after="101" w:line="260" w:lineRule="atLeast"/>
        <w:ind w:right="339"/>
        <w:jc w:val="both"/>
        <w:rPr>
          <w:rFonts w:ascii="Arial" w:hAnsi="Arial" w:cs="Arial"/>
          <w:b/>
          <w:bCs/>
          <w:spacing w:val="15"/>
        </w:rPr>
      </w:pPr>
      <w:r w:rsidRPr="0038559E">
        <w:rPr>
          <w:rFonts w:ascii="Arial" w:hAnsi="Arial" w:cs="Arial"/>
          <w:b/>
          <w:bCs/>
          <w:spacing w:val="15"/>
        </w:rPr>
        <w:t xml:space="preserve">The family reunion should take place sometime in July. </w:t>
      </w:r>
    </w:p>
    <w:p w:rsidR="00E4517C" w:rsidRPr="00B77536" w:rsidRDefault="00E4517C" w:rsidP="00873BA2">
      <w:pPr>
        <w:autoSpaceDE w:val="0"/>
        <w:autoSpaceDN w:val="0"/>
        <w:adjustRightInd w:val="0"/>
        <w:spacing w:after="130" w:line="230" w:lineRule="atLeast"/>
        <w:ind w:right="297"/>
        <w:jc w:val="both"/>
        <w:rPr>
          <w:rFonts w:ascii="Arial" w:hAnsi="Arial" w:cs="Arial"/>
          <w:sz w:val="22"/>
          <w:szCs w:val="22"/>
        </w:rPr>
      </w:pPr>
      <w:r w:rsidRPr="00B77536">
        <w:rPr>
          <w:rFonts w:ascii="Arial" w:hAnsi="Arial" w:cs="Arial"/>
          <w:sz w:val="22"/>
          <w:szCs w:val="22"/>
        </w:rPr>
        <w:t>You asked all your relatives to tell you which dates would be suitable. After talking to them, you made a list of your relatives’ appointments during the month of July. Your own appointment calendar is lying in front of you. You realize that some of your relatives will have to arrive a day early in order to attend the family reunion and will also only be able to return home on the day after the meeting.</w:t>
      </w:r>
    </w:p>
    <w:p w:rsidR="00E4517C" w:rsidRPr="0038559E" w:rsidRDefault="00E4517C" w:rsidP="00873BA2">
      <w:pPr>
        <w:autoSpaceDE w:val="0"/>
        <w:autoSpaceDN w:val="0"/>
        <w:adjustRightInd w:val="0"/>
        <w:spacing w:before="144" w:after="101" w:line="260" w:lineRule="atLeast"/>
        <w:ind w:right="339"/>
        <w:jc w:val="both"/>
        <w:rPr>
          <w:rFonts w:ascii="Arial" w:hAnsi="Arial" w:cs="Arial"/>
          <w:b/>
          <w:bCs/>
          <w:spacing w:val="15"/>
        </w:rPr>
      </w:pPr>
      <w:r w:rsidRPr="0038559E">
        <w:rPr>
          <w:rFonts w:ascii="Arial" w:hAnsi="Arial" w:cs="Arial"/>
          <w:b/>
          <w:bCs/>
          <w:spacing w:val="15"/>
        </w:rPr>
        <w:t>Please look at the list of your relatives’ appointments and your own appointment calenda</w:t>
      </w:r>
      <w:r w:rsidRPr="0038559E">
        <w:rPr>
          <w:rFonts w:ascii="Arial" w:hAnsi="Arial" w:cs="Arial"/>
          <w:spacing w:val="15"/>
        </w:rPr>
        <w:t>r.</w:t>
      </w:r>
    </w:p>
    <w:p w:rsidR="00E4517C" w:rsidRPr="0034577A" w:rsidRDefault="00E4517C" w:rsidP="007A2A7D">
      <w:pPr>
        <w:autoSpaceDE w:val="0"/>
        <w:autoSpaceDN w:val="0"/>
        <w:adjustRightInd w:val="0"/>
        <w:spacing w:before="144" w:after="101" w:line="260" w:lineRule="atLeast"/>
        <w:ind w:right="339"/>
        <w:jc w:val="both"/>
        <w:rPr>
          <w:rFonts w:ascii="Arial" w:hAnsi="Arial" w:cs="Arial"/>
          <w:b/>
          <w:bCs/>
          <w:color w:val="000000"/>
          <w:spacing w:val="15"/>
        </w:rPr>
      </w:pPr>
      <w:r w:rsidRPr="0034577A">
        <w:rPr>
          <w:rFonts w:ascii="Arial" w:hAnsi="Arial" w:cs="Arial"/>
          <w:b/>
          <w:bCs/>
          <w:color w:val="000000"/>
          <w:spacing w:val="15"/>
        </w:rPr>
        <w:t>List of your relatives’ appointments in July 1999</w:t>
      </w:r>
    </w:p>
    <w:tbl>
      <w:tblPr>
        <w:tblW w:w="963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530"/>
        <w:gridCol w:w="1670"/>
        <w:gridCol w:w="1740"/>
        <w:gridCol w:w="1740"/>
        <w:gridCol w:w="1240"/>
        <w:gridCol w:w="1710"/>
      </w:tblGrid>
      <w:tr w:rsidR="00E4517C" w:rsidRPr="00A518C1">
        <w:trPr>
          <w:jc w:val="center"/>
        </w:trPr>
        <w:tc>
          <w:tcPr>
            <w:tcW w:w="1530" w:type="dxa"/>
          </w:tcPr>
          <w:p w:rsidR="00E4517C" w:rsidRPr="00A518C1" w:rsidRDefault="00E4517C" w:rsidP="00A518C1">
            <w:pPr>
              <w:autoSpaceDE w:val="0"/>
              <w:autoSpaceDN w:val="0"/>
              <w:adjustRightInd w:val="0"/>
              <w:spacing w:before="144" w:after="101" w:line="260" w:lineRule="atLeast"/>
              <w:ind w:right="339"/>
              <w:jc w:val="center"/>
              <w:rPr>
                <w:rFonts w:ascii="Arial" w:hAnsi="Arial" w:cs="Arial"/>
                <w:b/>
                <w:bCs/>
                <w:color w:val="000000"/>
                <w:spacing w:val="15"/>
              </w:rPr>
            </w:pPr>
            <w:r w:rsidRPr="00A518C1">
              <w:rPr>
                <w:rFonts w:ascii="Arial" w:hAnsi="Arial" w:cs="Arial"/>
                <w:b/>
                <w:bCs/>
                <w:color w:val="000000"/>
                <w:spacing w:val="15"/>
              </w:rPr>
              <w:t>Henry</w:t>
            </w:r>
          </w:p>
        </w:tc>
        <w:tc>
          <w:tcPr>
            <w:tcW w:w="1670" w:type="dxa"/>
          </w:tcPr>
          <w:p w:rsidR="00E4517C" w:rsidRPr="00A518C1" w:rsidRDefault="00E4517C" w:rsidP="00A518C1">
            <w:pPr>
              <w:autoSpaceDE w:val="0"/>
              <w:autoSpaceDN w:val="0"/>
              <w:adjustRightInd w:val="0"/>
              <w:spacing w:before="144" w:after="101" w:line="260" w:lineRule="atLeast"/>
              <w:ind w:right="339"/>
              <w:jc w:val="center"/>
              <w:rPr>
                <w:rFonts w:ascii="Arial" w:hAnsi="Arial" w:cs="Arial"/>
                <w:b/>
                <w:bCs/>
                <w:color w:val="000000"/>
                <w:spacing w:val="15"/>
              </w:rPr>
            </w:pPr>
            <w:r w:rsidRPr="00A518C1">
              <w:rPr>
                <w:rFonts w:ascii="Arial" w:hAnsi="Arial" w:cs="Arial"/>
                <w:b/>
                <w:bCs/>
                <w:color w:val="000000"/>
                <w:spacing w:val="15"/>
              </w:rPr>
              <w:t>Karen</w:t>
            </w:r>
          </w:p>
        </w:tc>
        <w:tc>
          <w:tcPr>
            <w:tcW w:w="1740" w:type="dxa"/>
          </w:tcPr>
          <w:p w:rsidR="00E4517C" w:rsidRPr="00A518C1" w:rsidRDefault="00E4517C" w:rsidP="00A518C1">
            <w:pPr>
              <w:autoSpaceDE w:val="0"/>
              <w:autoSpaceDN w:val="0"/>
              <w:adjustRightInd w:val="0"/>
              <w:spacing w:before="144" w:after="101" w:line="260" w:lineRule="atLeast"/>
              <w:ind w:right="339"/>
              <w:jc w:val="center"/>
              <w:rPr>
                <w:rFonts w:ascii="Arial" w:hAnsi="Arial" w:cs="Arial"/>
                <w:b/>
                <w:bCs/>
                <w:color w:val="000000"/>
                <w:spacing w:val="15"/>
              </w:rPr>
            </w:pPr>
            <w:r w:rsidRPr="00A518C1">
              <w:rPr>
                <w:rFonts w:ascii="Arial" w:hAnsi="Arial" w:cs="Arial"/>
                <w:b/>
                <w:bCs/>
                <w:color w:val="000000"/>
                <w:spacing w:val="15"/>
              </w:rPr>
              <w:t>Peter</w:t>
            </w:r>
          </w:p>
        </w:tc>
        <w:tc>
          <w:tcPr>
            <w:tcW w:w="1740" w:type="dxa"/>
          </w:tcPr>
          <w:p w:rsidR="00E4517C" w:rsidRPr="00A518C1" w:rsidRDefault="00E4517C" w:rsidP="00A518C1">
            <w:pPr>
              <w:autoSpaceDE w:val="0"/>
              <w:autoSpaceDN w:val="0"/>
              <w:adjustRightInd w:val="0"/>
              <w:spacing w:before="144" w:after="101" w:line="260" w:lineRule="atLeast"/>
              <w:ind w:right="339"/>
              <w:jc w:val="center"/>
              <w:rPr>
                <w:rFonts w:ascii="Arial" w:hAnsi="Arial" w:cs="Arial"/>
                <w:b/>
                <w:bCs/>
                <w:color w:val="000000"/>
                <w:spacing w:val="15"/>
              </w:rPr>
            </w:pPr>
            <w:r w:rsidRPr="00A518C1">
              <w:rPr>
                <w:rFonts w:ascii="Arial" w:hAnsi="Arial" w:cs="Arial"/>
                <w:b/>
                <w:bCs/>
                <w:color w:val="000000"/>
                <w:spacing w:val="15"/>
              </w:rPr>
              <w:t>Janet</w:t>
            </w:r>
          </w:p>
        </w:tc>
        <w:tc>
          <w:tcPr>
            <w:tcW w:w="1240" w:type="dxa"/>
          </w:tcPr>
          <w:p w:rsidR="00E4517C" w:rsidRPr="00A518C1" w:rsidRDefault="00E4517C" w:rsidP="00A518C1">
            <w:pPr>
              <w:autoSpaceDE w:val="0"/>
              <w:autoSpaceDN w:val="0"/>
              <w:adjustRightInd w:val="0"/>
              <w:spacing w:before="144" w:after="101" w:line="260" w:lineRule="atLeast"/>
              <w:ind w:right="339"/>
              <w:jc w:val="center"/>
              <w:rPr>
                <w:rFonts w:ascii="Arial" w:hAnsi="Arial" w:cs="Arial"/>
                <w:b/>
                <w:bCs/>
                <w:color w:val="000000"/>
                <w:spacing w:val="15"/>
              </w:rPr>
            </w:pPr>
            <w:r w:rsidRPr="00A518C1">
              <w:rPr>
                <w:rFonts w:ascii="Arial" w:hAnsi="Arial" w:cs="Arial"/>
                <w:b/>
                <w:bCs/>
                <w:color w:val="000000"/>
                <w:spacing w:val="15"/>
              </w:rPr>
              <w:t>Anne</w:t>
            </w:r>
          </w:p>
        </w:tc>
        <w:tc>
          <w:tcPr>
            <w:tcW w:w="1710" w:type="dxa"/>
          </w:tcPr>
          <w:p w:rsidR="00E4517C" w:rsidRPr="00A518C1" w:rsidRDefault="00E4517C" w:rsidP="00A518C1">
            <w:pPr>
              <w:autoSpaceDE w:val="0"/>
              <w:autoSpaceDN w:val="0"/>
              <w:adjustRightInd w:val="0"/>
              <w:spacing w:before="144" w:after="101" w:line="260" w:lineRule="atLeast"/>
              <w:ind w:right="339"/>
              <w:jc w:val="center"/>
              <w:rPr>
                <w:rFonts w:ascii="Arial" w:hAnsi="Arial" w:cs="Arial"/>
                <w:b/>
                <w:bCs/>
                <w:color w:val="000000"/>
                <w:spacing w:val="15"/>
              </w:rPr>
            </w:pPr>
            <w:r w:rsidRPr="00A518C1">
              <w:rPr>
                <w:rFonts w:ascii="Arial" w:hAnsi="Arial" w:cs="Arial"/>
                <w:b/>
                <w:bCs/>
                <w:color w:val="000000"/>
                <w:spacing w:val="15"/>
              </w:rPr>
              <w:t>Frank</w:t>
            </w:r>
          </w:p>
        </w:tc>
      </w:tr>
      <w:tr w:rsidR="00E4517C" w:rsidRPr="00A518C1">
        <w:trPr>
          <w:jc w:val="center"/>
        </w:trPr>
        <w:tc>
          <w:tcPr>
            <w:tcW w:w="1530" w:type="dxa"/>
          </w:tcPr>
          <w:p w:rsidR="00E4517C" w:rsidRPr="00A518C1" w:rsidRDefault="00E4517C" w:rsidP="00A518C1">
            <w:pPr>
              <w:autoSpaceDE w:val="0"/>
              <w:autoSpaceDN w:val="0"/>
              <w:adjustRightInd w:val="0"/>
              <w:spacing w:before="144" w:after="101" w:line="260" w:lineRule="atLeast"/>
              <w:ind w:right="339"/>
              <w:rPr>
                <w:rFonts w:ascii="Arial" w:hAnsi="Arial" w:cs="Arial"/>
                <w:color w:val="000000"/>
                <w:spacing w:val="15"/>
                <w:sz w:val="18"/>
                <w:szCs w:val="18"/>
              </w:rPr>
            </w:pPr>
            <w:r w:rsidRPr="00A518C1">
              <w:rPr>
                <w:rFonts w:ascii="Arial" w:hAnsi="Arial" w:cs="Arial"/>
                <w:color w:val="000000"/>
                <w:spacing w:val="15"/>
                <w:sz w:val="18"/>
                <w:szCs w:val="18"/>
              </w:rPr>
              <w:t>Vacation in City E beginning July 16;</w:t>
            </w:r>
          </w:p>
          <w:p w:rsidR="00E4517C" w:rsidRPr="00A518C1" w:rsidRDefault="00E4517C" w:rsidP="00A518C1">
            <w:pPr>
              <w:autoSpaceDE w:val="0"/>
              <w:autoSpaceDN w:val="0"/>
              <w:adjustRightInd w:val="0"/>
              <w:spacing w:before="144" w:after="101" w:line="260" w:lineRule="atLeast"/>
              <w:ind w:right="339"/>
              <w:rPr>
                <w:rFonts w:ascii="Arial" w:hAnsi="Arial" w:cs="Arial"/>
                <w:color w:val="000000"/>
                <w:spacing w:val="15"/>
                <w:sz w:val="18"/>
                <w:szCs w:val="18"/>
              </w:rPr>
            </w:pPr>
            <w:r w:rsidRPr="00A518C1">
              <w:rPr>
                <w:rFonts w:ascii="Arial" w:hAnsi="Arial" w:cs="Arial"/>
                <w:color w:val="000000"/>
                <w:spacing w:val="15"/>
                <w:sz w:val="18"/>
                <w:szCs w:val="18"/>
              </w:rPr>
              <w:t>Appoint-ment on July 11</w:t>
            </w:r>
          </w:p>
        </w:tc>
        <w:tc>
          <w:tcPr>
            <w:tcW w:w="1670" w:type="dxa"/>
          </w:tcPr>
          <w:p w:rsidR="00E4517C" w:rsidRPr="00A518C1" w:rsidRDefault="00E4517C" w:rsidP="00A518C1">
            <w:pPr>
              <w:autoSpaceDE w:val="0"/>
              <w:autoSpaceDN w:val="0"/>
              <w:adjustRightInd w:val="0"/>
              <w:spacing w:before="144" w:after="101" w:line="260" w:lineRule="atLeast"/>
              <w:ind w:right="339"/>
              <w:rPr>
                <w:rFonts w:ascii="Arial" w:hAnsi="Arial" w:cs="Arial"/>
                <w:color w:val="000000"/>
                <w:spacing w:val="15"/>
                <w:sz w:val="18"/>
                <w:szCs w:val="18"/>
              </w:rPr>
            </w:pPr>
            <w:r w:rsidRPr="00A518C1">
              <w:rPr>
                <w:rFonts w:ascii="Arial" w:hAnsi="Arial" w:cs="Arial"/>
                <w:color w:val="000000"/>
                <w:spacing w:val="15"/>
                <w:sz w:val="18"/>
                <w:szCs w:val="18"/>
              </w:rPr>
              <w:t>Every day of the week is okay except Thursdays and on July 16</w:t>
            </w:r>
          </w:p>
        </w:tc>
        <w:tc>
          <w:tcPr>
            <w:tcW w:w="1740" w:type="dxa"/>
          </w:tcPr>
          <w:p w:rsidR="00E4517C" w:rsidRPr="00A518C1" w:rsidRDefault="00E4517C" w:rsidP="00A518C1">
            <w:pPr>
              <w:autoSpaceDE w:val="0"/>
              <w:autoSpaceDN w:val="0"/>
              <w:adjustRightInd w:val="0"/>
              <w:spacing w:before="144" w:after="101" w:line="260" w:lineRule="atLeast"/>
              <w:ind w:right="339"/>
              <w:rPr>
                <w:rFonts w:ascii="Arial" w:hAnsi="Arial" w:cs="Arial"/>
                <w:color w:val="000000"/>
                <w:spacing w:val="15"/>
                <w:sz w:val="18"/>
                <w:szCs w:val="18"/>
              </w:rPr>
            </w:pPr>
            <w:r w:rsidRPr="00A518C1">
              <w:rPr>
                <w:rFonts w:ascii="Arial" w:hAnsi="Arial" w:cs="Arial"/>
                <w:color w:val="000000"/>
                <w:spacing w:val="15"/>
                <w:sz w:val="18"/>
                <w:szCs w:val="18"/>
              </w:rPr>
              <w:t>Business appoint-ments on July 2, July 13, and between July 27 and 29</w:t>
            </w:r>
          </w:p>
        </w:tc>
        <w:tc>
          <w:tcPr>
            <w:tcW w:w="1740" w:type="dxa"/>
          </w:tcPr>
          <w:p w:rsidR="00E4517C" w:rsidRPr="00A518C1" w:rsidRDefault="00E4517C" w:rsidP="00A518C1">
            <w:pPr>
              <w:autoSpaceDE w:val="0"/>
              <w:autoSpaceDN w:val="0"/>
              <w:adjustRightInd w:val="0"/>
              <w:spacing w:before="144" w:after="101" w:line="260" w:lineRule="atLeast"/>
              <w:ind w:right="339"/>
              <w:rPr>
                <w:rFonts w:ascii="Arial" w:hAnsi="Arial" w:cs="Arial"/>
                <w:color w:val="000000"/>
                <w:spacing w:val="15"/>
                <w:sz w:val="18"/>
                <w:szCs w:val="18"/>
              </w:rPr>
            </w:pPr>
            <w:r w:rsidRPr="00A518C1">
              <w:rPr>
                <w:rFonts w:ascii="Arial" w:hAnsi="Arial" w:cs="Arial"/>
                <w:color w:val="000000"/>
                <w:spacing w:val="15"/>
                <w:sz w:val="18"/>
                <w:szCs w:val="18"/>
              </w:rPr>
              <w:t>Doesn’t have any appoint-ments</w:t>
            </w:r>
          </w:p>
        </w:tc>
        <w:tc>
          <w:tcPr>
            <w:tcW w:w="1240" w:type="dxa"/>
          </w:tcPr>
          <w:p w:rsidR="00E4517C" w:rsidRPr="00A518C1" w:rsidRDefault="00E4517C" w:rsidP="00A518C1">
            <w:pPr>
              <w:autoSpaceDE w:val="0"/>
              <w:autoSpaceDN w:val="0"/>
              <w:adjustRightInd w:val="0"/>
              <w:spacing w:before="144" w:after="101" w:line="260" w:lineRule="atLeast"/>
              <w:ind w:right="339"/>
              <w:rPr>
                <w:rFonts w:ascii="Arial" w:hAnsi="Arial" w:cs="Arial"/>
                <w:color w:val="000000"/>
                <w:spacing w:val="15"/>
                <w:sz w:val="18"/>
                <w:szCs w:val="18"/>
              </w:rPr>
            </w:pPr>
            <w:r w:rsidRPr="00A518C1">
              <w:rPr>
                <w:rFonts w:ascii="Arial" w:hAnsi="Arial" w:cs="Arial"/>
                <w:color w:val="000000"/>
                <w:spacing w:val="15"/>
                <w:sz w:val="18"/>
                <w:szCs w:val="18"/>
              </w:rPr>
              <w:t>Unable to attend reunion on July 5, July 20, or July 24</w:t>
            </w:r>
          </w:p>
        </w:tc>
        <w:tc>
          <w:tcPr>
            <w:tcW w:w="1710" w:type="dxa"/>
          </w:tcPr>
          <w:p w:rsidR="00E4517C" w:rsidRPr="00A518C1" w:rsidRDefault="00E4517C" w:rsidP="00A518C1">
            <w:pPr>
              <w:autoSpaceDE w:val="0"/>
              <w:autoSpaceDN w:val="0"/>
              <w:adjustRightInd w:val="0"/>
              <w:spacing w:before="144" w:after="101" w:line="260" w:lineRule="atLeast"/>
              <w:ind w:right="339"/>
              <w:rPr>
                <w:rFonts w:ascii="Arial" w:hAnsi="Arial" w:cs="Arial"/>
                <w:color w:val="000000"/>
                <w:spacing w:val="15"/>
                <w:sz w:val="18"/>
                <w:szCs w:val="18"/>
              </w:rPr>
            </w:pPr>
            <w:r w:rsidRPr="00A518C1">
              <w:rPr>
                <w:rFonts w:ascii="Arial" w:hAnsi="Arial" w:cs="Arial"/>
                <w:color w:val="000000"/>
                <w:spacing w:val="15"/>
                <w:sz w:val="18"/>
                <w:szCs w:val="18"/>
              </w:rPr>
              <w:t>Has be to away sometime during the 1 full week in July on business, but will find out the exact dates shortly before</w:t>
            </w:r>
          </w:p>
        </w:tc>
      </w:tr>
    </w:tbl>
    <w:p w:rsidR="00E4517C" w:rsidRDefault="00E4517C" w:rsidP="007A2A7D">
      <w:pPr>
        <w:autoSpaceDE w:val="0"/>
        <w:autoSpaceDN w:val="0"/>
        <w:adjustRightInd w:val="0"/>
        <w:spacing w:before="144" w:after="101" w:line="260" w:lineRule="atLeast"/>
        <w:ind w:left="360" w:right="339"/>
        <w:jc w:val="both"/>
        <w:rPr>
          <w:rFonts w:ascii="ACaslon Regular" w:hAnsi="ACaslon Regular" w:cs="ACaslon Regular"/>
          <w:b/>
          <w:bCs/>
          <w:color w:val="000000"/>
          <w:spacing w:val="15"/>
        </w:rPr>
      </w:pPr>
    </w:p>
    <w:p w:rsidR="00E4517C" w:rsidRPr="00B77536" w:rsidRDefault="00E4517C" w:rsidP="00873BA2">
      <w:pPr>
        <w:autoSpaceDE w:val="0"/>
        <w:autoSpaceDN w:val="0"/>
        <w:adjustRightInd w:val="0"/>
        <w:spacing w:after="360" w:line="230" w:lineRule="atLeast"/>
        <w:ind w:right="297"/>
        <w:jc w:val="both"/>
        <w:rPr>
          <w:rFonts w:ascii="Arial" w:hAnsi="Arial" w:cs="Arial"/>
          <w:sz w:val="22"/>
          <w:szCs w:val="22"/>
        </w:rPr>
      </w:pPr>
      <w:r w:rsidRPr="00B77536">
        <w:rPr>
          <w:rFonts w:ascii="Arial" w:hAnsi="Arial" w:cs="Arial"/>
          <w:sz w:val="22"/>
          <w:szCs w:val="22"/>
        </w:rPr>
        <w:t>Henry, Karen, and Peter could arrive on the same day as the reunion whereas Janet, Anne, and Frank can only arrive on the afternoon before and return home on the day after the reunion.</w:t>
      </w:r>
    </w:p>
    <w:p w:rsidR="00E4517C" w:rsidRPr="002F0EBA" w:rsidRDefault="00E4517C" w:rsidP="00873BA2">
      <w:pPr>
        <w:autoSpaceDE w:val="0"/>
        <w:autoSpaceDN w:val="0"/>
        <w:adjustRightInd w:val="0"/>
        <w:spacing w:after="360" w:line="230" w:lineRule="atLeast"/>
        <w:ind w:right="297"/>
        <w:jc w:val="both"/>
        <w:rPr>
          <w:rFonts w:ascii="Arial" w:hAnsi="Arial" w:cs="Arial"/>
          <w:b/>
          <w:bCs/>
          <w:spacing w:val="15"/>
        </w:rPr>
      </w:pPr>
      <w:r w:rsidRPr="002F0EBA">
        <w:rPr>
          <w:rFonts w:ascii="Arial" w:hAnsi="Arial" w:cs="Arial"/>
          <w:b/>
          <w:bCs/>
          <w:spacing w:val="15"/>
        </w:rPr>
        <w:t>Example task (cont.)</w:t>
      </w:r>
    </w:p>
    <w:p w:rsidR="00E4517C" w:rsidRPr="0038559E" w:rsidRDefault="00E4517C" w:rsidP="00873BA2">
      <w:pPr>
        <w:autoSpaceDE w:val="0"/>
        <w:autoSpaceDN w:val="0"/>
        <w:adjustRightInd w:val="0"/>
        <w:spacing w:before="72" w:after="72" w:line="260" w:lineRule="atLeast"/>
        <w:ind w:right="338"/>
        <w:jc w:val="both"/>
        <w:rPr>
          <w:rFonts w:ascii="Arial" w:hAnsi="Arial" w:cs="Arial"/>
          <w:b/>
          <w:bCs/>
          <w:spacing w:val="15"/>
        </w:rPr>
      </w:pPr>
      <w:r w:rsidRPr="0038559E">
        <w:rPr>
          <w:rFonts w:ascii="Arial" w:hAnsi="Arial" w:cs="Arial"/>
          <w:b/>
          <w:bCs/>
          <w:spacing w:val="15"/>
        </w:rPr>
        <w:t>Your appointment calendar for July 1999</w:t>
      </w:r>
    </w:p>
    <w:p w:rsidR="00E4517C" w:rsidRPr="0038559E" w:rsidRDefault="00E4517C" w:rsidP="00873BA2">
      <w:pPr>
        <w:autoSpaceDE w:val="0"/>
        <w:autoSpaceDN w:val="0"/>
        <w:adjustRightInd w:val="0"/>
        <w:spacing w:before="144" w:after="101" w:line="260" w:lineRule="atLeast"/>
        <w:ind w:right="339"/>
        <w:jc w:val="both"/>
        <w:rPr>
          <w:rFonts w:ascii="Arial" w:hAnsi="Arial" w:cs="Arial"/>
          <w:b/>
          <w:bCs/>
          <w:spacing w:val="15"/>
        </w:rPr>
      </w:pPr>
      <w:r w:rsidRPr="0038559E">
        <w:rPr>
          <w:rFonts w:ascii="Arial" w:hAnsi="Arial" w:cs="Arial"/>
          <w:b/>
          <w:bCs/>
          <w:spacing w:val="15"/>
        </w:rPr>
        <w:tab/>
      </w:r>
      <w:r w:rsidRPr="0038559E">
        <w:rPr>
          <w:rFonts w:ascii="Arial" w:hAnsi="Arial" w:cs="Arial"/>
          <w:b/>
          <w:bCs/>
          <w:spacing w:val="15"/>
        </w:rPr>
        <w:tab/>
        <w:t>July 1999</w:t>
      </w:r>
    </w:p>
    <w:p w:rsidR="00E4517C" w:rsidRPr="0038559E" w:rsidRDefault="00E4517C" w:rsidP="00873BA2">
      <w:pPr>
        <w:pBdr>
          <w:bottom w:val="single" w:sz="6" w:space="0" w:color="auto"/>
          <w:between w:val="single" w:sz="6" w:space="0" w:color="auto"/>
        </w:pBdr>
        <w:autoSpaceDE w:val="0"/>
        <w:autoSpaceDN w:val="0"/>
        <w:adjustRightInd w:val="0"/>
        <w:spacing w:after="72" w:line="80" w:lineRule="atLeast"/>
        <w:rPr>
          <w:rFonts w:ascii="Arial" w:hAnsi="Arial" w:cs="Arial"/>
          <w:b/>
          <w:bCs/>
          <w:sz w:val="8"/>
          <w:szCs w:val="8"/>
        </w:rPr>
      </w:pPr>
    </w:p>
    <w:p w:rsidR="00E4517C" w:rsidRPr="0038559E" w:rsidRDefault="00E4517C" w:rsidP="00873BA2">
      <w:pPr>
        <w:tabs>
          <w:tab w:val="left" w:pos="1395"/>
          <w:tab w:val="left" w:pos="2475"/>
          <w:tab w:val="left" w:pos="3510"/>
          <w:tab w:val="left" w:pos="4410"/>
          <w:tab w:val="left" w:pos="5445"/>
        </w:tabs>
        <w:autoSpaceDE w:val="0"/>
        <w:autoSpaceDN w:val="0"/>
        <w:adjustRightInd w:val="0"/>
        <w:spacing w:after="14" w:line="200" w:lineRule="atLeast"/>
        <w:ind w:right="297"/>
        <w:rPr>
          <w:rFonts w:ascii="Arial" w:hAnsi="Arial" w:cs="Arial"/>
          <w:sz w:val="16"/>
          <w:szCs w:val="16"/>
        </w:rPr>
      </w:pPr>
      <w:r w:rsidRPr="0038559E">
        <w:rPr>
          <w:rFonts w:ascii="Arial" w:hAnsi="Arial" w:cs="Arial"/>
          <w:b/>
          <w:bCs/>
          <w:sz w:val="16"/>
          <w:szCs w:val="16"/>
        </w:rPr>
        <w:tab/>
      </w:r>
      <w:r w:rsidRPr="0038559E">
        <w:rPr>
          <w:rFonts w:ascii="Arial" w:hAnsi="Arial" w:cs="Arial"/>
          <w:sz w:val="16"/>
          <w:szCs w:val="16"/>
        </w:rPr>
        <w:t>Thurs.</w:t>
      </w:r>
      <w:r w:rsidRPr="0038559E">
        <w:rPr>
          <w:rFonts w:ascii="Arial" w:hAnsi="Arial" w:cs="Arial"/>
          <w:sz w:val="16"/>
          <w:szCs w:val="16"/>
        </w:rPr>
        <w:tab/>
        <w:t xml:space="preserve"> 1</w:t>
      </w:r>
      <w:r w:rsidRPr="0038559E">
        <w:rPr>
          <w:rFonts w:ascii="Arial" w:hAnsi="Arial" w:cs="Arial"/>
          <w:sz w:val="16"/>
          <w:szCs w:val="16"/>
        </w:rPr>
        <w:tab/>
        <w:t xml:space="preserve">    Meeting with David</w:t>
      </w:r>
    </w:p>
    <w:p w:rsidR="00E4517C" w:rsidRPr="0038559E" w:rsidRDefault="00E4517C" w:rsidP="00873BA2">
      <w:pPr>
        <w:pBdr>
          <w:bottom w:val="single" w:sz="2" w:space="0" w:color="auto"/>
          <w:between w:val="single" w:sz="2" w:space="0" w:color="auto"/>
        </w:pBdr>
        <w:autoSpaceDE w:val="0"/>
        <w:autoSpaceDN w:val="0"/>
        <w:adjustRightInd w:val="0"/>
        <w:spacing w:after="29" w:line="60" w:lineRule="atLeast"/>
        <w:rPr>
          <w:rFonts w:ascii="Arial" w:hAnsi="Arial" w:cs="Arial"/>
          <w:b/>
          <w:bCs/>
          <w:sz w:val="8"/>
          <w:szCs w:val="8"/>
        </w:rPr>
      </w:pPr>
    </w:p>
    <w:p w:rsidR="00E4517C" w:rsidRPr="0038559E" w:rsidRDefault="00E4517C" w:rsidP="00873BA2">
      <w:pPr>
        <w:tabs>
          <w:tab w:val="left" w:pos="1395"/>
          <w:tab w:val="left" w:pos="2475"/>
          <w:tab w:val="left" w:pos="3510"/>
          <w:tab w:val="left" w:pos="4410"/>
          <w:tab w:val="left" w:pos="5445"/>
        </w:tabs>
        <w:autoSpaceDE w:val="0"/>
        <w:autoSpaceDN w:val="0"/>
        <w:adjustRightInd w:val="0"/>
        <w:spacing w:after="14" w:line="200" w:lineRule="atLeast"/>
        <w:ind w:right="297"/>
        <w:rPr>
          <w:rFonts w:ascii="Arial" w:hAnsi="Arial" w:cs="Arial"/>
          <w:sz w:val="16"/>
          <w:szCs w:val="16"/>
        </w:rPr>
      </w:pPr>
      <w:r w:rsidRPr="0038559E">
        <w:rPr>
          <w:rFonts w:ascii="Arial" w:hAnsi="Arial" w:cs="Arial"/>
          <w:sz w:val="16"/>
          <w:szCs w:val="16"/>
        </w:rPr>
        <w:tab/>
        <w:t>Fri.</w:t>
      </w:r>
      <w:r w:rsidRPr="0038559E">
        <w:rPr>
          <w:rFonts w:ascii="Arial" w:hAnsi="Arial" w:cs="Arial"/>
          <w:sz w:val="16"/>
          <w:szCs w:val="16"/>
        </w:rPr>
        <w:tab/>
        <w:t xml:space="preserve"> 2</w:t>
      </w:r>
    </w:p>
    <w:p w:rsidR="00E4517C" w:rsidRPr="0038559E" w:rsidRDefault="00E4517C" w:rsidP="00873BA2">
      <w:pPr>
        <w:pBdr>
          <w:bottom w:val="single" w:sz="2" w:space="0" w:color="auto"/>
          <w:between w:val="single" w:sz="2" w:space="0" w:color="auto"/>
        </w:pBdr>
        <w:autoSpaceDE w:val="0"/>
        <w:autoSpaceDN w:val="0"/>
        <w:adjustRightInd w:val="0"/>
        <w:spacing w:after="29" w:line="60" w:lineRule="atLeast"/>
        <w:rPr>
          <w:rFonts w:ascii="Arial" w:hAnsi="Arial" w:cs="Arial"/>
          <w:b/>
          <w:bCs/>
          <w:sz w:val="8"/>
          <w:szCs w:val="8"/>
        </w:rPr>
      </w:pPr>
    </w:p>
    <w:p w:rsidR="00E4517C" w:rsidRPr="0038559E" w:rsidRDefault="00E4517C" w:rsidP="00873BA2">
      <w:pPr>
        <w:tabs>
          <w:tab w:val="left" w:pos="1395"/>
          <w:tab w:val="left" w:pos="2475"/>
          <w:tab w:val="left" w:pos="3510"/>
          <w:tab w:val="left" w:pos="4410"/>
          <w:tab w:val="left" w:pos="5445"/>
        </w:tabs>
        <w:autoSpaceDE w:val="0"/>
        <w:autoSpaceDN w:val="0"/>
        <w:adjustRightInd w:val="0"/>
        <w:spacing w:after="14" w:line="200" w:lineRule="atLeast"/>
        <w:ind w:right="297"/>
        <w:rPr>
          <w:rFonts w:ascii="Arial" w:hAnsi="Arial" w:cs="Arial"/>
          <w:sz w:val="16"/>
          <w:szCs w:val="16"/>
        </w:rPr>
      </w:pPr>
      <w:r w:rsidRPr="0038559E">
        <w:rPr>
          <w:rFonts w:ascii="Arial" w:hAnsi="Arial" w:cs="Arial"/>
          <w:sz w:val="16"/>
          <w:szCs w:val="16"/>
        </w:rPr>
        <w:tab/>
        <w:t>Sat.</w:t>
      </w:r>
      <w:r w:rsidRPr="0038559E">
        <w:rPr>
          <w:rFonts w:ascii="Arial" w:hAnsi="Arial" w:cs="Arial"/>
          <w:sz w:val="16"/>
          <w:szCs w:val="16"/>
        </w:rPr>
        <w:tab/>
        <w:t xml:space="preserve"> 3</w:t>
      </w:r>
      <w:r w:rsidRPr="0038559E">
        <w:rPr>
          <w:rFonts w:ascii="Arial" w:hAnsi="Arial" w:cs="Arial"/>
          <w:sz w:val="16"/>
          <w:szCs w:val="16"/>
        </w:rPr>
        <w:tab/>
      </w:r>
    </w:p>
    <w:p w:rsidR="00E4517C" w:rsidRPr="0038559E" w:rsidRDefault="00E4517C" w:rsidP="00873BA2">
      <w:pPr>
        <w:pBdr>
          <w:bottom w:val="single" w:sz="2" w:space="0" w:color="auto"/>
          <w:between w:val="single" w:sz="2" w:space="0" w:color="auto"/>
        </w:pBdr>
        <w:autoSpaceDE w:val="0"/>
        <w:autoSpaceDN w:val="0"/>
        <w:adjustRightInd w:val="0"/>
        <w:spacing w:after="29" w:line="60" w:lineRule="atLeast"/>
        <w:rPr>
          <w:rFonts w:ascii="Arial" w:hAnsi="Arial" w:cs="Arial"/>
          <w:b/>
          <w:bCs/>
          <w:sz w:val="8"/>
          <w:szCs w:val="8"/>
        </w:rPr>
      </w:pPr>
    </w:p>
    <w:p w:rsidR="00E4517C" w:rsidRPr="0038559E" w:rsidRDefault="00E4517C" w:rsidP="00873BA2">
      <w:pPr>
        <w:tabs>
          <w:tab w:val="left" w:pos="1395"/>
          <w:tab w:val="left" w:pos="2475"/>
          <w:tab w:val="left" w:pos="3510"/>
          <w:tab w:val="left" w:pos="4410"/>
          <w:tab w:val="left" w:pos="5445"/>
        </w:tabs>
        <w:autoSpaceDE w:val="0"/>
        <w:autoSpaceDN w:val="0"/>
        <w:adjustRightInd w:val="0"/>
        <w:spacing w:after="14" w:line="200" w:lineRule="atLeast"/>
        <w:ind w:right="297"/>
        <w:rPr>
          <w:rFonts w:ascii="Arial" w:hAnsi="Arial" w:cs="Arial"/>
          <w:sz w:val="16"/>
          <w:szCs w:val="16"/>
        </w:rPr>
      </w:pPr>
      <w:r w:rsidRPr="0038559E">
        <w:rPr>
          <w:rFonts w:ascii="Arial" w:hAnsi="Arial" w:cs="Arial"/>
          <w:sz w:val="16"/>
          <w:szCs w:val="16"/>
        </w:rPr>
        <w:tab/>
        <w:t>Sun.</w:t>
      </w:r>
      <w:r w:rsidRPr="0038559E">
        <w:rPr>
          <w:rFonts w:ascii="Arial" w:hAnsi="Arial" w:cs="Arial"/>
          <w:sz w:val="16"/>
          <w:szCs w:val="16"/>
        </w:rPr>
        <w:tab/>
        <w:t xml:space="preserve"> 4</w:t>
      </w:r>
      <w:r w:rsidRPr="0038559E">
        <w:rPr>
          <w:rFonts w:ascii="Arial" w:hAnsi="Arial" w:cs="Arial"/>
          <w:sz w:val="16"/>
          <w:szCs w:val="16"/>
        </w:rPr>
        <w:tab/>
      </w:r>
    </w:p>
    <w:p w:rsidR="00E4517C" w:rsidRPr="0038559E" w:rsidRDefault="00E4517C" w:rsidP="00873BA2">
      <w:pPr>
        <w:pBdr>
          <w:bottom w:val="single" w:sz="2" w:space="0" w:color="auto"/>
          <w:between w:val="single" w:sz="2" w:space="0" w:color="auto"/>
        </w:pBdr>
        <w:autoSpaceDE w:val="0"/>
        <w:autoSpaceDN w:val="0"/>
        <w:adjustRightInd w:val="0"/>
        <w:spacing w:after="29" w:line="60" w:lineRule="atLeast"/>
        <w:rPr>
          <w:rFonts w:ascii="Arial" w:hAnsi="Arial" w:cs="Arial"/>
          <w:b/>
          <w:bCs/>
          <w:sz w:val="8"/>
          <w:szCs w:val="8"/>
        </w:rPr>
      </w:pPr>
    </w:p>
    <w:p w:rsidR="00E4517C" w:rsidRPr="0038559E" w:rsidRDefault="00E4517C" w:rsidP="00873BA2">
      <w:pPr>
        <w:tabs>
          <w:tab w:val="left" w:pos="1395"/>
          <w:tab w:val="left" w:pos="2475"/>
          <w:tab w:val="left" w:pos="3510"/>
          <w:tab w:val="left" w:pos="4410"/>
          <w:tab w:val="left" w:pos="5445"/>
        </w:tabs>
        <w:autoSpaceDE w:val="0"/>
        <w:autoSpaceDN w:val="0"/>
        <w:adjustRightInd w:val="0"/>
        <w:spacing w:after="14" w:line="200" w:lineRule="atLeast"/>
        <w:ind w:right="297"/>
        <w:rPr>
          <w:rFonts w:ascii="Arial" w:hAnsi="Arial" w:cs="Arial"/>
          <w:sz w:val="16"/>
          <w:szCs w:val="16"/>
        </w:rPr>
      </w:pPr>
      <w:r w:rsidRPr="0038559E">
        <w:rPr>
          <w:rFonts w:ascii="Arial" w:hAnsi="Arial" w:cs="Arial"/>
          <w:sz w:val="16"/>
          <w:szCs w:val="16"/>
        </w:rPr>
        <w:tab/>
        <w:t>Mon.</w:t>
      </w:r>
      <w:r w:rsidRPr="0038559E">
        <w:rPr>
          <w:rFonts w:ascii="Arial" w:hAnsi="Arial" w:cs="Arial"/>
          <w:sz w:val="16"/>
          <w:szCs w:val="16"/>
        </w:rPr>
        <w:tab/>
        <w:t xml:space="preserve"> 5</w:t>
      </w:r>
      <w:r w:rsidRPr="0038559E">
        <w:rPr>
          <w:rFonts w:ascii="Arial" w:hAnsi="Arial" w:cs="Arial"/>
          <w:sz w:val="16"/>
          <w:szCs w:val="16"/>
        </w:rPr>
        <w:tab/>
      </w:r>
    </w:p>
    <w:p w:rsidR="00E4517C" w:rsidRPr="0038559E" w:rsidRDefault="00E4517C" w:rsidP="00873BA2">
      <w:pPr>
        <w:pBdr>
          <w:bottom w:val="single" w:sz="2" w:space="0" w:color="auto"/>
          <w:between w:val="single" w:sz="2" w:space="0" w:color="auto"/>
        </w:pBdr>
        <w:autoSpaceDE w:val="0"/>
        <w:autoSpaceDN w:val="0"/>
        <w:adjustRightInd w:val="0"/>
        <w:spacing w:after="29" w:line="60" w:lineRule="atLeast"/>
        <w:rPr>
          <w:rFonts w:ascii="Arial" w:hAnsi="Arial" w:cs="Arial"/>
          <w:b/>
          <w:bCs/>
          <w:sz w:val="8"/>
          <w:szCs w:val="8"/>
        </w:rPr>
      </w:pPr>
    </w:p>
    <w:p w:rsidR="00E4517C" w:rsidRPr="0038559E" w:rsidRDefault="00E4517C" w:rsidP="00873BA2">
      <w:pPr>
        <w:tabs>
          <w:tab w:val="left" w:pos="1395"/>
          <w:tab w:val="left" w:pos="2475"/>
          <w:tab w:val="left" w:pos="3510"/>
          <w:tab w:val="left" w:pos="4410"/>
          <w:tab w:val="left" w:pos="5445"/>
        </w:tabs>
        <w:autoSpaceDE w:val="0"/>
        <w:autoSpaceDN w:val="0"/>
        <w:adjustRightInd w:val="0"/>
        <w:spacing w:after="14" w:line="200" w:lineRule="atLeast"/>
        <w:ind w:right="297"/>
        <w:rPr>
          <w:rFonts w:ascii="Arial" w:hAnsi="Arial" w:cs="Arial"/>
          <w:sz w:val="16"/>
          <w:szCs w:val="16"/>
        </w:rPr>
      </w:pPr>
      <w:r w:rsidRPr="0038559E">
        <w:rPr>
          <w:rFonts w:ascii="Arial" w:hAnsi="Arial" w:cs="Arial"/>
          <w:sz w:val="16"/>
          <w:szCs w:val="16"/>
        </w:rPr>
        <w:tab/>
        <w:t>Tue.</w:t>
      </w:r>
      <w:r w:rsidRPr="0038559E">
        <w:rPr>
          <w:rFonts w:ascii="Arial" w:hAnsi="Arial" w:cs="Arial"/>
          <w:sz w:val="16"/>
          <w:szCs w:val="16"/>
        </w:rPr>
        <w:tab/>
        <w:t xml:space="preserve"> 6</w:t>
      </w:r>
      <w:r w:rsidRPr="0038559E">
        <w:rPr>
          <w:rFonts w:ascii="Arial" w:hAnsi="Arial" w:cs="Arial"/>
          <w:sz w:val="16"/>
          <w:szCs w:val="16"/>
        </w:rPr>
        <w:tab/>
      </w:r>
    </w:p>
    <w:p w:rsidR="00E4517C" w:rsidRPr="0038559E" w:rsidRDefault="00E4517C" w:rsidP="00873BA2">
      <w:pPr>
        <w:pBdr>
          <w:bottom w:val="single" w:sz="2" w:space="0" w:color="auto"/>
          <w:between w:val="single" w:sz="2" w:space="0" w:color="auto"/>
        </w:pBdr>
        <w:autoSpaceDE w:val="0"/>
        <w:autoSpaceDN w:val="0"/>
        <w:adjustRightInd w:val="0"/>
        <w:spacing w:after="29" w:line="60" w:lineRule="atLeast"/>
        <w:rPr>
          <w:rFonts w:ascii="Arial" w:hAnsi="Arial" w:cs="Arial"/>
          <w:b/>
          <w:bCs/>
          <w:sz w:val="8"/>
          <w:szCs w:val="8"/>
        </w:rPr>
      </w:pPr>
    </w:p>
    <w:p w:rsidR="00E4517C" w:rsidRPr="0038559E" w:rsidRDefault="00E4517C" w:rsidP="00873BA2">
      <w:pPr>
        <w:tabs>
          <w:tab w:val="left" w:pos="1395"/>
          <w:tab w:val="left" w:pos="2475"/>
          <w:tab w:val="left" w:pos="3510"/>
          <w:tab w:val="left" w:pos="4410"/>
          <w:tab w:val="left" w:pos="5445"/>
        </w:tabs>
        <w:autoSpaceDE w:val="0"/>
        <w:autoSpaceDN w:val="0"/>
        <w:adjustRightInd w:val="0"/>
        <w:spacing w:after="14" w:line="200" w:lineRule="atLeast"/>
        <w:ind w:right="297"/>
        <w:rPr>
          <w:rFonts w:ascii="Arial" w:hAnsi="Arial" w:cs="Arial"/>
          <w:sz w:val="16"/>
          <w:szCs w:val="16"/>
        </w:rPr>
      </w:pPr>
      <w:r w:rsidRPr="0038559E">
        <w:rPr>
          <w:rFonts w:ascii="Arial" w:hAnsi="Arial" w:cs="Arial"/>
          <w:sz w:val="16"/>
          <w:szCs w:val="16"/>
        </w:rPr>
        <w:tab/>
        <w:t>Wed.</w:t>
      </w:r>
      <w:r w:rsidRPr="0038559E">
        <w:rPr>
          <w:rFonts w:ascii="Arial" w:hAnsi="Arial" w:cs="Arial"/>
          <w:sz w:val="16"/>
          <w:szCs w:val="16"/>
        </w:rPr>
        <w:tab/>
        <w:t xml:space="preserve"> 7</w:t>
      </w:r>
      <w:r w:rsidRPr="0038559E">
        <w:rPr>
          <w:rFonts w:ascii="Arial" w:hAnsi="Arial" w:cs="Arial"/>
          <w:sz w:val="16"/>
          <w:szCs w:val="16"/>
        </w:rPr>
        <w:tab/>
      </w:r>
    </w:p>
    <w:p w:rsidR="00E4517C" w:rsidRPr="0038559E" w:rsidRDefault="00E4517C" w:rsidP="00873BA2">
      <w:pPr>
        <w:pBdr>
          <w:bottom w:val="single" w:sz="2" w:space="0" w:color="auto"/>
          <w:between w:val="single" w:sz="2" w:space="0" w:color="auto"/>
        </w:pBdr>
        <w:autoSpaceDE w:val="0"/>
        <w:autoSpaceDN w:val="0"/>
        <w:adjustRightInd w:val="0"/>
        <w:spacing w:after="29" w:line="60" w:lineRule="atLeast"/>
        <w:rPr>
          <w:rFonts w:ascii="Arial" w:hAnsi="Arial" w:cs="Arial"/>
          <w:b/>
          <w:bCs/>
          <w:sz w:val="8"/>
          <w:szCs w:val="8"/>
        </w:rPr>
      </w:pPr>
    </w:p>
    <w:p w:rsidR="00E4517C" w:rsidRPr="0038559E" w:rsidRDefault="00E4517C" w:rsidP="00873BA2">
      <w:pPr>
        <w:tabs>
          <w:tab w:val="left" w:pos="1395"/>
          <w:tab w:val="left" w:pos="2475"/>
          <w:tab w:val="left" w:pos="3510"/>
          <w:tab w:val="left" w:pos="4410"/>
          <w:tab w:val="left" w:pos="5445"/>
        </w:tabs>
        <w:autoSpaceDE w:val="0"/>
        <w:autoSpaceDN w:val="0"/>
        <w:adjustRightInd w:val="0"/>
        <w:spacing w:after="14" w:line="200" w:lineRule="atLeast"/>
        <w:ind w:right="297"/>
        <w:rPr>
          <w:rFonts w:ascii="Arial" w:hAnsi="Arial" w:cs="Arial"/>
          <w:sz w:val="16"/>
          <w:szCs w:val="16"/>
        </w:rPr>
      </w:pPr>
      <w:r w:rsidRPr="0038559E">
        <w:rPr>
          <w:rFonts w:ascii="Arial" w:hAnsi="Arial" w:cs="Arial"/>
          <w:sz w:val="16"/>
          <w:szCs w:val="16"/>
        </w:rPr>
        <w:tab/>
        <w:t>Thurs.</w:t>
      </w:r>
      <w:r w:rsidRPr="0038559E">
        <w:rPr>
          <w:rFonts w:ascii="Arial" w:hAnsi="Arial" w:cs="Arial"/>
          <w:sz w:val="16"/>
          <w:szCs w:val="16"/>
        </w:rPr>
        <w:tab/>
        <w:t xml:space="preserve"> 8</w:t>
      </w:r>
      <w:r w:rsidRPr="0038559E">
        <w:rPr>
          <w:rFonts w:ascii="Arial" w:hAnsi="Arial" w:cs="Arial"/>
          <w:sz w:val="16"/>
          <w:szCs w:val="16"/>
        </w:rPr>
        <w:tab/>
      </w:r>
    </w:p>
    <w:p w:rsidR="00E4517C" w:rsidRPr="0038559E" w:rsidRDefault="00E4517C" w:rsidP="00873BA2">
      <w:pPr>
        <w:pBdr>
          <w:bottom w:val="single" w:sz="2" w:space="0" w:color="auto"/>
          <w:between w:val="single" w:sz="2" w:space="0" w:color="auto"/>
        </w:pBdr>
        <w:autoSpaceDE w:val="0"/>
        <w:autoSpaceDN w:val="0"/>
        <w:adjustRightInd w:val="0"/>
        <w:spacing w:after="29" w:line="60" w:lineRule="atLeast"/>
        <w:rPr>
          <w:rFonts w:ascii="Arial" w:hAnsi="Arial" w:cs="Arial"/>
          <w:b/>
          <w:bCs/>
          <w:sz w:val="8"/>
          <w:szCs w:val="8"/>
        </w:rPr>
      </w:pPr>
    </w:p>
    <w:p w:rsidR="00E4517C" w:rsidRPr="0038559E" w:rsidRDefault="00E4517C" w:rsidP="00873BA2">
      <w:pPr>
        <w:tabs>
          <w:tab w:val="left" w:pos="1395"/>
          <w:tab w:val="left" w:pos="2475"/>
          <w:tab w:val="left" w:pos="3510"/>
          <w:tab w:val="left" w:pos="4410"/>
          <w:tab w:val="left" w:pos="5445"/>
        </w:tabs>
        <w:autoSpaceDE w:val="0"/>
        <w:autoSpaceDN w:val="0"/>
        <w:adjustRightInd w:val="0"/>
        <w:spacing w:after="14" w:line="200" w:lineRule="atLeast"/>
        <w:ind w:right="297"/>
        <w:rPr>
          <w:rFonts w:ascii="Arial" w:hAnsi="Arial" w:cs="Arial"/>
          <w:sz w:val="16"/>
          <w:szCs w:val="16"/>
        </w:rPr>
      </w:pPr>
      <w:r w:rsidRPr="0038559E">
        <w:rPr>
          <w:rFonts w:ascii="Arial" w:hAnsi="Arial" w:cs="Arial"/>
          <w:sz w:val="16"/>
          <w:szCs w:val="16"/>
        </w:rPr>
        <w:tab/>
        <w:t>Fri.</w:t>
      </w:r>
      <w:r w:rsidRPr="0038559E">
        <w:rPr>
          <w:rFonts w:ascii="Arial" w:hAnsi="Arial" w:cs="Arial"/>
          <w:sz w:val="16"/>
          <w:szCs w:val="16"/>
        </w:rPr>
        <w:tab/>
        <w:t xml:space="preserve"> 9</w:t>
      </w:r>
      <w:r w:rsidRPr="0038559E">
        <w:rPr>
          <w:rFonts w:ascii="Arial" w:hAnsi="Arial" w:cs="Arial"/>
          <w:sz w:val="16"/>
          <w:szCs w:val="16"/>
        </w:rPr>
        <w:tab/>
      </w:r>
    </w:p>
    <w:p w:rsidR="00E4517C" w:rsidRPr="0038559E" w:rsidRDefault="00E4517C" w:rsidP="00873BA2">
      <w:pPr>
        <w:pBdr>
          <w:bottom w:val="single" w:sz="2" w:space="0" w:color="auto"/>
          <w:between w:val="single" w:sz="2" w:space="0" w:color="auto"/>
        </w:pBdr>
        <w:autoSpaceDE w:val="0"/>
        <w:autoSpaceDN w:val="0"/>
        <w:adjustRightInd w:val="0"/>
        <w:spacing w:after="29" w:line="60" w:lineRule="atLeast"/>
        <w:rPr>
          <w:rFonts w:ascii="Arial" w:hAnsi="Arial" w:cs="Arial"/>
          <w:b/>
          <w:bCs/>
          <w:sz w:val="8"/>
          <w:szCs w:val="8"/>
        </w:rPr>
      </w:pPr>
    </w:p>
    <w:p w:rsidR="00E4517C" w:rsidRPr="0038559E" w:rsidRDefault="00E4517C" w:rsidP="00873BA2">
      <w:pPr>
        <w:tabs>
          <w:tab w:val="left" w:pos="1395"/>
          <w:tab w:val="left" w:pos="2475"/>
          <w:tab w:val="left" w:pos="3510"/>
          <w:tab w:val="left" w:pos="4410"/>
          <w:tab w:val="left" w:pos="5445"/>
        </w:tabs>
        <w:autoSpaceDE w:val="0"/>
        <w:autoSpaceDN w:val="0"/>
        <w:adjustRightInd w:val="0"/>
        <w:spacing w:after="14" w:line="200" w:lineRule="atLeast"/>
        <w:ind w:right="297"/>
        <w:rPr>
          <w:rFonts w:ascii="Arial" w:hAnsi="Arial" w:cs="Arial"/>
          <w:i/>
          <w:iCs/>
          <w:sz w:val="16"/>
          <w:szCs w:val="16"/>
        </w:rPr>
      </w:pPr>
      <w:r w:rsidRPr="0038559E">
        <w:rPr>
          <w:rFonts w:ascii="Arial" w:hAnsi="Arial" w:cs="Arial"/>
          <w:sz w:val="16"/>
          <w:szCs w:val="16"/>
        </w:rPr>
        <w:tab/>
        <w:t>Sat.</w:t>
      </w:r>
      <w:r w:rsidRPr="0038559E">
        <w:rPr>
          <w:rFonts w:ascii="Arial" w:hAnsi="Arial" w:cs="Arial"/>
          <w:sz w:val="16"/>
          <w:szCs w:val="16"/>
        </w:rPr>
        <w:tab/>
        <w:t>10</w:t>
      </w:r>
      <w:r w:rsidRPr="0038559E">
        <w:rPr>
          <w:rFonts w:ascii="Arial" w:hAnsi="Arial" w:cs="Arial"/>
          <w:sz w:val="16"/>
          <w:szCs w:val="16"/>
        </w:rPr>
        <w:tab/>
      </w:r>
      <w:r w:rsidRPr="0038559E">
        <w:rPr>
          <w:rFonts w:ascii="Arial" w:hAnsi="Arial" w:cs="Arial"/>
          <w:i/>
          <w:iCs/>
          <w:sz w:val="16"/>
          <w:szCs w:val="16"/>
        </w:rPr>
        <w:t xml:space="preserve">   Hike in City C</w:t>
      </w:r>
    </w:p>
    <w:p w:rsidR="00E4517C" w:rsidRPr="0038559E" w:rsidRDefault="00E4517C" w:rsidP="00873BA2">
      <w:pPr>
        <w:pBdr>
          <w:bottom w:val="single" w:sz="2" w:space="0" w:color="auto"/>
          <w:between w:val="single" w:sz="2" w:space="0" w:color="auto"/>
        </w:pBdr>
        <w:autoSpaceDE w:val="0"/>
        <w:autoSpaceDN w:val="0"/>
        <w:adjustRightInd w:val="0"/>
        <w:spacing w:after="29" w:line="60" w:lineRule="atLeast"/>
        <w:rPr>
          <w:rFonts w:ascii="Arial" w:hAnsi="Arial" w:cs="Arial"/>
          <w:b/>
          <w:bCs/>
          <w:sz w:val="8"/>
          <w:szCs w:val="8"/>
        </w:rPr>
      </w:pPr>
    </w:p>
    <w:p w:rsidR="00E4517C" w:rsidRPr="0038559E" w:rsidRDefault="00E4517C" w:rsidP="00873BA2">
      <w:pPr>
        <w:tabs>
          <w:tab w:val="left" w:pos="1395"/>
          <w:tab w:val="left" w:pos="2475"/>
          <w:tab w:val="left" w:pos="3510"/>
          <w:tab w:val="left" w:pos="4410"/>
          <w:tab w:val="left" w:pos="5445"/>
        </w:tabs>
        <w:autoSpaceDE w:val="0"/>
        <w:autoSpaceDN w:val="0"/>
        <w:adjustRightInd w:val="0"/>
        <w:spacing w:after="14" w:line="200" w:lineRule="atLeast"/>
        <w:ind w:right="297"/>
        <w:rPr>
          <w:rFonts w:ascii="Arial" w:hAnsi="Arial" w:cs="Arial"/>
          <w:sz w:val="16"/>
          <w:szCs w:val="16"/>
        </w:rPr>
      </w:pPr>
      <w:r w:rsidRPr="0038559E">
        <w:rPr>
          <w:rFonts w:ascii="Arial" w:hAnsi="Arial" w:cs="Arial"/>
          <w:i/>
          <w:iCs/>
          <w:sz w:val="16"/>
          <w:szCs w:val="16"/>
        </w:rPr>
        <w:tab/>
      </w:r>
      <w:r w:rsidRPr="0038559E">
        <w:rPr>
          <w:rFonts w:ascii="Arial" w:hAnsi="Arial" w:cs="Arial"/>
          <w:sz w:val="16"/>
          <w:szCs w:val="16"/>
        </w:rPr>
        <w:t>Sun.</w:t>
      </w:r>
      <w:r w:rsidRPr="0038559E">
        <w:rPr>
          <w:rFonts w:ascii="Arial" w:hAnsi="Arial" w:cs="Arial"/>
          <w:sz w:val="16"/>
          <w:szCs w:val="16"/>
        </w:rPr>
        <w:tab/>
        <w:t>11</w:t>
      </w:r>
      <w:r w:rsidRPr="0038559E">
        <w:rPr>
          <w:rFonts w:ascii="Arial" w:hAnsi="Arial" w:cs="Arial"/>
          <w:sz w:val="16"/>
          <w:szCs w:val="16"/>
        </w:rPr>
        <w:tab/>
      </w:r>
    </w:p>
    <w:p w:rsidR="00E4517C" w:rsidRPr="0038559E" w:rsidRDefault="00E4517C" w:rsidP="00873BA2">
      <w:pPr>
        <w:pBdr>
          <w:bottom w:val="single" w:sz="2" w:space="0" w:color="auto"/>
          <w:between w:val="single" w:sz="2" w:space="0" w:color="auto"/>
        </w:pBdr>
        <w:autoSpaceDE w:val="0"/>
        <w:autoSpaceDN w:val="0"/>
        <w:adjustRightInd w:val="0"/>
        <w:spacing w:after="29" w:line="60" w:lineRule="atLeast"/>
        <w:rPr>
          <w:rFonts w:ascii="Arial" w:hAnsi="Arial" w:cs="Arial"/>
          <w:b/>
          <w:bCs/>
          <w:sz w:val="8"/>
          <w:szCs w:val="8"/>
        </w:rPr>
      </w:pPr>
    </w:p>
    <w:p w:rsidR="00E4517C" w:rsidRPr="0038559E" w:rsidRDefault="00E4517C" w:rsidP="00873BA2">
      <w:pPr>
        <w:tabs>
          <w:tab w:val="left" w:pos="1395"/>
          <w:tab w:val="left" w:pos="2475"/>
          <w:tab w:val="left" w:pos="3510"/>
          <w:tab w:val="left" w:pos="4410"/>
          <w:tab w:val="left" w:pos="5445"/>
        </w:tabs>
        <w:autoSpaceDE w:val="0"/>
        <w:autoSpaceDN w:val="0"/>
        <w:adjustRightInd w:val="0"/>
        <w:spacing w:after="14" w:line="200" w:lineRule="atLeast"/>
        <w:ind w:right="297"/>
        <w:rPr>
          <w:rFonts w:ascii="Arial" w:hAnsi="Arial" w:cs="Arial"/>
          <w:sz w:val="16"/>
          <w:szCs w:val="16"/>
        </w:rPr>
      </w:pPr>
      <w:r w:rsidRPr="0038559E">
        <w:rPr>
          <w:rFonts w:ascii="Arial" w:hAnsi="Arial" w:cs="Arial"/>
          <w:sz w:val="16"/>
          <w:szCs w:val="16"/>
        </w:rPr>
        <w:tab/>
        <w:t>Mon.</w:t>
      </w:r>
      <w:r w:rsidRPr="0038559E">
        <w:rPr>
          <w:rFonts w:ascii="Arial" w:hAnsi="Arial" w:cs="Arial"/>
          <w:sz w:val="16"/>
          <w:szCs w:val="16"/>
        </w:rPr>
        <w:tab/>
        <w:t>12</w:t>
      </w:r>
      <w:r w:rsidRPr="0038559E">
        <w:rPr>
          <w:rFonts w:ascii="Arial" w:hAnsi="Arial" w:cs="Arial"/>
          <w:sz w:val="16"/>
          <w:szCs w:val="16"/>
        </w:rPr>
        <w:tab/>
      </w:r>
    </w:p>
    <w:p w:rsidR="00E4517C" w:rsidRPr="0038559E" w:rsidRDefault="00E4517C" w:rsidP="00873BA2">
      <w:pPr>
        <w:pBdr>
          <w:bottom w:val="single" w:sz="2" w:space="0" w:color="auto"/>
          <w:between w:val="single" w:sz="2" w:space="0" w:color="auto"/>
        </w:pBdr>
        <w:autoSpaceDE w:val="0"/>
        <w:autoSpaceDN w:val="0"/>
        <w:adjustRightInd w:val="0"/>
        <w:spacing w:after="29" w:line="60" w:lineRule="atLeast"/>
        <w:rPr>
          <w:rFonts w:ascii="Arial" w:hAnsi="Arial" w:cs="Arial"/>
          <w:b/>
          <w:bCs/>
          <w:sz w:val="8"/>
          <w:szCs w:val="8"/>
        </w:rPr>
      </w:pPr>
    </w:p>
    <w:p w:rsidR="00E4517C" w:rsidRPr="0038559E" w:rsidRDefault="00E4517C" w:rsidP="00873BA2">
      <w:pPr>
        <w:tabs>
          <w:tab w:val="left" w:pos="1395"/>
          <w:tab w:val="left" w:pos="2475"/>
          <w:tab w:val="left" w:pos="3510"/>
          <w:tab w:val="left" w:pos="4410"/>
          <w:tab w:val="left" w:pos="5445"/>
        </w:tabs>
        <w:autoSpaceDE w:val="0"/>
        <w:autoSpaceDN w:val="0"/>
        <w:adjustRightInd w:val="0"/>
        <w:spacing w:after="14" w:line="200" w:lineRule="atLeast"/>
        <w:ind w:right="297"/>
        <w:rPr>
          <w:rFonts w:ascii="Arial" w:hAnsi="Arial" w:cs="Arial"/>
          <w:sz w:val="16"/>
          <w:szCs w:val="16"/>
        </w:rPr>
      </w:pPr>
      <w:r w:rsidRPr="0038559E">
        <w:rPr>
          <w:rFonts w:ascii="Arial" w:hAnsi="Arial" w:cs="Arial"/>
          <w:sz w:val="16"/>
          <w:szCs w:val="16"/>
        </w:rPr>
        <w:tab/>
        <w:t>Tue.</w:t>
      </w:r>
      <w:r w:rsidRPr="0038559E">
        <w:rPr>
          <w:rFonts w:ascii="Arial" w:hAnsi="Arial" w:cs="Arial"/>
          <w:sz w:val="16"/>
          <w:szCs w:val="16"/>
        </w:rPr>
        <w:tab/>
        <w:t>13</w:t>
      </w:r>
      <w:r w:rsidRPr="0038559E">
        <w:rPr>
          <w:rFonts w:ascii="Arial" w:hAnsi="Arial" w:cs="Arial"/>
          <w:sz w:val="16"/>
          <w:szCs w:val="16"/>
        </w:rPr>
        <w:tab/>
      </w:r>
    </w:p>
    <w:p w:rsidR="00E4517C" w:rsidRPr="0038559E" w:rsidRDefault="00E4517C" w:rsidP="00873BA2">
      <w:pPr>
        <w:pBdr>
          <w:bottom w:val="single" w:sz="2" w:space="0" w:color="auto"/>
          <w:between w:val="single" w:sz="2" w:space="0" w:color="auto"/>
        </w:pBdr>
        <w:autoSpaceDE w:val="0"/>
        <w:autoSpaceDN w:val="0"/>
        <w:adjustRightInd w:val="0"/>
        <w:spacing w:after="29" w:line="60" w:lineRule="atLeast"/>
        <w:rPr>
          <w:rFonts w:ascii="Arial" w:hAnsi="Arial" w:cs="Arial"/>
          <w:b/>
          <w:bCs/>
          <w:sz w:val="8"/>
          <w:szCs w:val="8"/>
        </w:rPr>
      </w:pPr>
    </w:p>
    <w:p w:rsidR="00E4517C" w:rsidRPr="0038559E" w:rsidRDefault="00E4517C" w:rsidP="00873BA2">
      <w:pPr>
        <w:tabs>
          <w:tab w:val="left" w:pos="1395"/>
          <w:tab w:val="left" w:pos="2475"/>
          <w:tab w:val="left" w:pos="3510"/>
          <w:tab w:val="left" w:pos="4410"/>
          <w:tab w:val="left" w:pos="5445"/>
        </w:tabs>
        <w:autoSpaceDE w:val="0"/>
        <w:autoSpaceDN w:val="0"/>
        <w:adjustRightInd w:val="0"/>
        <w:spacing w:after="14" w:line="200" w:lineRule="atLeast"/>
        <w:ind w:right="297"/>
        <w:rPr>
          <w:rFonts w:ascii="Arial" w:hAnsi="Arial" w:cs="Arial"/>
          <w:sz w:val="16"/>
          <w:szCs w:val="16"/>
        </w:rPr>
      </w:pPr>
      <w:r w:rsidRPr="0038559E">
        <w:rPr>
          <w:rFonts w:ascii="Arial" w:hAnsi="Arial" w:cs="Arial"/>
          <w:sz w:val="16"/>
          <w:szCs w:val="16"/>
        </w:rPr>
        <w:tab/>
        <w:t>Wed.</w:t>
      </w:r>
      <w:r w:rsidRPr="0038559E">
        <w:rPr>
          <w:rFonts w:ascii="Arial" w:hAnsi="Arial" w:cs="Arial"/>
          <w:sz w:val="16"/>
          <w:szCs w:val="16"/>
        </w:rPr>
        <w:tab/>
        <w:t>14</w:t>
      </w:r>
      <w:r w:rsidRPr="0038559E">
        <w:rPr>
          <w:rFonts w:ascii="Arial" w:hAnsi="Arial" w:cs="Arial"/>
          <w:sz w:val="16"/>
          <w:szCs w:val="16"/>
        </w:rPr>
        <w:tab/>
      </w:r>
    </w:p>
    <w:p w:rsidR="00E4517C" w:rsidRPr="0038559E" w:rsidRDefault="00E4517C" w:rsidP="00873BA2">
      <w:pPr>
        <w:pBdr>
          <w:bottom w:val="single" w:sz="2" w:space="0" w:color="auto"/>
          <w:between w:val="single" w:sz="2" w:space="0" w:color="auto"/>
        </w:pBdr>
        <w:autoSpaceDE w:val="0"/>
        <w:autoSpaceDN w:val="0"/>
        <w:adjustRightInd w:val="0"/>
        <w:spacing w:after="29" w:line="60" w:lineRule="atLeast"/>
        <w:rPr>
          <w:rFonts w:ascii="Arial" w:hAnsi="Arial" w:cs="Arial"/>
          <w:b/>
          <w:bCs/>
          <w:sz w:val="8"/>
          <w:szCs w:val="8"/>
        </w:rPr>
      </w:pPr>
    </w:p>
    <w:p w:rsidR="00E4517C" w:rsidRPr="00943F19" w:rsidRDefault="00E4517C" w:rsidP="00873BA2">
      <w:pPr>
        <w:tabs>
          <w:tab w:val="left" w:pos="1395"/>
          <w:tab w:val="left" w:pos="2475"/>
          <w:tab w:val="left" w:pos="3510"/>
          <w:tab w:val="left" w:pos="4410"/>
          <w:tab w:val="left" w:pos="5445"/>
        </w:tabs>
        <w:autoSpaceDE w:val="0"/>
        <w:autoSpaceDN w:val="0"/>
        <w:adjustRightInd w:val="0"/>
        <w:spacing w:after="14" w:line="200" w:lineRule="atLeast"/>
        <w:ind w:right="297"/>
        <w:rPr>
          <w:rFonts w:ascii="Arial" w:hAnsi="Arial" w:cs="Arial"/>
          <w:sz w:val="16"/>
          <w:szCs w:val="16"/>
          <w:lang w:val="fr-FR"/>
        </w:rPr>
      </w:pPr>
      <w:r w:rsidRPr="0038559E">
        <w:rPr>
          <w:rFonts w:ascii="Arial" w:hAnsi="Arial" w:cs="Arial"/>
          <w:sz w:val="16"/>
          <w:szCs w:val="16"/>
        </w:rPr>
        <w:tab/>
        <w:t>Thurs.</w:t>
      </w:r>
      <w:r w:rsidRPr="0038559E">
        <w:rPr>
          <w:rFonts w:ascii="Arial" w:hAnsi="Arial" w:cs="Arial"/>
          <w:sz w:val="16"/>
          <w:szCs w:val="16"/>
        </w:rPr>
        <w:tab/>
      </w:r>
      <w:r w:rsidRPr="00943F19">
        <w:rPr>
          <w:rFonts w:ascii="Arial" w:hAnsi="Arial" w:cs="Arial"/>
          <w:sz w:val="16"/>
          <w:szCs w:val="16"/>
          <w:lang w:val="fr-FR"/>
        </w:rPr>
        <w:t>15</w:t>
      </w:r>
      <w:r w:rsidRPr="00943F19">
        <w:rPr>
          <w:rFonts w:ascii="Arial" w:hAnsi="Arial" w:cs="Arial"/>
          <w:sz w:val="16"/>
          <w:szCs w:val="16"/>
          <w:lang w:val="fr-FR"/>
        </w:rPr>
        <w:tab/>
      </w:r>
    </w:p>
    <w:p w:rsidR="00E4517C" w:rsidRPr="00943F19" w:rsidRDefault="00E4517C" w:rsidP="00873BA2">
      <w:pPr>
        <w:pBdr>
          <w:bottom w:val="single" w:sz="2" w:space="0" w:color="auto"/>
          <w:between w:val="single" w:sz="2" w:space="0" w:color="auto"/>
        </w:pBdr>
        <w:autoSpaceDE w:val="0"/>
        <w:autoSpaceDN w:val="0"/>
        <w:adjustRightInd w:val="0"/>
        <w:spacing w:after="29" w:line="60" w:lineRule="atLeast"/>
        <w:rPr>
          <w:rFonts w:ascii="Arial" w:hAnsi="Arial" w:cs="Arial"/>
          <w:b/>
          <w:bCs/>
          <w:sz w:val="8"/>
          <w:szCs w:val="8"/>
          <w:lang w:val="fr-FR"/>
        </w:rPr>
      </w:pPr>
    </w:p>
    <w:p w:rsidR="00E4517C" w:rsidRPr="00943F19" w:rsidRDefault="00E4517C" w:rsidP="00873BA2">
      <w:pPr>
        <w:tabs>
          <w:tab w:val="left" w:pos="1395"/>
          <w:tab w:val="left" w:pos="2475"/>
          <w:tab w:val="left" w:pos="3510"/>
          <w:tab w:val="left" w:pos="4410"/>
          <w:tab w:val="left" w:pos="5445"/>
        </w:tabs>
        <w:autoSpaceDE w:val="0"/>
        <w:autoSpaceDN w:val="0"/>
        <w:adjustRightInd w:val="0"/>
        <w:spacing w:after="14" w:line="200" w:lineRule="atLeast"/>
        <w:ind w:right="297"/>
        <w:rPr>
          <w:rFonts w:ascii="Arial" w:hAnsi="Arial" w:cs="Arial"/>
          <w:sz w:val="16"/>
          <w:szCs w:val="16"/>
          <w:lang w:val="fr-FR"/>
        </w:rPr>
      </w:pPr>
      <w:r w:rsidRPr="00943F19">
        <w:rPr>
          <w:rFonts w:ascii="Arial" w:hAnsi="Arial" w:cs="Arial"/>
          <w:sz w:val="16"/>
          <w:szCs w:val="16"/>
          <w:lang w:val="fr-FR"/>
        </w:rPr>
        <w:tab/>
        <w:t>Fri.</w:t>
      </w:r>
      <w:r w:rsidRPr="00943F19">
        <w:rPr>
          <w:rFonts w:ascii="Arial" w:hAnsi="Arial" w:cs="Arial"/>
          <w:sz w:val="16"/>
          <w:szCs w:val="16"/>
          <w:lang w:val="fr-FR"/>
        </w:rPr>
        <w:tab/>
        <w:t>16</w:t>
      </w:r>
      <w:r w:rsidRPr="00943F19">
        <w:rPr>
          <w:rFonts w:ascii="Arial" w:hAnsi="Arial" w:cs="Arial"/>
          <w:sz w:val="16"/>
          <w:szCs w:val="16"/>
          <w:lang w:val="fr-FR"/>
        </w:rPr>
        <w:tab/>
      </w:r>
    </w:p>
    <w:p w:rsidR="00E4517C" w:rsidRPr="00943F19" w:rsidRDefault="00E4517C" w:rsidP="00873BA2">
      <w:pPr>
        <w:pBdr>
          <w:bottom w:val="single" w:sz="2" w:space="0" w:color="auto"/>
          <w:between w:val="single" w:sz="2" w:space="0" w:color="auto"/>
        </w:pBdr>
        <w:autoSpaceDE w:val="0"/>
        <w:autoSpaceDN w:val="0"/>
        <w:adjustRightInd w:val="0"/>
        <w:spacing w:after="29" w:line="60" w:lineRule="atLeast"/>
        <w:rPr>
          <w:rFonts w:ascii="Arial" w:hAnsi="Arial" w:cs="Arial"/>
          <w:b/>
          <w:bCs/>
          <w:sz w:val="8"/>
          <w:szCs w:val="8"/>
          <w:lang w:val="fr-FR"/>
        </w:rPr>
      </w:pPr>
    </w:p>
    <w:p w:rsidR="00E4517C" w:rsidRPr="00943F19" w:rsidRDefault="00E4517C" w:rsidP="00873BA2">
      <w:pPr>
        <w:tabs>
          <w:tab w:val="left" w:pos="1395"/>
          <w:tab w:val="left" w:pos="2475"/>
          <w:tab w:val="left" w:pos="3510"/>
          <w:tab w:val="left" w:pos="4410"/>
          <w:tab w:val="left" w:pos="5445"/>
        </w:tabs>
        <w:autoSpaceDE w:val="0"/>
        <w:autoSpaceDN w:val="0"/>
        <w:adjustRightInd w:val="0"/>
        <w:spacing w:after="14" w:line="200" w:lineRule="atLeast"/>
        <w:ind w:right="297"/>
        <w:rPr>
          <w:rFonts w:ascii="Arial" w:hAnsi="Arial" w:cs="Arial"/>
          <w:sz w:val="16"/>
          <w:szCs w:val="16"/>
          <w:lang w:val="fr-FR"/>
        </w:rPr>
      </w:pPr>
      <w:r w:rsidRPr="00943F19">
        <w:rPr>
          <w:rFonts w:ascii="Arial" w:hAnsi="Arial" w:cs="Arial"/>
          <w:sz w:val="16"/>
          <w:szCs w:val="16"/>
          <w:lang w:val="fr-FR"/>
        </w:rPr>
        <w:tab/>
        <w:t>Sat</w:t>
      </w:r>
      <w:r w:rsidRPr="00943F19">
        <w:rPr>
          <w:rFonts w:ascii="Arial" w:hAnsi="Arial" w:cs="Arial"/>
          <w:sz w:val="16"/>
          <w:szCs w:val="16"/>
          <w:lang w:val="fr-FR"/>
        </w:rPr>
        <w:tab/>
        <w:t>17</w:t>
      </w:r>
      <w:r w:rsidRPr="00943F19">
        <w:rPr>
          <w:rFonts w:ascii="Arial" w:hAnsi="Arial" w:cs="Arial"/>
          <w:sz w:val="16"/>
          <w:szCs w:val="16"/>
          <w:lang w:val="fr-FR"/>
        </w:rPr>
        <w:tab/>
      </w:r>
    </w:p>
    <w:p w:rsidR="00E4517C" w:rsidRPr="00943F19" w:rsidRDefault="00E4517C" w:rsidP="00873BA2">
      <w:pPr>
        <w:pBdr>
          <w:bottom w:val="single" w:sz="2" w:space="0" w:color="auto"/>
          <w:between w:val="single" w:sz="2" w:space="0" w:color="auto"/>
        </w:pBdr>
        <w:autoSpaceDE w:val="0"/>
        <w:autoSpaceDN w:val="0"/>
        <w:adjustRightInd w:val="0"/>
        <w:spacing w:after="29" w:line="60" w:lineRule="atLeast"/>
        <w:rPr>
          <w:rFonts w:ascii="Arial" w:hAnsi="Arial" w:cs="Arial"/>
          <w:b/>
          <w:bCs/>
          <w:sz w:val="8"/>
          <w:szCs w:val="8"/>
          <w:lang w:val="fr-FR"/>
        </w:rPr>
      </w:pPr>
    </w:p>
    <w:p w:rsidR="00E4517C" w:rsidRPr="00943F19" w:rsidRDefault="00E4517C" w:rsidP="00873BA2">
      <w:pPr>
        <w:tabs>
          <w:tab w:val="left" w:pos="1395"/>
          <w:tab w:val="left" w:pos="2475"/>
          <w:tab w:val="left" w:pos="3510"/>
          <w:tab w:val="left" w:pos="4410"/>
          <w:tab w:val="left" w:pos="5445"/>
        </w:tabs>
        <w:autoSpaceDE w:val="0"/>
        <w:autoSpaceDN w:val="0"/>
        <w:adjustRightInd w:val="0"/>
        <w:spacing w:after="14" w:line="200" w:lineRule="atLeast"/>
        <w:ind w:right="297"/>
        <w:rPr>
          <w:rFonts w:ascii="Arial" w:hAnsi="Arial" w:cs="Arial"/>
          <w:sz w:val="16"/>
          <w:szCs w:val="16"/>
          <w:lang w:val="fr-FR"/>
        </w:rPr>
      </w:pPr>
      <w:r w:rsidRPr="00943F19">
        <w:rPr>
          <w:rFonts w:ascii="Arial" w:hAnsi="Arial" w:cs="Arial"/>
          <w:sz w:val="16"/>
          <w:szCs w:val="16"/>
          <w:lang w:val="fr-FR"/>
        </w:rPr>
        <w:tab/>
        <w:t>Sun.</w:t>
      </w:r>
      <w:r w:rsidRPr="00943F19">
        <w:rPr>
          <w:rFonts w:ascii="Arial" w:hAnsi="Arial" w:cs="Arial"/>
          <w:sz w:val="16"/>
          <w:szCs w:val="16"/>
          <w:lang w:val="fr-FR"/>
        </w:rPr>
        <w:tab/>
        <w:t>18</w:t>
      </w:r>
      <w:r w:rsidRPr="00943F19">
        <w:rPr>
          <w:rFonts w:ascii="Arial" w:hAnsi="Arial" w:cs="Arial"/>
          <w:sz w:val="16"/>
          <w:szCs w:val="16"/>
          <w:lang w:val="fr-FR"/>
        </w:rPr>
        <w:tab/>
      </w:r>
    </w:p>
    <w:p w:rsidR="00E4517C" w:rsidRPr="00943F19" w:rsidRDefault="00E4517C" w:rsidP="00873BA2">
      <w:pPr>
        <w:pBdr>
          <w:bottom w:val="single" w:sz="2" w:space="0" w:color="auto"/>
          <w:between w:val="single" w:sz="2" w:space="0" w:color="auto"/>
        </w:pBdr>
        <w:autoSpaceDE w:val="0"/>
        <w:autoSpaceDN w:val="0"/>
        <w:adjustRightInd w:val="0"/>
        <w:spacing w:after="29" w:line="60" w:lineRule="atLeast"/>
        <w:rPr>
          <w:rFonts w:ascii="Arial" w:hAnsi="Arial" w:cs="Arial"/>
          <w:b/>
          <w:bCs/>
          <w:sz w:val="8"/>
          <w:szCs w:val="8"/>
          <w:lang w:val="fr-FR"/>
        </w:rPr>
      </w:pPr>
    </w:p>
    <w:p w:rsidR="00E4517C" w:rsidRPr="00943F19" w:rsidRDefault="00E4517C" w:rsidP="00873BA2">
      <w:pPr>
        <w:tabs>
          <w:tab w:val="left" w:pos="1395"/>
          <w:tab w:val="left" w:pos="2475"/>
          <w:tab w:val="left" w:pos="3510"/>
          <w:tab w:val="left" w:pos="4410"/>
          <w:tab w:val="left" w:pos="5445"/>
        </w:tabs>
        <w:autoSpaceDE w:val="0"/>
        <w:autoSpaceDN w:val="0"/>
        <w:adjustRightInd w:val="0"/>
        <w:spacing w:after="14" w:line="200" w:lineRule="atLeast"/>
        <w:ind w:right="297"/>
        <w:rPr>
          <w:rFonts w:ascii="Arial" w:hAnsi="Arial" w:cs="Arial"/>
          <w:sz w:val="16"/>
          <w:szCs w:val="16"/>
          <w:lang w:val="fr-FR"/>
        </w:rPr>
      </w:pPr>
      <w:r w:rsidRPr="00943F19">
        <w:rPr>
          <w:rFonts w:ascii="Arial" w:hAnsi="Arial" w:cs="Arial"/>
          <w:sz w:val="16"/>
          <w:szCs w:val="16"/>
          <w:lang w:val="fr-FR"/>
        </w:rPr>
        <w:tab/>
        <w:t>Mon.</w:t>
      </w:r>
      <w:r w:rsidRPr="00943F19">
        <w:rPr>
          <w:rFonts w:ascii="Arial" w:hAnsi="Arial" w:cs="Arial"/>
          <w:sz w:val="16"/>
          <w:szCs w:val="16"/>
          <w:lang w:val="fr-FR"/>
        </w:rPr>
        <w:tab/>
        <w:t>19</w:t>
      </w:r>
      <w:r w:rsidRPr="00943F19">
        <w:rPr>
          <w:rFonts w:ascii="Arial" w:hAnsi="Arial" w:cs="Arial"/>
          <w:sz w:val="16"/>
          <w:szCs w:val="16"/>
          <w:lang w:val="fr-FR"/>
        </w:rPr>
        <w:tab/>
      </w:r>
    </w:p>
    <w:p w:rsidR="00E4517C" w:rsidRPr="00943F19" w:rsidRDefault="00E4517C" w:rsidP="00873BA2">
      <w:pPr>
        <w:pBdr>
          <w:bottom w:val="single" w:sz="2" w:space="0" w:color="auto"/>
          <w:between w:val="single" w:sz="2" w:space="0" w:color="auto"/>
        </w:pBdr>
        <w:autoSpaceDE w:val="0"/>
        <w:autoSpaceDN w:val="0"/>
        <w:adjustRightInd w:val="0"/>
        <w:spacing w:after="29" w:line="60" w:lineRule="atLeast"/>
        <w:rPr>
          <w:rFonts w:ascii="Arial" w:hAnsi="Arial" w:cs="Arial"/>
          <w:b/>
          <w:bCs/>
          <w:sz w:val="8"/>
          <w:szCs w:val="8"/>
          <w:lang w:val="fr-FR"/>
        </w:rPr>
      </w:pPr>
    </w:p>
    <w:p w:rsidR="00E4517C" w:rsidRPr="00943F19" w:rsidRDefault="00E4517C" w:rsidP="00873BA2">
      <w:pPr>
        <w:tabs>
          <w:tab w:val="left" w:pos="1395"/>
          <w:tab w:val="left" w:pos="2475"/>
          <w:tab w:val="left" w:pos="3510"/>
          <w:tab w:val="left" w:pos="4410"/>
          <w:tab w:val="left" w:pos="5445"/>
        </w:tabs>
        <w:autoSpaceDE w:val="0"/>
        <w:autoSpaceDN w:val="0"/>
        <w:adjustRightInd w:val="0"/>
        <w:spacing w:after="14" w:line="200" w:lineRule="atLeast"/>
        <w:ind w:right="297"/>
        <w:rPr>
          <w:rFonts w:ascii="Arial" w:hAnsi="Arial" w:cs="Arial"/>
          <w:sz w:val="16"/>
          <w:szCs w:val="16"/>
          <w:lang w:val="fr-FR"/>
        </w:rPr>
      </w:pPr>
      <w:r w:rsidRPr="00943F19">
        <w:rPr>
          <w:rFonts w:ascii="Arial" w:hAnsi="Arial" w:cs="Arial"/>
          <w:sz w:val="16"/>
          <w:szCs w:val="16"/>
          <w:lang w:val="fr-FR"/>
        </w:rPr>
        <w:tab/>
        <w:t>Tue.</w:t>
      </w:r>
      <w:r w:rsidRPr="00943F19">
        <w:rPr>
          <w:rFonts w:ascii="Arial" w:hAnsi="Arial" w:cs="Arial"/>
          <w:sz w:val="16"/>
          <w:szCs w:val="16"/>
          <w:lang w:val="fr-FR"/>
        </w:rPr>
        <w:tab/>
        <w:t>20</w:t>
      </w:r>
      <w:r w:rsidRPr="00943F19">
        <w:rPr>
          <w:rFonts w:ascii="Arial" w:hAnsi="Arial" w:cs="Arial"/>
          <w:sz w:val="16"/>
          <w:szCs w:val="16"/>
          <w:lang w:val="fr-FR"/>
        </w:rPr>
        <w:tab/>
      </w:r>
    </w:p>
    <w:p w:rsidR="00E4517C" w:rsidRPr="00943F19" w:rsidRDefault="00E4517C" w:rsidP="00873BA2">
      <w:pPr>
        <w:pBdr>
          <w:bottom w:val="single" w:sz="2" w:space="0" w:color="auto"/>
          <w:between w:val="single" w:sz="2" w:space="0" w:color="auto"/>
        </w:pBdr>
        <w:autoSpaceDE w:val="0"/>
        <w:autoSpaceDN w:val="0"/>
        <w:adjustRightInd w:val="0"/>
        <w:spacing w:after="29" w:line="60" w:lineRule="atLeast"/>
        <w:rPr>
          <w:rFonts w:ascii="Arial" w:hAnsi="Arial" w:cs="Arial"/>
          <w:b/>
          <w:bCs/>
          <w:sz w:val="8"/>
          <w:szCs w:val="8"/>
          <w:lang w:val="fr-FR"/>
        </w:rPr>
      </w:pPr>
    </w:p>
    <w:p w:rsidR="00E4517C" w:rsidRPr="0038559E" w:rsidRDefault="00E4517C" w:rsidP="00873BA2">
      <w:pPr>
        <w:tabs>
          <w:tab w:val="left" w:pos="1395"/>
          <w:tab w:val="left" w:pos="2475"/>
          <w:tab w:val="left" w:pos="3510"/>
          <w:tab w:val="left" w:pos="4410"/>
          <w:tab w:val="left" w:pos="5445"/>
        </w:tabs>
        <w:autoSpaceDE w:val="0"/>
        <w:autoSpaceDN w:val="0"/>
        <w:adjustRightInd w:val="0"/>
        <w:spacing w:after="14" w:line="200" w:lineRule="atLeast"/>
        <w:ind w:right="297"/>
        <w:rPr>
          <w:rFonts w:ascii="Arial" w:hAnsi="Arial" w:cs="Arial"/>
          <w:sz w:val="16"/>
          <w:szCs w:val="16"/>
        </w:rPr>
      </w:pPr>
      <w:r w:rsidRPr="00943F19">
        <w:rPr>
          <w:rFonts w:ascii="Arial" w:hAnsi="Arial" w:cs="Arial"/>
          <w:sz w:val="16"/>
          <w:szCs w:val="16"/>
          <w:lang w:val="fr-FR"/>
        </w:rPr>
        <w:tab/>
      </w:r>
      <w:r w:rsidRPr="0038559E">
        <w:rPr>
          <w:rFonts w:ascii="Arial" w:hAnsi="Arial" w:cs="Arial"/>
          <w:sz w:val="16"/>
          <w:szCs w:val="16"/>
        </w:rPr>
        <w:t>Wed.</w:t>
      </w:r>
      <w:r w:rsidRPr="0038559E">
        <w:rPr>
          <w:rFonts w:ascii="Arial" w:hAnsi="Arial" w:cs="Arial"/>
          <w:sz w:val="16"/>
          <w:szCs w:val="16"/>
        </w:rPr>
        <w:tab/>
        <w:t>21</w:t>
      </w:r>
      <w:r w:rsidRPr="0038559E">
        <w:rPr>
          <w:rFonts w:ascii="Arial" w:hAnsi="Arial" w:cs="Arial"/>
          <w:sz w:val="16"/>
          <w:szCs w:val="16"/>
        </w:rPr>
        <w:tab/>
      </w:r>
    </w:p>
    <w:p w:rsidR="00E4517C" w:rsidRPr="0038559E" w:rsidRDefault="00E4517C" w:rsidP="00873BA2">
      <w:pPr>
        <w:pBdr>
          <w:bottom w:val="single" w:sz="2" w:space="0" w:color="auto"/>
          <w:between w:val="single" w:sz="2" w:space="0" w:color="auto"/>
        </w:pBdr>
        <w:autoSpaceDE w:val="0"/>
        <w:autoSpaceDN w:val="0"/>
        <w:adjustRightInd w:val="0"/>
        <w:spacing w:after="29" w:line="60" w:lineRule="atLeast"/>
        <w:rPr>
          <w:rFonts w:ascii="Arial" w:hAnsi="Arial" w:cs="Arial"/>
          <w:b/>
          <w:bCs/>
          <w:sz w:val="8"/>
          <w:szCs w:val="8"/>
        </w:rPr>
      </w:pPr>
    </w:p>
    <w:p w:rsidR="00E4517C" w:rsidRPr="0038559E" w:rsidRDefault="00E4517C" w:rsidP="00873BA2">
      <w:pPr>
        <w:tabs>
          <w:tab w:val="left" w:pos="1395"/>
          <w:tab w:val="left" w:pos="2475"/>
          <w:tab w:val="left" w:pos="3510"/>
          <w:tab w:val="left" w:pos="4410"/>
          <w:tab w:val="left" w:pos="5445"/>
        </w:tabs>
        <w:autoSpaceDE w:val="0"/>
        <w:autoSpaceDN w:val="0"/>
        <w:adjustRightInd w:val="0"/>
        <w:spacing w:after="14" w:line="200" w:lineRule="atLeast"/>
        <w:ind w:right="297"/>
        <w:rPr>
          <w:rFonts w:ascii="Arial" w:hAnsi="Arial" w:cs="Arial"/>
          <w:sz w:val="16"/>
          <w:szCs w:val="16"/>
        </w:rPr>
      </w:pPr>
      <w:r w:rsidRPr="0038559E">
        <w:rPr>
          <w:rFonts w:ascii="Arial" w:hAnsi="Arial" w:cs="Arial"/>
          <w:sz w:val="16"/>
          <w:szCs w:val="16"/>
        </w:rPr>
        <w:tab/>
        <w:t>Thurs</w:t>
      </w:r>
      <w:r w:rsidRPr="0038559E">
        <w:rPr>
          <w:rFonts w:ascii="Arial" w:hAnsi="Arial" w:cs="Arial"/>
          <w:sz w:val="16"/>
          <w:szCs w:val="16"/>
        </w:rPr>
        <w:tab/>
        <w:t>22</w:t>
      </w:r>
      <w:r w:rsidRPr="0038559E">
        <w:rPr>
          <w:rFonts w:ascii="Arial" w:hAnsi="Arial" w:cs="Arial"/>
          <w:sz w:val="16"/>
          <w:szCs w:val="16"/>
        </w:rPr>
        <w:tab/>
      </w:r>
    </w:p>
    <w:p w:rsidR="00E4517C" w:rsidRPr="0038559E" w:rsidRDefault="00E4517C" w:rsidP="00873BA2">
      <w:pPr>
        <w:pBdr>
          <w:bottom w:val="single" w:sz="2" w:space="0" w:color="auto"/>
          <w:between w:val="single" w:sz="2" w:space="0" w:color="auto"/>
        </w:pBdr>
        <w:autoSpaceDE w:val="0"/>
        <w:autoSpaceDN w:val="0"/>
        <w:adjustRightInd w:val="0"/>
        <w:spacing w:after="29" w:line="60" w:lineRule="atLeast"/>
        <w:rPr>
          <w:rFonts w:ascii="Arial" w:hAnsi="Arial" w:cs="Arial"/>
          <w:b/>
          <w:bCs/>
          <w:sz w:val="8"/>
          <w:szCs w:val="8"/>
        </w:rPr>
      </w:pPr>
    </w:p>
    <w:p w:rsidR="00E4517C" w:rsidRPr="0038559E" w:rsidRDefault="00E4517C" w:rsidP="00873BA2">
      <w:pPr>
        <w:tabs>
          <w:tab w:val="left" w:pos="1395"/>
          <w:tab w:val="left" w:pos="2475"/>
          <w:tab w:val="left" w:pos="3510"/>
          <w:tab w:val="left" w:pos="4410"/>
          <w:tab w:val="left" w:pos="5445"/>
        </w:tabs>
        <w:autoSpaceDE w:val="0"/>
        <w:autoSpaceDN w:val="0"/>
        <w:adjustRightInd w:val="0"/>
        <w:spacing w:after="14" w:line="200" w:lineRule="atLeast"/>
        <w:ind w:right="297"/>
        <w:rPr>
          <w:rFonts w:ascii="Arial" w:hAnsi="Arial" w:cs="Arial"/>
          <w:sz w:val="16"/>
          <w:szCs w:val="16"/>
        </w:rPr>
      </w:pPr>
      <w:r w:rsidRPr="0038559E">
        <w:rPr>
          <w:rFonts w:ascii="Arial" w:hAnsi="Arial" w:cs="Arial"/>
          <w:sz w:val="16"/>
          <w:szCs w:val="16"/>
        </w:rPr>
        <w:tab/>
        <w:t>Fri.</w:t>
      </w:r>
      <w:r w:rsidRPr="0038559E">
        <w:rPr>
          <w:rFonts w:ascii="Arial" w:hAnsi="Arial" w:cs="Arial"/>
          <w:sz w:val="16"/>
          <w:szCs w:val="16"/>
        </w:rPr>
        <w:tab/>
        <w:t>23</w:t>
      </w:r>
      <w:r w:rsidRPr="0038559E">
        <w:rPr>
          <w:rFonts w:ascii="Arial" w:hAnsi="Arial" w:cs="Arial"/>
          <w:sz w:val="16"/>
          <w:szCs w:val="16"/>
        </w:rPr>
        <w:tab/>
      </w:r>
    </w:p>
    <w:p w:rsidR="00E4517C" w:rsidRPr="0038559E" w:rsidRDefault="00E4517C" w:rsidP="00873BA2">
      <w:pPr>
        <w:pBdr>
          <w:bottom w:val="single" w:sz="2" w:space="0" w:color="auto"/>
          <w:between w:val="single" w:sz="2" w:space="0" w:color="auto"/>
        </w:pBdr>
        <w:autoSpaceDE w:val="0"/>
        <w:autoSpaceDN w:val="0"/>
        <w:adjustRightInd w:val="0"/>
        <w:spacing w:after="29" w:line="60" w:lineRule="atLeast"/>
        <w:rPr>
          <w:rFonts w:ascii="Arial" w:hAnsi="Arial" w:cs="Arial"/>
          <w:b/>
          <w:bCs/>
          <w:sz w:val="8"/>
          <w:szCs w:val="8"/>
        </w:rPr>
      </w:pPr>
    </w:p>
    <w:p w:rsidR="00E4517C" w:rsidRPr="0038559E" w:rsidRDefault="00E4517C" w:rsidP="00873BA2">
      <w:pPr>
        <w:tabs>
          <w:tab w:val="left" w:pos="1395"/>
          <w:tab w:val="left" w:pos="2475"/>
          <w:tab w:val="left" w:pos="3510"/>
          <w:tab w:val="left" w:pos="4410"/>
          <w:tab w:val="left" w:pos="5445"/>
        </w:tabs>
        <w:autoSpaceDE w:val="0"/>
        <w:autoSpaceDN w:val="0"/>
        <w:adjustRightInd w:val="0"/>
        <w:spacing w:after="14" w:line="200" w:lineRule="atLeast"/>
        <w:ind w:right="297"/>
        <w:rPr>
          <w:rFonts w:ascii="Arial" w:hAnsi="Arial" w:cs="Arial"/>
          <w:sz w:val="16"/>
          <w:szCs w:val="16"/>
        </w:rPr>
      </w:pPr>
      <w:r w:rsidRPr="0038559E">
        <w:rPr>
          <w:rFonts w:ascii="Arial" w:hAnsi="Arial" w:cs="Arial"/>
          <w:sz w:val="16"/>
          <w:szCs w:val="16"/>
        </w:rPr>
        <w:tab/>
        <w:t>Sat.</w:t>
      </w:r>
      <w:r w:rsidRPr="0038559E">
        <w:rPr>
          <w:rFonts w:ascii="Arial" w:hAnsi="Arial" w:cs="Arial"/>
          <w:sz w:val="16"/>
          <w:szCs w:val="16"/>
        </w:rPr>
        <w:tab/>
        <w:t>24</w:t>
      </w:r>
      <w:r w:rsidRPr="0038559E">
        <w:rPr>
          <w:rFonts w:ascii="Arial" w:hAnsi="Arial" w:cs="Arial"/>
          <w:sz w:val="16"/>
          <w:szCs w:val="16"/>
        </w:rPr>
        <w:tab/>
      </w:r>
    </w:p>
    <w:p w:rsidR="00E4517C" w:rsidRPr="0038559E" w:rsidRDefault="00E4517C" w:rsidP="00873BA2">
      <w:pPr>
        <w:pBdr>
          <w:bottom w:val="single" w:sz="2" w:space="0" w:color="auto"/>
          <w:between w:val="single" w:sz="2" w:space="0" w:color="auto"/>
        </w:pBdr>
        <w:autoSpaceDE w:val="0"/>
        <w:autoSpaceDN w:val="0"/>
        <w:adjustRightInd w:val="0"/>
        <w:spacing w:after="29" w:line="60" w:lineRule="atLeast"/>
        <w:rPr>
          <w:rFonts w:ascii="Arial" w:hAnsi="Arial" w:cs="Arial"/>
          <w:b/>
          <w:bCs/>
          <w:sz w:val="8"/>
          <w:szCs w:val="8"/>
        </w:rPr>
      </w:pPr>
    </w:p>
    <w:p w:rsidR="00E4517C" w:rsidRPr="0038559E" w:rsidRDefault="00E4517C" w:rsidP="00873BA2">
      <w:pPr>
        <w:tabs>
          <w:tab w:val="left" w:pos="1395"/>
          <w:tab w:val="left" w:pos="2475"/>
          <w:tab w:val="left" w:pos="3510"/>
          <w:tab w:val="left" w:pos="4410"/>
          <w:tab w:val="left" w:pos="5445"/>
        </w:tabs>
        <w:autoSpaceDE w:val="0"/>
        <w:autoSpaceDN w:val="0"/>
        <w:adjustRightInd w:val="0"/>
        <w:spacing w:after="14" w:line="200" w:lineRule="atLeast"/>
        <w:ind w:right="297"/>
        <w:rPr>
          <w:rFonts w:ascii="Arial" w:hAnsi="Arial" w:cs="Arial"/>
          <w:sz w:val="16"/>
          <w:szCs w:val="16"/>
        </w:rPr>
      </w:pPr>
      <w:r w:rsidRPr="0038559E">
        <w:rPr>
          <w:rFonts w:ascii="Arial" w:hAnsi="Arial" w:cs="Arial"/>
          <w:sz w:val="16"/>
          <w:szCs w:val="16"/>
        </w:rPr>
        <w:tab/>
        <w:t>Sun.</w:t>
      </w:r>
      <w:r w:rsidRPr="0038559E">
        <w:rPr>
          <w:rFonts w:ascii="Arial" w:hAnsi="Arial" w:cs="Arial"/>
          <w:sz w:val="16"/>
          <w:szCs w:val="16"/>
        </w:rPr>
        <w:tab/>
        <w:t>25</w:t>
      </w:r>
      <w:r w:rsidRPr="0038559E">
        <w:rPr>
          <w:rFonts w:ascii="Arial" w:hAnsi="Arial" w:cs="Arial"/>
          <w:sz w:val="16"/>
          <w:szCs w:val="16"/>
        </w:rPr>
        <w:tab/>
      </w:r>
    </w:p>
    <w:p w:rsidR="00E4517C" w:rsidRPr="0038559E" w:rsidRDefault="00E4517C" w:rsidP="00873BA2">
      <w:pPr>
        <w:pBdr>
          <w:bottom w:val="single" w:sz="2" w:space="0" w:color="auto"/>
          <w:between w:val="single" w:sz="2" w:space="0" w:color="auto"/>
        </w:pBdr>
        <w:autoSpaceDE w:val="0"/>
        <w:autoSpaceDN w:val="0"/>
        <w:adjustRightInd w:val="0"/>
        <w:spacing w:after="29" w:line="60" w:lineRule="atLeast"/>
        <w:rPr>
          <w:rFonts w:ascii="Arial" w:hAnsi="Arial" w:cs="Arial"/>
          <w:b/>
          <w:bCs/>
          <w:sz w:val="8"/>
          <w:szCs w:val="8"/>
        </w:rPr>
      </w:pPr>
    </w:p>
    <w:p w:rsidR="00E4517C" w:rsidRPr="0038559E" w:rsidRDefault="00E4517C" w:rsidP="00873BA2">
      <w:pPr>
        <w:tabs>
          <w:tab w:val="left" w:pos="1395"/>
          <w:tab w:val="left" w:pos="2475"/>
          <w:tab w:val="left" w:pos="3510"/>
          <w:tab w:val="left" w:pos="4410"/>
          <w:tab w:val="left" w:pos="5445"/>
        </w:tabs>
        <w:autoSpaceDE w:val="0"/>
        <w:autoSpaceDN w:val="0"/>
        <w:adjustRightInd w:val="0"/>
        <w:spacing w:after="14" w:line="200" w:lineRule="atLeast"/>
        <w:ind w:right="297"/>
        <w:rPr>
          <w:rFonts w:ascii="Arial" w:hAnsi="Arial" w:cs="Arial"/>
          <w:sz w:val="16"/>
          <w:szCs w:val="16"/>
        </w:rPr>
      </w:pPr>
      <w:r w:rsidRPr="0038559E">
        <w:rPr>
          <w:rFonts w:ascii="Arial" w:hAnsi="Arial" w:cs="Arial"/>
          <w:sz w:val="16"/>
          <w:szCs w:val="16"/>
        </w:rPr>
        <w:tab/>
        <w:t>Mon.</w:t>
      </w:r>
      <w:r w:rsidRPr="0038559E">
        <w:rPr>
          <w:rFonts w:ascii="Arial" w:hAnsi="Arial" w:cs="Arial"/>
          <w:sz w:val="16"/>
          <w:szCs w:val="16"/>
        </w:rPr>
        <w:tab/>
        <w:t>26</w:t>
      </w:r>
      <w:r w:rsidRPr="0038559E">
        <w:rPr>
          <w:rFonts w:ascii="Arial" w:hAnsi="Arial" w:cs="Arial"/>
          <w:sz w:val="16"/>
          <w:szCs w:val="16"/>
        </w:rPr>
        <w:tab/>
      </w:r>
    </w:p>
    <w:p w:rsidR="00E4517C" w:rsidRPr="0038559E" w:rsidRDefault="00E4517C" w:rsidP="00873BA2">
      <w:pPr>
        <w:pBdr>
          <w:bottom w:val="single" w:sz="2" w:space="0" w:color="auto"/>
          <w:between w:val="single" w:sz="2" w:space="0" w:color="auto"/>
        </w:pBdr>
        <w:autoSpaceDE w:val="0"/>
        <w:autoSpaceDN w:val="0"/>
        <w:adjustRightInd w:val="0"/>
        <w:spacing w:after="29" w:line="60" w:lineRule="atLeast"/>
        <w:rPr>
          <w:rFonts w:ascii="Arial" w:hAnsi="Arial" w:cs="Arial"/>
          <w:b/>
          <w:bCs/>
          <w:sz w:val="8"/>
          <w:szCs w:val="8"/>
        </w:rPr>
      </w:pPr>
    </w:p>
    <w:p w:rsidR="00E4517C" w:rsidRPr="0038559E" w:rsidRDefault="00E4517C" w:rsidP="00873BA2">
      <w:pPr>
        <w:tabs>
          <w:tab w:val="left" w:pos="1395"/>
          <w:tab w:val="left" w:pos="2475"/>
          <w:tab w:val="left" w:pos="3510"/>
          <w:tab w:val="left" w:pos="4410"/>
          <w:tab w:val="left" w:pos="5445"/>
        </w:tabs>
        <w:autoSpaceDE w:val="0"/>
        <w:autoSpaceDN w:val="0"/>
        <w:adjustRightInd w:val="0"/>
        <w:spacing w:after="14" w:line="200" w:lineRule="atLeast"/>
        <w:ind w:right="297"/>
        <w:rPr>
          <w:rFonts w:ascii="Arial" w:hAnsi="Arial" w:cs="Arial"/>
          <w:sz w:val="16"/>
          <w:szCs w:val="16"/>
        </w:rPr>
      </w:pPr>
      <w:r w:rsidRPr="0038559E">
        <w:rPr>
          <w:rFonts w:ascii="Arial" w:hAnsi="Arial" w:cs="Arial"/>
          <w:sz w:val="16"/>
          <w:szCs w:val="16"/>
        </w:rPr>
        <w:tab/>
        <w:t>Tue.</w:t>
      </w:r>
      <w:r w:rsidRPr="0038559E">
        <w:rPr>
          <w:rFonts w:ascii="Arial" w:hAnsi="Arial" w:cs="Arial"/>
          <w:sz w:val="16"/>
          <w:szCs w:val="16"/>
        </w:rPr>
        <w:tab/>
        <w:t>27</w:t>
      </w:r>
      <w:r w:rsidRPr="0038559E">
        <w:rPr>
          <w:rFonts w:ascii="Arial" w:hAnsi="Arial" w:cs="Arial"/>
          <w:sz w:val="16"/>
          <w:szCs w:val="16"/>
        </w:rPr>
        <w:tab/>
      </w:r>
    </w:p>
    <w:p w:rsidR="00E4517C" w:rsidRPr="0038559E" w:rsidRDefault="00E4517C" w:rsidP="00873BA2">
      <w:pPr>
        <w:pBdr>
          <w:bottom w:val="single" w:sz="2" w:space="0" w:color="auto"/>
          <w:between w:val="single" w:sz="2" w:space="0" w:color="auto"/>
        </w:pBdr>
        <w:autoSpaceDE w:val="0"/>
        <w:autoSpaceDN w:val="0"/>
        <w:adjustRightInd w:val="0"/>
        <w:spacing w:after="29" w:line="60" w:lineRule="atLeast"/>
        <w:rPr>
          <w:rFonts w:ascii="Arial" w:hAnsi="Arial" w:cs="Arial"/>
          <w:b/>
          <w:bCs/>
          <w:sz w:val="8"/>
          <w:szCs w:val="8"/>
        </w:rPr>
      </w:pPr>
    </w:p>
    <w:p w:rsidR="00E4517C" w:rsidRPr="0038559E" w:rsidRDefault="00E4517C" w:rsidP="00873BA2">
      <w:pPr>
        <w:tabs>
          <w:tab w:val="left" w:pos="1395"/>
          <w:tab w:val="left" w:pos="2475"/>
          <w:tab w:val="left" w:pos="3510"/>
          <w:tab w:val="left" w:pos="4410"/>
          <w:tab w:val="left" w:pos="5445"/>
        </w:tabs>
        <w:autoSpaceDE w:val="0"/>
        <w:autoSpaceDN w:val="0"/>
        <w:adjustRightInd w:val="0"/>
        <w:spacing w:after="14" w:line="200" w:lineRule="atLeast"/>
        <w:ind w:right="297"/>
        <w:rPr>
          <w:rFonts w:ascii="Arial" w:hAnsi="Arial" w:cs="Arial"/>
          <w:sz w:val="16"/>
          <w:szCs w:val="16"/>
        </w:rPr>
      </w:pPr>
      <w:r w:rsidRPr="0038559E">
        <w:rPr>
          <w:rFonts w:ascii="Arial" w:hAnsi="Arial" w:cs="Arial"/>
          <w:sz w:val="16"/>
          <w:szCs w:val="16"/>
        </w:rPr>
        <w:tab/>
        <w:t>Wed.</w:t>
      </w:r>
      <w:r w:rsidRPr="0038559E">
        <w:rPr>
          <w:rFonts w:ascii="Arial" w:hAnsi="Arial" w:cs="Arial"/>
          <w:sz w:val="16"/>
          <w:szCs w:val="16"/>
        </w:rPr>
        <w:tab/>
        <w:t>28</w:t>
      </w:r>
      <w:r w:rsidRPr="0038559E">
        <w:rPr>
          <w:rFonts w:ascii="Arial" w:hAnsi="Arial" w:cs="Arial"/>
          <w:sz w:val="16"/>
          <w:szCs w:val="16"/>
        </w:rPr>
        <w:tab/>
        <w:t xml:space="preserve">    Vacation</w:t>
      </w:r>
    </w:p>
    <w:p w:rsidR="00E4517C" w:rsidRPr="0038559E" w:rsidRDefault="00E4517C" w:rsidP="00873BA2">
      <w:pPr>
        <w:pBdr>
          <w:bottom w:val="single" w:sz="2" w:space="0" w:color="auto"/>
          <w:between w:val="single" w:sz="2" w:space="0" w:color="auto"/>
        </w:pBdr>
        <w:autoSpaceDE w:val="0"/>
        <w:autoSpaceDN w:val="0"/>
        <w:adjustRightInd w:val="0"/>
        <w:spacing w:after="29" w:line="60" w:lineRule="atLeast"/>
        <w:rPr>
          <w:rFonts w:ascii="Arial" w:hAnsi="Arial" w:cs="Arial"/>
          <w:b/>
          <w:bCs/>
          <w:sz w:val="8"/>
          <w:szCs w:val="8"/>
        </w:rPr>
      </w:pPr>
    </w:p>
    <w:p w:rsidR="00E4517C" w:rsidRPr="0038559E" w:rsidRDefault="00E4517C" w:rsidP="00873BA2">
      <w:pPr>
        <w:tabs>
          <w:tab w:val="left" w:pos="1395"/>
          <w:tab w:val="left" w:pos="2475"/>
          <w:tab w:val="left" w:pos="3510"/>
          <w:tab w:val="left" w:pos="4410"/>
          <w:tab w:val="left" w:pos="5445"/>
        </w:tabs>
        <w:autoSpaceDE w:val="0"/>
        <w:autoSpaceDN w:val="0"/>
        <w:adjustRightInd w:val="0"/>
        <w:spacing w:after="14" w:line="200" w:lineRule="atLeast"/>
        <w:ind w:right="297"/>
        <w:rPr>
          <w:rFonts w:ascii="Arial" w:hAnsi="Arial" w:cs="Arial"/>
          <w:sz w:val="16"/>
          <w:szCs w:val="16"/>
        </w:rPr>
      </w:pPr>
      <w:r w:rsidRPr="0038559E">
        <w:rPr>
          <w:rFonts w:ascii="Arial" w:hAnsi="Arial" w:cs="Arial"/>
          <w:sz w:val="16"/>
          <w:szCs w:val="16"/>
        </w:rPr>
        <w:tab/>
        <w:t>Thurs</w:t>
      </w:r>
      <w:r w:rsidRPr="0038559E">
        <w:rPr>
          <w:rFonts w:ascii="Arial" w:hAnsi="Arial" w:cs="Arial"/>
          <w:sz w:val="16"/>
          <w:szCs w:val="16"/>
        </w:rPr>
        <w:tab/>
        <w:t>29</w:t>
      </w:r>
      <w:r w:rsidRPr="0038559E">
        <w:rPr>
          <w:rFonts w:ascii="Arial" w:hAnsi="Arial" w:cs="Arial"/>
          <w:sz w:val="16"/>
          <w:szCs w:val="16"/>
        </w:rPr>
        <w:tab/>
        <w:t xml:space="preserve">    Vacation</w:t>
      </w:r>
    </w:p>
    <w:p w:rsidR="00E4517C" w:rsidRPr="0038559E" w:rsidRDefault="00E4517C" w:rsidP="00873BA2">
      <w:pPr>
        <w:pBdr>
          <w:bottom w:val="single" w:sz="2" w:space="0" w:color="auto"/>
          <w:between w:val="single" w:sz="2" w:space="0" w:color="auto"/>
        </w:pBdr>
        <w:autoSpaceDE w:val="0"/>
        <w:autoSpaceDN w:val="0"/>
        <w:adjustRightInd w:val="0"/>
        <w:spacing w:after="29" w:line="60" w:lineRule="atLeast"/>
        <w:rPr>
          <w:rFonts w:ascii="Arial" w:hAnsi="Arial" w:cs="Arial"/>
          <w:b/>
          <w:bCs/>
          <w:sz w:val="8"/>
          <w:szCs w:val="8"/>
        </w:rPr>
      </w:pPr>
    </w:p>
    <w:p w:rsidR="00E4517C" w:rsidRPr="0038559E" w:rsidRDefault="00E4517C" w:rsidP="00873BA2">
      <w:pPr>
        <w:tabs>
          <w:tab w:val="left" w:pos="1395"/>
          <w:tab w:val="left" w:pos="2475"/>
          <w:tab w:val="left" w:pos="3510"/>
          <w:tab w:val="left" w:pos="4410"/>
          <w:tab w:val="left" w:pos="5445"/>
        </w:tabs>
        <w:autoSpaceDE w:val="0"/>
        <w:autoSpaceDN w:val="0"/>
        <w:adjustRightInd w:val="0"/>
        <w:spacing w:after="14" w:line="200" w:lineRule="atLeast"/>
        <w:ind w:right="297"/>
        <w:rPr>
          <w:rFonts w:ascii="Arial" w:hAnsi="Arial" w:cs="Arial"/>
          <w:sz w:val="16"/>
          <w:szCs w:val="16"/>
        </w:rPr>
      </w:pPr>
      <w:r w:rsidRPr="0038559E">
        <w:rPr>
          <w:rFonts w:ascii="Arial" w:hAnsi="Arial" w:cs="Arial"/>
          <w:sz w:val="16"/>
          <w:szCs w:val="16"/>
        </w:rPr>
        <w:tab/>
        <w:t>Fri.</w:t>
      </w:r>
      <w:r w:rsidRPr="0038559E">
        <w:rPr>
          <w:rFonts w:ascii="Arial" w:hAnsi="Arial" w:cs="Arial"/>
          <w:sz w:val="16"/>
          <w:szCs w:val="16"/>
        </w:rPr>
        <w:tab/>
        <w:t>30</w:t>
      </w:r>
      <w:r w:rsidRPr="0038559E">
        <w:rPr>
          <w:rFonts w:ascii="Arial" w:hAnsi="Arial" w:cs="Arial"/>
          <w:sz w:val="16"/>
          <w:szCs w:val="16"/>
        </w:rPr>
        <w:tab/>
        <w:t xml:space="preserve">    Vacation</w:t>
      </w:r>
    </w:p>
    <w:p w:rsidR="00E4517C" w:rsidRPr="0038559E" w:rsidRDefault="00E4517C" w:rsidP="00873BA2">
      <w:pPr>
        <w:pBdr>
          <w:bottom w:val="single" w:sz="2" w:space="0" w:color="auto"/>
          <w:between w:val="single" w:sz="2" w:space="0" w:color="auto"/>
        </w:pBdr>
        <w:autoSpaceDE w:val="0"/>
        <w:autoSpaceDN w:val="0"/>
        <w:adjustRightInd w:val="0"/>
        <w:spacing w:after="29" w:line="60" w:lineRule="atLeast"/>
        <w:rPr>
          <w:rFonts w:ascii="Arial" w:hAnsi="Arial" w:cs="Arial"/>
          <w:b/>
          <w:bCs/>
          <w:sz w:val="8"/>
          <w:szCs w:val="8"/>
        </w:rPr>
      </w:pPr>
    </w:p>
    <w:p w:rsidR="00E4517C" w:rsidRPr="0038559E" w:rsidRDefault="00E4517C" w:rsidP="00873BA2">
      <w:pPr>
        <w:tabs>
          <w:tab w:val="left" w:pos="1395"/>
          <w:tab w:val="left" w:pos="2475"/>
          <w:tab w:val="left" w:pos="3510"/>
          <w:tab w:val="left" w:pos="4410"/>
          <w:tab w:val="left" w:pos="5445"/>
        </w:tabs>
        <w:autoSpaceDE w:val="0"/>
        <w:autoSpaceDN w:val="0"/>
        <w:adjustRightInd w:val="0"/>
        <w:spacing w:after="14" w:line="200" w:lineRule="atLeast"/>
        <w:ind w:right="297"/>
        <w:rPr>
          <w:rFonts w:ascii="Arial" w:hAnsi="Arial" w:cs="Arial"/>
          <w:sz w:val="16"/>
          <w:szCs w:val="16"/>
        </w:rPr>
      </w:pPr>
      <w:r w:rsidRPr="0038559E">
        <w:rPr>
          <w:rFonts w:ascii="Arial" w:hAnsi="Arial" w:cs="Arial"/>
          <w:sz w:val="16"/>
          <w:szCs w:val="16"/>
        </w:rPr>
        <w:tab/>
        <w:t>Sat.</w:t>
      </w:r>
      <w:r w:rsidRPr="0038559E">
        <w:rPr>
          <w:rFonts w:ascii="Arial" w:hAnsi="Arial" w:cs="Arial"/>
          <w:sz w:val="16"/>
          <w:szCs w:val="16"/>
        </w:rPr>
        <w:tab/>
        <w:t>31</w:t>
      </w:r>
      <w:r w:rsidRPr="0038559E">
        <w:rPr>
          <w:rFonts w:ascii="Arial" w:hAnsi="Arial" w:cs="Arial"/>
          <w:sz w:val="16"/>
          <w:szCs w:val="16"/>
        </w:rPr>
        <w:tab/>
      </w:r>
    </w:p>
    <w:p w:rsidR="00E4517C" w:rsidRPr="00DD0F92" w:rsidRDefault="00E4517C" w:rsidP="00873BA2">
      <w:pPr>
        <w:pBdr>
          <w:bottom w:val="single" w:sz="2" w:space="0" w:color="auto"/>
          <w:between w:val="single" w:sz="2" w:space="0" w:color="auto"/>
        </w:pBdr>
        <w:autoSpaceDE w:val="0"/>
        <w:autoSpaceDN w:val="0"/>
        <w:adjustRightInd w:val="0"/>
        <w:spacing w:after="29" w:line="60" w:lineRule="atLeast"/>
        <w:rPr>
          <w:rFonts w:ascii="HelveticaCondensed" w:hAnsi="HelveticaCondensed" w:cs="HelveticaCondensed"/>
          <w:b/>
          <w:bCs/>
          <w:sz w:val="8"/>
          <w:szCs w:val="8"/>
        </w:rPr>
      </w:pPr>
    </w:p>
    <w:p w:rsidR="00E4517C" w:rsidRPr="00DD0F92" w:rsidRDefault="00E4517C" w:rsidP="00873BA2">
      <w:pPr>
        <w:tabs>
          <w:tab w:val="left" w:pos="1395"/>
          <w:tab w:val="left" w:pos="2475"/>
          <w:tab w:val="left" w:pos="3510"/>
          <w:tab w:val="left" w:pos="4410"/>
          <w:tab w:val="left" w:pos="5445"/>
        </w:tabs>
        <w:autoSpaceDE w:val="0"/>
        <w:autoSpaceDN w:val="0"/>
        <w:adjustRightInd w:val="0"/>
        <w:spacing w:before="29" w:after="43" w:line="200" w:lineRule="atLeast"/>
        <w:ind w:right="297"/>
        <w:rPr>
          <w:rFonts w:ascii="ACaslon Regular" w:hAnsi="ACaslon Regular" w:cs="ACaslon Regular"/>
          <w:b/>
          <w:bCs/>
          <w:sz w:val="16"/>
          <w:szCs w:val="16"/>
        </w:rPr>
      </w:pPr>
    </w:p>
    <w:p w:rsidR="00E4517C" w:rsidRPr="00DD0F92" w:rsidRDefault="00E4517C" w:rsidP="00873BA2">
      <w:pPr>
        <w:tabs>
          <w:tab w:val="left" w:pos="1395"/>
          <w:tab w:val="left" w:pos="2475"/>
          <w:tab w:val="left" w:pos="3510"/>
          <w:tab w:val="left" w:pos="4410"/>
          <w:tab w:val="left" w:pos="5445"/>
        </w:tabs>
        <w:autoSpaceDE w:val="0"/>
        <w:autoSpaceDN w:val="0"/>
        <w:adjustRightInd w:val="0"/>
        <w:spacing w:before="29" w:after="43" w:line="200" w:lineRule="atLeast"/>
        <w:ind w:right="297"/>
        <w:rPr>
          <w:rFonts w:ascii="ACaslon Regular" w:hAnsi="ACaslon Regular" w:cs="ACaslon Regular"/>
          <w:b/>
          <w:bCs/>
          <w:sz w:val="16"/>
          <w:szCs w:val="16"/>
        </w:rPr>
      </w:pPr>
    </w:p>
    <w:p w:rsidR="00E4517C" w:rsidRPr="0038559E" w:rsidRDefault="00E4517C" w:rsidP="00873BA2">
      <w:pPr>
        <w:tabs>
          <w:tab w:val="left" w:pos="1395"/>
          <w:tab w:val="left" w:pos="2475"/>
          <w:tab w:val="left" w:pos="3510"/>
          <w:tab w:val="left" w:pos="4410"/>
          <w:tab w:val="left" w:pos="5445"/>
        </w:tabs>
        <w:autoSpaceDE w:val="0"/>
        <w:autoSpaceDN w:val="0"/>
        <w:adjustRightInd w:val="0"/>
        <w:spacing w:before="29" w:after="43" w:line="200" w:lineRule="atLeast"/>
        <w:ind w:right="297"/>
        <w:rPr>
          <w:rFonts w:ascii="Arial" w:hAnsi="Arial" w:cs="Arial"/>
        </w:rPr>
      </w:pPr>
      <w:r w:rsidRPr="0038559E">
        <w:rPr>
          <w:rFonts w:ascii="Arial" w:hAnsi="Arial" w:cs="Arial"/>
          <w:b/>
          <w:bCs/>
        </w:rPr>
        <w:t>Question 1.</w:t>
      </w:r>
      <w:r>
        <w:rPr>
          <w:rFonts w:ascii="Arial" w:hAnsi="Arial" w:cs="Arial"/>
          <w:b/>
          <w:bCs/>
        </w:rPr>
        <w:t xml:space="preserve"> </w:t>
      </w:r>
      <w:r w:rsidRPr="0038559E">
        <w:rPr>
          <w:rFonts w:ascii="Arial" w:hAnsi="Arial" w:cs="Arial"/>
          <w:b/>
          <w:bCs/>
        </w:rPr>
        <w:t>Which of the following dates are possible for the family reunion?</w:t>
      </w:r>
    </w:p>
    <w:p w:rsidR="00E4517C" w:rsidRPr="0038559E" w:rsidRDefault="00E4517C" w:rsidP="00873BA2">
      <w:pPr>
        <w:tabs>
          <w:tab w:val="left" w:pos="1395"/>
          <w:tab w:val="left" w:pos="2475"/>
          <w:tab w:val="left" w:pos="3510"/>
          <w:tab w:val="left" w:pos="4410"/>
          <w:tab w:val="left" w:pos="5445"/>
        </w:tabs>
        <w:autoSpaceDE w:val="0"/>
        <w:autoSpaceDN w:val="0"/>
        <w:adjustRightInd w:val="0"/>
        <w:spacing w:after="43" w:line="200" w:lineRule="atLeast"/>
        <w:ind w:right="297"/>
        <w:rPr>
          <w:rFonts w:ascii="Arial" w:hAnsi="Arial" w:cs="Arial"/>
        </w:rPr>
      </w:pPr>
      <w:r w:rsidRPr="0038559E">
        <w:rPr>
          <w:rFonts w:ascii="Arial" w:hAnsi="Arial" w:cs="Arial"/>
        </w:rPr>
        <w:t xml:space="preserve">Please select </w:t>
      </w:r>
      <w:r w:rsidRPr="0038559E">
        <w:rPr>
          <w:rFonts w:ascii="Arial" w:hAnsi="Arial" w:cs="Arial"/>
          <w:u w:val="single"/>
        </w:rPr>
        <w:t>all</w:t>
      </w:r>
      <w:r w:rsidRPr="0038559E">
        <w:rPr>
          <w:rFonts w:ascii="Arial" w:hAnsi="Arial" w:cs="Arial"/>
        </w:rPr>
        <w:t xml:space="preserve"> possible dates.</w:t>
      </w:r>
    </w:p>
    <w:p w:rsidR="00E4517C" w:rsidRPr="0038559E" w:rsidRDefault="00E4517C" w:rsidP="00873BA2">
      <w:pPr>
        <w:tabs>
          <w:tab w:val="left" w:pos="1080"/>
        </w:tabs>
        <w:autoSpaceDE w:val="0"/>
        <w:autoSpaceDN w:val="0"/>
        <w:adjustRightInd w:val="0"/>
        <w:spacing w:before="14" w:after="101" w:line="200" w:lineRule="atLeast"/>
        <w:ind w:right="297"/>
        <w:rPr>
          <w:rFonts w:ascii="Arial" w:hAnsi="Arial" w:cs="Arial"/>
        </w:rPr>
      </w:pPr>
      <w:r w:rsidRPr="0038559E">
        <w:rPr>
          <w:rFonts w:ascii="Arial" w:hAnsi="Arial" w:cs="Arial"/>
          <w:b/>
          <w:bCs/>
        </w:rPr>
        <w:t>a</w:t>
      </w:r>
      <w:r w:rsidRPr="0038559E">
        <w:rPr>
          <w:rFonts w:ascii="Arial" w:hAnsi="Arial" w:cs="Arial"/>
          <w:b/>
          <w:bCs/>
        </w:rPr>
        <w:tab/>
      </w:r>
      <w:r w:rsidRPr="0038559E">
        <w:rPr>
          <w:rFonts w:ascii="Arial" w:hAnsi="Arial" w:cs="Arial"/>
        </w:rPr>
        <w:t>July 4</w:t>
      </w:r>
      <w:r w:rsidRPr="0038559E">
        <w:rPr>
          <w:rFonts w:ascii="Arial" w:hAnsi="Arial" w:cs="Arial"/>
        </w:rPr>
        <w:tab/>
      </w:r>
    </w:p>
    <w:p w:rsidR="00E4517C" w:rsidRPr="0038559E" w:rsidRDefault="00E4517C" w:rsidP="00873BA2">
      <w:pPr>
        <w:tabs>
          <w:tab w:val="left" w:pos="1080"/>
        </w:tabs>
        <w:autoSpaceDE w:val="0"/>
        <w:autoSpaceDN w:val="0"/>
        <w:adjustRightInd w:val="0"/>
        <w:spacing w:before="14" w:after="101" w:line="200" w:lineRule="atLeast"/>
        <w:ind w:right="297"/>
        <w:rPr>
          <w:rFonts w:ascii="Arial" w:hAnsi="Arial" w:cs="Arial"/>
        </w:rPr>
      </w:pPr>
      <w:r w:rsidRPr="0038559E">
        <w:rPr>
          <w:rFonts w:ascii="Arial" w:hAnsi="Arial" w:cs="Arial"/>
          <w:b/>
          <w:bCs/>
        </w:rPr>
        <w:t>b</w:t>
      </w:r>
      <w:r w:rsidRPr="0038559E">
        <w:rPr>
          <w:rFonts w:ascii="Arial" w:hAnsi="Arial" w:cs="Arial"/>
          <w:b/>
          <w:bCs/>
        </w:rPr>
        <w:tab/>
      </w:r>
      <w:r w:rsidRPr="0038559E">
        <w:rPr>
          <w:rFonts w:ascii="Arial" w:hAnsi="Arial" w:cs="Arial"/>
        </w:rPr>
        <w:t>July 7</w:t>
      </w:r>
      <w:r w:rsidRPr="0038559E">
        <w:rPr>
          <w:rFonts w:ascii="Arial" w:hAnsi="Arial" w:cs="Arial"/>
        </w:rPr>
        <w:tab/>
      </w:r>
    </w:p>
    <w:p w:rsidR="00E4517C" w:rsidRPr="0038559E" w:rsidRDefault="00E4517C" w:rsidP="00873BA2">
      <w:pPr>
        <w:tabs>
          <w:tab w:val="left" w:pos="1080"/>
        </w:tabs>
        <w:autoSpaceDE w:val="0"/>
        <w:autoSpaceDN w:val="0"/>
        <w:adjustRightInd w:val="0"/>
        <w:spacing w:before="14" w:after="101" w:line="200" w:lineRule="atLeast"/>
        <w:ind w:right="297"/>
        <w:rPr>
          <w:rFonts w:ascii="Arial" w:hAnsi="Arial" w:cs="Arial"/>
        </w:rPr>
      </w:pPr>
      <w:r w:rsidRPr="0038559E">
        <w:rPr>
          <w:rFonts w:ascii="Arial" w:hAnsi="Arial" w:cs="Arial"/>
          <w:b/>
          <w:bCs/>
        </w:rPr>
        <w:t>c</w:t>
      </w:r>
      <w:r w:rsidRPr="0038559E">
        <w:rPr>
          <w:rFonts w:ascii="Arial" w:hAnsi="Arial" w:cs="Arial"/>
          <w:b/>
          <w:bCs/>
        </w:rPr>
        <w:tab/>
      </w:r>
      <w:r w:rsidRPr="0038559E">
        <w:rPr>
          <w:rFonts w:ascii="Arial" w:hAnsi="Arial" w:cs="Arial"/>
        </w:rPr>
        <w:t>July 14</w:t>
      </w:r>
    </w:p>
    <w:p w:rsidR="00E4517C" w:rsidRPr="0038559E" w:rsidRDefault="00E4517C" w:rsidP="00873BA2">
      <w:pPr>
        <w:tabs>
          <w:tab w:val="left" w:pos="1080"/>
        </w:tabs>
        <w:autoSpaceDE w:val="0"/>
        <w:autoSpaceDN w:val="0"/>
        <w:adjustRightInd w:val="0"/>
        <w:spacing w:before="14" w:after="101" w:line="200" w:lineRule="atLeast"/>
        <w:ind w:right="297"/>
        <w:rPr>
          <w:rFonts w:ascii="Arial" w:hAnsi="Arial" w:cs="Arial"/>
        </w:rPr>
      </w:pPr>
      <w:r w:rsidRPr="0038559E">
        <w:rPr>
          <w:rFonts w:ascii="Arial" w:hAnsi="Arial" w:cs="Arial"/>
          <w:b/>
          <w:bCs/>
        </w:rPr>
        <w:t>d</w:t>
      </w:r>
      <w:r w:rsidRPr="0038559E">
        <w:rPr>
          <w:rFonts w:ascii="Arial" w:hAnsi="Arial" w:cs="Arial"/>
          <w:b/>
          <w:bCs/>
        </w:rPr>
        <w:tab/>
      </w:r>
      <w:r w:rsidRPr="0038559E">
        <w:rPr>
          <w:rFonts w:ascii="Arial" w:hAnsi="Arial" w:cs="Arial"/>
        </w:rPr>
        <w:t>July 18</w:t>
      </w:r>
    </w:p>
    <w:p w:rsidR="00E4517C" w:rsidRPr="0038559E" w:rsidRDefault="00E4517C" w:rsidP="00873BA2">
      <w:pPr>
        <w:tabs>
          <w:tab w:val="left" w:pos="1080"/>
        </w:tabs>
        <w:autoSpaceDE w:val="0"/>
        <w:autoSpaceDN w:val="0"/>
        <w:adjustRightInd w:val="0"/>
        <w:spacing w:before="14" w:after="101" w:line="200" w:lineRule="atLeast"/>
        <w:ind w:right="297"/>
        <w:rPr>
          <w:rFonts w:ascii="Arial" w:hAnsi="Arial" w:cs="Arial"/>
        </w:rPr>
      </w:pPr>
      <w:r w:rsidRPr="0038559E">
        <w:rPr>
          <w:rFonts w:ascii="Arial" w:hAnsi="Arial" w:cs="Arial"/>
          <w:b/>
          <w:bCs/>
        </w:rPr>
        <w:t>e</w:t>
      </w:r>
      <w:r w:rsidRPr="0038559E">
        <w:rPr>
          <w:rFonts w:ascii="Arial" w:hAnsi="Arial" w:cs="Arial"/>
          <w:b/>
          <w:bCs/>
        </w:rPr>
        <w:tab/>
      </w:r>
      <w:r w:rsidRPr="0038559E">
        <w:rPr>
          <w:rFonts w:ascii="Arial" w:hAnsi="Arial" w:cs="Arial"/>
        </w:rPr>
        <w:t>July 25</w:t>
      </w:r>
    </w:p>
    <w:p w:rsidR="00E4517C" w:rsidRPr="0038559E" w:rsidRDefault="00E4517C" w:rsidP="00873BA2">
      <w:pPr>
        <w:tabs>
          <w:tab w:val="left" w:pos="1080"/>
        </w:tabs>
        <w:autoSpaceDE w:val="0"/>
        <w:autoSpaceDN w:val="0"/>
        <w:adjustRightInd w:val="0"/>
        <w:spacing w:before="14" w:after="101" w:line="200" w:lineRule="atLeast"/>
        <w:ind w:right="297"/>
        <w:rPr>
          <w:rFonts w:ascii="Arial" w:hAnsi="Arial" w:cs="Arial"/>
        </w:rPr>
      </w:pPr>
      <w:r w:rsidRPr="0038559E">
        <w:rPr>
          <w:rFonts w:ascii="Arial" w:hAnsi="Arial" w:cs="Arial"/>
          <w:b/>
          <w:bCs/>
        </w:rPr>
        <w:t>f</w:t>
      </w:r>
      <w:r w:rsidRPr="0038559E">
        <w:rPr>
          <w:rFonts w:ascii="Arial" w:hAnsi="Arial" w:cs="Arial"/>
          <w:b/>
          <w:bCs/>
        </w:rPr>
        <w:tab/>
      </w:r>
      <w:r w:rsidRPr="0038559E">
        <w:rPr>
          <w:rFonts w:ascii="Arial" w:hAnsi="Arial" w:cs="Arial"/>
        </w:rPr>
        <w:t>July 29</w:t>
      </w:r>
    </w:p>
    <w:p w:rsidR="00E4517C" w:rsidRPr="00DD0F92" w:rsidRDefault="00E4517C" w:rsidP="00873BA2">
      <w:pPr>
        <w:autoSpaceDE w:val="0"/>
        <w:autoSpaceDN w:val="0"/>
        <w:adjustRightInd w:val="0"/>
        <w:spacing w:after="101" w:line="260" w:lineRule="atLeast"/>
        <w:jc w:val="both"/>
        <w:rPr>
          <w:rFonts w:ascii="ACaslon Regular" w:hAnsi="ACaslon Regular" w:cs="ACaslon Regular"/>
          <w:sz w:val="22"/>
          <w:szCs w:val="22"/>
        </w:rPr>
      </w:pPr>
    </w:p>
    <w:p w:rsidR="00E4517C" w:rsidRPr="00B958A7" w:rsidRDefault="00E4517C" w:rsidP="00873BA2">
      <w:pPr>
        <w:autoSpaceDE w:val="0"/>
        <w:autoSpaceDN w:val="0"/>
        <w:adjustRightInd w:val="0"/>
        <w:spacing w:after="101" w:line="260" w:lineRule="atLeast"/>
        <w:jc w:val="both"/>
        <w:rPr>
          <w:rFonts w:ascii="Arial" w:hAnsi="Arial" w:cs="Arial"/>
          <w:sz w:val="22"/>
          <w:szCs w:val="22"/>
        </w:rPr>
      </w:pPr>
      <w:r w:rsidRPr="00B958A7">
        <w:rPr>
          <w:rFonts w:ascii="Arial" w:hAnsi="Arial" w:cs="Arial"/>
          <w:sz w:val="22"/>
          <w:szCs w:val="22"/>
        </w:rPr>
        <w:t>This project illustrates nicely how the action steps logic is actually “translated” into a concrete thematic action flow. The underlying plot – planning a trip and a family reunion – constitutes a very typical everyday-type of action that presumably a large majority of people in different countries will be able to relate to. The action steps themselves and their sequence can deviate from the normative complete action model, as is the case here. The normative model is used as a guideline that is adapted to each specific context. In this case, for example, the task “Consider your relatives’ suggestions for the hike” corresponds approximately to the action step “Analyze the situation”, the task “Plan what needs to be done before booking your flight” corresponds to the action step “Plan the solution”, and “Book your flight” is a typical example for the action step “Execute the plan”.</w:t>
      </w:r>
    </w:p>
    <w:p w:rsidR="00E4517C" w:rsidRDefault="00E4517C" w:rsidP="00873BA2">
      <w:pPr>
        <w:autoSpaceDE w:val="0"/>
        <w:autoSpaceDN w:val="0"/>
        <w:adjustRightInd w:val="0"/>
        <w:spacing w:after="101" w:line="260" w:lineRule="atLeast"/>
        <w:jc w:val="both"/>
        <w:rPr>
          <w:rFonts w:ascii="Arial" w:hAnsi="Arial" w:cs="Arial"/>
          <w:sz w:val="22"/>
          <w:szCs w:val="22"/>
        </w:rPr>
      </w:pPr>
    </w:p>
    <w:p w:rsidR="00E4517C" w:rsidRDefault="00E4517C" w:rsidP="00873BA2">
      <w:pPr>
        <w:autoSpaceDE w:val="0"/>
        <w:autoSpaceDN w:val="0"/>
        <w:adjustRightInd w:val="0"/>
        <w:spacing w:after="101" w:line="260" w:lineRule="atLeast"/>
        <w:jc w:val="both"/>
        <w:rPr>
          <w:rFonts w:ascii="Arial" w:hAnsi="Arial" w:cs="Arial"/>
          <w:sz w:val="22"/>
          <w:szCs w:val="22"/>
        </w:rPr>
      </w:pPr>
      <w:r w:rsidRPr="00B958A7">
        <w:rPr>
          <w:rFonts w:ascii="Arial" w:hAnsi="Arial" w:cs="Arial"/>
          <w:sz w:val="22"/>
          <w:szCs w:val="22"/>
        </w:rPr>
        <w:t>The example task gives a first indication of item structures and formats. The tasks typically start off with a short introduction to the situation, followed by varying types and amounts of information that need to be worked through. In the example task, in order to set the date for the family reunion, the respondent needs to process, compare and integrate the information provided in the list of the relatives’ appointments, including the addendum to this list, and their own appointment calendar. Here the information is mostly textual and in the form of tables. The answer format is a multiple-choice format with more than one correct response alternatives, although the number of correct response alternative is not specified.</w:t>
      </w:r>
    </w:p>
    <w:p w:rsidR="00E4517C" w:rsidRPr="00B958A7" w:rsidRDefault="00E4517C" w:rsidP="00873BA2">
      <w:pPr>
        <w:autoSpaceDE w:val="0"/>
        <w:autoSpaceDN w:val="0"/>
        <w:adjustRightInd w:val="0"/>
        <w:spacing w:after="101" w:line="260" w:lineRule="atLeast"/>
        <w:jc w:val="both"/>
        <w:rPr>
          <w:rFonts w:ascii="Arial" w:hAnsi="Arial" w:cs="Arial"/>
          <w:sz w:val="22"/>
          <w:szCs w:val="22"/>
        </w:rPr>
      </w:pPr>
    </w:p>
    <w:p w:rsidR="00E4517C" w:rsidRDefault="00E4517C" w:rsidP="00A518C1">
      <w:pPr>
        <w:pStyle w:val="head1"/>
        <w:numPr>
          <w:ilvl w:val="0"/>
          <w:numId w:val="22"/>
        </w:numPr>
        <w:tabs>
          <w:tab w:val="clear" w:pos="720"/>
          <w:tab w:val="left" w:pos="1080"/>
        </w:tabs>
        <w:rPr>
          <w:b w:val="0"/>
          <w:bCs w:val="0"/>
        </w:rPr>
      </w:pPr>
      <w:bookmarkStart w:id="32" w:name="_Toc148424708"/>
      <w:r w:rsidRPr="00666286">
        <w:rPr>
          <w:noProof/>
        </w:rPr>
        <w:t>Conclusion</w:t>
      </w:r>
      <w:bookmarkEnd w:id="32"/>
    </w:p>
    <w:p w:rsidR="00E4517C" w:rsidRDefault="00E4517C" w:rsidP="00873BA2">
      <w:pPr>
        <w:autoSpaceDE w:val="0"/>
        <w:autoSpaceDN w:val="0"/>
        <w:adjustRightInd w:val="0"/>
        <w:spacing w:after="101" w:line="260" w:lineRule="atLeast"/>
        <w:jc w:val="both"/>
        <w:rPr>
          <w:rFonts w:ascii="Arial" w:hAnsi="Arial" w:cs="Arial"/>
          <w:sz w:val="22"/>
          <w:szCs w:val="22"/>
        </w:rPr>
      </w:pPr>
      <w:r w:rsidRPr="00B958A7">
        <w:rPr>
          <w:rFonts w:ascii="Arial" w:hAnsi="Arial" w:cs="Arial"/>
          <w:sz w:val="22"/>
          <w:szCs w:val="22"/>
        </w:rPr>
        <w:t xml:space="preserve">This chapter has offered a brief overview of the frameworks that have been used for both developing the tasks used to measure prose and document literacy, numeracy and problem solving in </w:t>
      </w:r>
      <w:r>
        <w:rPr>
          <w:rFonts w:ascii="Arial" w:hAnsi="Arial" w:cs="Arial"/>
          <w:sz w:val="22"/>
          <w:szCs w:val="22"/>
        </w:rPr>
        <w:t>ALL</w:t>
      </w:r>
      <w:r w:rsidRPr="00B958A7">
        <w:rPr>
          <w:rFonts w:ascii="Arial" w:hAnsi="Arial" w:cs="Arial"/>
          <w:sz w:val="22"/>
          <w:szCs w:val="22"/>
        </w:rPr>
        <w:t xml:space="preserve"> as well as for understanding the meaning of what is being reported with respect to the comparative literacy proficiencies of adults. The frameworks identify a set of variables that have been shown to influence successful performance on a broad array of tasks. Collectively, they provide a means for moving away from interpreting survey results in terms of discrete tasks or a single number, and towards identifying levels of performance sufficiently generalized to have validity across assessments and groups. As concern ceases to center on discrete behaviours or isolated observations and focuses more on providing meaningful interpretations of performance, a higher level of measurement is reached (Messick, 1989).</w:t>
      </w:r>
    </w:p>
    <w:p w:rsidR="00E4517C" w:rsidRPr="00B958A7" w:rsidRDefault="00E4517C" w:rsidP="00873BA2">
      <w:pPr>
        <w:autoSpaceDE w:val="0"/>
        <w:autoSpaceDN w:val="0"/>
        <w:adjustRightInd w:val="0"/>
        <w:spacing w:after="101" w:line="260" w:lineRule="atLeast"/>
        <w:jc w:val="both"/>
        <w:rPr>
          <w:rFonts w:ascii="Arial" w:hAnsi="Arial" w:cs="Arial"/>
          <w:sz w:val="22"/>
          <w:szCs w:val="22"/>
        </w:rPr>
      </w:pPr>
    </w:p>
    <w:p w:rsidR="00E4517C" w:rsidRPr="0038559E" w:rsidRDefault="00E4517C" w:rsidP="00A518C1">
      <w:pPr>
        <w:pStyle w:val="head2"/>
        <w:numPr>
          <w:ilvl w:val="1"/>
          <w:numId w:val="24"/>
        </w:numPr>
        <w:ind w:left="0" w:firstLine="0"/>
      </w:pPr>
      <w:r>
        <w:br w:type="page"/>
      </w:r>
      <w:bookmarkStart w:id="33" w:name="_Toc148424709"/>
      <w:r w:rsidRPr="0038559E">
        <w:t>Some analytical considerations</w:t>
      </w:r>
      <w:bookmarkEnd w:id="33"/>
    </w:p>
    <w:p w:rsidR="00E4517C" w:rsidRPr="00DD0F92" w:rsidRDefault="00E4517C" w:rsidP="00873BA2">
      <w:pPr>
        <w:jc w:val="both"/>
        <w:rPr>
          <w:rFonts w:ascii="Arial" w:hAnsi="Arial" w:cs="Arial"/>
          <w:sz w:val="18"/>
          <w:szCs w:val="18"/>
        </w:rPr>
      </w:pPr>
      <w:r>
        <w:rPr>
          <w:noProof/>
          <w:lang w:val="en-US"/>
        </w:rPr>
        <w:pict>
          <v:shape id="_x0000_s1041" type="#_x0000_t202" style="position:absolute;left:0;text-align:left;margin-left:299.75pt;margin-top:1.4pt;width:157.75pt;height:207pt;z-index:-251663872;mso-position-vertical-relative:line" wrapcoords="-103 -78 -103 21522 21703 21522 21703 -78 -103 -78" fillcolor="#cff">
            <v:fill opacity="39322f"/>
            <v:textbox style="mso-next-textbox:#_x0000_s1041">
              <w:txbxContent>
                <w:p w:rsidR="00E4517C" w:rsidRPr="00472B22" w:rsidRDefault="00E4517C" w:rsidP="00472B22">
                  <w:pPr>
                    <w:jc w:val="center"/>
                    <w:rPr>
                      <w:rFonts w:ascii="Cooper Black" w:hAnsi="Cooper Black" w:cs="Cooper Black"/>
                      <w:lang w:val="en-CA"/>
                    </w:rPr>
                  </w:pPr>
                  <w:r w:rsidRPr="00AC3F7A">
                    <w:rPr>
                      <w:rFonts w:ascii="Cooper Black" w:hAnsi="Cooper Black" w:cs="Cooper Black"/>
                      <w:sz w:val="28"/>
                      <w:szCs w:val="28"/>
                      <w:lang w:val="en-CA"/>
                    </w:rPr>
                    <w:t>Wh</w:t>
                  </w:r>
                  <w:r>
                    <w:rPr>
                      <w:rFonts w:ascii="Cooper Black" w:hAnsi="Cooper Black" w:cs="Cooper Black"/>
                      <w:sz w:val="28"/>
                      <w:szCs w:val="28"/>
                      <w:lang w:val="en-CA"/>
                    </w:rPr>
                    <w:t>ere have all the illiterates gone?</w:t>
                  </w:r>
                </w:p>
                <w:p w:rsidR="00E4517C" w:rsidRDefault="00E4517C">
                  <w:pPr>
                    <w:rPr>
                      <w:lang w:val="en-CA"/>
                    </w:rPr>
                  </w:pPr>
                </w:p>
                <w:p w:rsidR="00E4517C" w:rsidRPr="00472B22" w:rsidRDefault="00E4517C" w:rsidP="0038559E">
                  <w:pPr>
                    <w:jc w:val="both"/>
                    <w:rPr>
                      <w:sz w:val="18"/>
                      <w:szCs w:val="18"/>
                      <w:lang w:val="en-CA"/>
                    </w:rPr>
                  </w:pPr>
                  <w:r w:rsidRPr="00472B22">
                    <w:rPr>
                      <w:rFonts w:ascii="Arial" w:hAnsi="Arial" w:cs="Arial"/>
                      <w:sz w:val="18"/>
                      <w:szCs w:val="18"/>
                      <w:lang w:val="en-CA"/>
                    </w:rPr>
                    <w:t xml:space="preserve">Like its predecessor, the 2003 </w:t>
                  </w:r>
                  <w:r>
                    <w:rPr>
                      <w:rFonts w:ascii="Arial" w:hAnsi="Arial" w:cs="Arial"/>
                      <w:sz w:val="18"/>
                      <w:szCs w:val="18"/>
                      <w:lang w:val="en-CA"/>
                    </w:rPr>
                    <w:t>ALL</w:t>
                  </w:r>
                  <w:r w:rsidRPr="00472B22">
                    <w:rPr>
                      <w:rFonts w:ascii="Arial" w:hAnsi="Arial" w:cs="Arial"/>
                      <w:sz w:val="18"/>
                      <w:szCs w:val="18"/>
                      <w:lang w:val="en-CA"/>
                    </w:rPr>
                    <w:t xml:space="preserve"> conceptualizes proficiency along a continuum that denotes how well adults use information to function in society and the economy.  It bares repeating that the </w:t>
                  </w:r>
                  <w:r>
                    <w:rPr>
                      <w:rFonts w:ascii="Arial" w:hAnsi="Arial" w:cs="Arial"/>
                      <w:sz w:val="18"/>
                      <w:szCs w:val="18"/>
                      <w:lang w:val="en-CA"/>
                    </w:rPr>
                    <w:t>ALL</w:t>
                  </w:r>
                  <w:r w:rsidRPr="00472B22">
                    <w:rPr>
                      <w:rFonts w:ascii="Arial" w:hAnsi="Arial" w:cs="Arial"/>
                      <w:sz w:val="18"/>
                      <w:szCs w:val="18"/>
                      <w:lang w:val="en-CA"/>
                    </w:rPr>
                    <w:t xml:space="preserve">  does not measure the absence of competencies. Rather it measures knowledge and skills in the four domains along a broad range of ability. Consequently, the results cannot be used to classify population groups as either “literate” or “illiterate”.  </w:t>
                  </w:r>
                </w:p>
              </w:txbxContent>
            </v:textbox>
            <w10:wrap type="tight"/>
          </v:shape>
        </w:pict>
      </w:r>
      <w:r w:rsidRPr="00DD0F92">
        <w:rPr>
          <w:rFonts w:ascii="Arial" w:hAnsi="Arial" w:cs="Arial"/>
          <w:sz w:val="22"/>
          <w:szCs w:val="22"/>
        </w:rPr>
        <w:t xml:space="preserve">The </w:t>
      </w:r>
      <w:r>
        <w:rPr>
          <w:rFonts w:ascii="Arial" w:hAnsi="Arial" w:cs="Arial"/>
          <w:sz w:val="22"/>
          <w:szCs w:val="22"/>
        </w:rPr>
        <w:t>skill</w:t>
      </w:r>
      <w:r w:rsidRPr="00DD0F92">
        <w:rPr>
          <w:rFonts w:ascii="Arial" w:hAnsi="Arial" w:cs="Arial"/>
          <w:sz w:val="22"/>
          <w:szCs w:val="22"/>
        </w:rPr>
        <w:t xml:space="preserve"> levels </w:t>
      </w:r>
      <w:r>
        <w:rPr>
          <w:rFonts w:ascii="Arial" w:hAnsi="Arial" w:cs="Arial"/>
          <w:sz w:val="22"/>
          <w:szCs w:val="22"/>
        </w:rPr>
        <w:t xml:space="preserve">presented in the ALL dataset </w:t>
      </w:r>
      <w:r w:rsidRPr="00DD0F92">
        <w:rPr>
          <w:rFonts w:ascii="Arial" w:hAnsi="Arial" w:cs="Arial"/>
          <w:sz w:val="22"/>
          <w:szCs w:val="22"/>
        </w:rPr>
        <w:t>not only provide a means for exploring the progression of information-processing demands across each of the scales, but also can be used to help explain how the proficiencies individuals demonstrate reflect the likelihood they will respond correctly to the broad range of tasks used in this assessment as well as to any task that has the same characteristics. In practical terms, this means that individuals performing at 250 on each scale are expected to be able to perform the average level 1 and 2 tasks with a high degree of proficiency – i.e. with an average probability of a correct response at 80 per cent or higher. It does not mean that they will not be able to perform tasks in levels 3 or higher. They would be expected to do so some of the time, but not consistently.</w:t>
      </w:r>
    </w:p>
    <w:p w:rsidR="00E4517C" w:rsidRPr="00DD0F92" w:rsidRDefault="00E4517C" w:rsidP="00873BA2">
      <w:pPr>
        <w:jc w:val="both"/>
        <w:rPr>
          <w:rFonts w:ascii="Arial" w:hAnsi="Arial" w:cs="Arial"/>
          <w:sz w:val="18"/>
          <w:szCs w:val="18"/>
        </w:rPr>
      </w:pPr>
    </w:p>
    <w:p w:rsidR="00E4517C" w:rsidRPr="00DD0F92" w:rsidRDefault="00E4517C" w:rsidP="00873BA2">
      <w:pPr>
        <w:rPr>
          <w:rFonts w:ascii="Arial" w:hAnsi="Arial" w:cs="Arial"/>
          <w:sz w:val="22"/>
          <w:szCs w:val="22"/>
        </w:rPr>
      </w:pPr>
      <w:r>
        <w:rPr>
          <w:rFonts w:ascii="Arial" w:hAnsi="Arial" w:cs="Arial"/>
          <w:sz w:val="22"/>
          <w:szCs w:val="22"/>
        </w:rPr>
        <w:t xml:space="preserve">Based on the result of the 1994 IALS for the two scales common to the 2003 ALL, </w:t>
      </w:r>
      <w:r w:rsidRPr="00DD0F92">
        <w:rPr>
          <w:rFonts w:ascii="Arial" w:hAnsi="Arial" w:cs="Arial"/>
          <w:sz w:val="22"/>
          <w:szCs w:val="22"/>
        </w:rPr>
        <w:t xml:space="preserve">Tables 4.1 </w:t>
      </w:r>
      <w:r>
        <w:rPr>
          <w:rFonts w:ascii="Arial" w:hAnsi="Arial" w:cs="Arial"/>
          <w:sz w:val="22"/>
          <w:szCs w:val="22"/>
        </w:rPr>
        <w:t xml:space="preserve">and </w:t>
      </w:r>
      <w:r w:rsidRPr="00DD0F92">
        <w:rPr>
          <w:rFonts w:ascii="Arial" w:hAnsi="Arial" w:cs="Arial"/>
          <w:sz w:val="22"/>
          <w:szCs w:val="22"/>
        </w:rPr>
        <w:t xml:space="preserve"> 4.</w:t>
      </w:r>
      <w:r>
        <w:rPr>
          <w:rFonts w:ascii="Arial" w:hAnsi="Arial" w:cs="Arial"/>
          <w:sz w:val="22"/>
          <w:szCs w:val="22"/>
        </w:rPr>
        <w:t>2</w:t>
      </w:r>
      <w:r w:rsidRPr="00DD0F92">
        <w:rPr>
          <w:rFonts w:ascii="Arial" w:hAnsi="Arial" w:cs="Arial"/>
          <w:sz w:val="22"/>
          <w:szCs w:val="22"/>
        </w:rPr>
        <w:t xml:space="preserve"> display the probability that individuals performing at selected points on </w:t>
      </w:r>
      <w:r>
        <w:rPr>
          <w:rFonts w:ascii="Arial" w:hAnsi="Arial" w:cs="Arial"/>
          <w:sz w:val="22"/>
          <w:szCs w:val="22"/>
        </w:rPr>
        <w:t>the prose or document literacy scales</w:t>
      </w:r>
      <w:r w:rsidRPr="00DD0F92">
        <w:rPr>
          <w:rFonts w:ascii="Arial" w:hAnsi="Arial" w:cs="Arial"/>
          <w:sz w:val="22"/>
          <w:szCs w:val="22"/>
        </w:rPr>
        <w:t xml:space="preserve"> will give a correct response to tasks of varying difficulty. For example, a reader whose prose proficiency is 150 has less than a 50 per cent chance of giving a correct response to the level 1 tasks. Individuals whose proficiency score is 200, in contrast, have about an 80 per cent probability of responding correctly to these tasks.</w:t>
      </w:r>
    </w:p>
    <w:p w:rsidR="00E4517C" w:rsidRPr="00DD0F92" w:rsidRDefault="00E4517C" w:rsidP="00873BA2">
      <w:pPr>
        <w:rPr>
          <w:rFonts w:ascii="Arial" w:hAnsi="Arial" w:cs="Arial"/>
          <w:sz w:val="22"/>
          <w:szCs w:val="22"/>
        </w:rPr>
      </w:pPr>
    </w:p>
    <w:p w:rsidR="00E4517C" w:rsidRPr="00DD0F92" w:rsidRDefault="00E4517C" w:rsidP="00873BA2">
      <w:pPr>
        <w:rPr>
          <w:rFonts w:ascii="Arial" w:hAnsi="Arial" w:cs="Arial"/>
          <w:sz w:val="22"/>
          <w:szCs w:val="22"/>
        </w:rPr>
      </w:pPr>
      <w:r w:rsidRPr="00DD0F92">
        <w:rPr>
          <w:rFonts w:ascii="Arial" w:hAnsi="Arial" w:cs="Arial"/>
          <w:sz w:val="22"/>
          <w:szCs w:val="22"/>
        </w:rPr>
        <w:t>In terms of task demands, it can be inferred that adults performing at 200 on the prose scale are likely to be able to locate a single piece of information in a brief text when there is no distracting information, or if plausible but incorrect information is present but located away from the correct answer. However, these individuals are likely to encounter far more difficulty with tasks in levels 2 through 5. For example, they would have only a 40 per cent chance of performing the average level 2 task correctly, an 18 per cent chance of success with tasks in level 3, and no more than a 7 per cent chance with tasks in levels 4 and 5.</w:t>
      </w:r>
    </w:p>
    <w:p w:rsidR="00E4517C" w:rsidRPr="00DD0F92" w:rsidRDefault="00E4517C" w:rsidP="00873BA2">
      <w:pPr>
        <w:rPr>
          <w:rFonts w:ascii="Arial" w:hAnsi="Arial" w:cs="Arial"/>
          <w:sz w:val="22"/>
          <w:szCs w:val="22"/>
        </w:rPr>
      </w:pPr>
    </w:p>
    <w:p w:rsidR="00E4517C" w:rsidRPr="00DD0F92" w:rsidRDefault="00E4517C" w:rsidP="00873BA2">
      <w:pPr>
        <w:rPr>
          <w:rFonts w:ascii="Arial" w:hAnsi="Arial" w:cs="Arial"/>
          <w:sz w:val="22"/>
          <w:szCs w:val="22"/>
        </w:rPr>
      </w:pPr>
      <w:r w:rsidRPr="00DD0F92">
        <w:rPr>
          <w:rFonts w:ascii="Arial" w:hAnsi="Arial" w:cs="Arial"/>
          <w:sz w:val="22"/>
          <w:szCs w:val="22"/>
        </w:rPr>
        <w:t>In contrast, respondents demonstrating a proficiency of 300 on the prose scale have about an 80 per cent chance or higher of succeeding with tasks in levels 1, 2 and 3. This means that they demonstrate success with tasks that require them to make low-level inferences and with those that entail taking some conditional information into account. They can also integrate or compare and contrast information that is easily identified in the text. On the other hand, they are likely to encounter difficulty with tasks where they must make more sophisticated text-based inferences, or where they need to process more abstract types of information. These more difficult tasks may also require them to draw on less familiar or more specialised types of knowledge beyond that given in the text. On average, they have about a 50 per cent probability of performing level 4 tasks correctly; with level 5 tasks, their likelihood of responding correctly decreases to 40 per cent.</w:t>
      </w:r>
    </w:p>
    <w:p w:rsidR="00E4517C" w:rsidRPr="00DD0F92" w:rsidRDefault="00E4517C" w:rsidP="00873BA2">
      <w:pPr>
        <w:rPr>
          <w:rFonts w:ascii="Arial" w:hAnsi="Arial" w:cs="Arial"/>
          <w:sz w:val="22"/>
          <w:szCs w:val="22"/>
        </w:rPr>
      </w:pPr>
    </w:p>
    <w:p w:rsidR="00E4517C" w:rsidRDefault="00E4517C" w:rsidP="00873BA2">
      <w:pPr>
        <w:rPr>
          <w:rFonts w:ascii="Arial" w:hAnsi="Arial" w:cs="Arial"/>
          <w:sz w:val="22"/>
          <w:szCs w:val="22"/>
        </w:rPr>
      </w:pPr>
      <w:r w:rsidRPr="00DD0F92">
        <w:rPr>
          <w:rFonts w:ascii="Arial" w:hAnsi="Arial" w:cs="Arial"/>
          <w:sz w:val="22"/>
          <w:szCs w:val="22"/>
        </w:rPr>
        <w:t>Similar kinds of interpretations can be made using the information presented for the document and quantitative literacy scales. For example, someone who is at 200 on the quantitative scale has, on average, a 67 per cent chance of responding correctly to level 1 tasks. His or her likelihood of responding correctly decreases to 47 per cent for level 2 tasks, 21 per cent for level 3 tasks, 6 per cent for level 4 tasks and a mere 2 per cent for level 5 tasks. Similarly, readers with a proficiency of 300 on the quantitative scale would have a probability of 92 per cent or higher of responding correctly to tasks in levels 1 and 2. Their average probability would decrease to 81 per cent for level 3 tasks, 57 per cent for level 4 and 20 per cent for level 5.</w:t>
      </w:r>
    </w:p>
    <w:p w:rsidR="00E4517C" w:rsidRPr="00386B25" w:rsidRDefault="00E4517C" w:rsidP="00873BA2">
      <w:pPr>
        <w:rPr>
          <w:rFonts w:ascii="Arial" w:hAnsi="Arial" w:cs="Arial"/>
          <w:sz w:val="22"/>
          <w:szCs w:val="22"/>
        </w:rPr>
      </w:pPr>
    </w:p>
    <w:p w:rsidR="00E4517C" w:rsidRPr="00386B25" w:rsidRDefault="00E4517C" w:rsidP="007A2A7D">
      <w:pPr>
        <w:pStyle w:val="Caption"/>
        <w:rPr>
          <w:rFonts w:ascii="Arial" w:hAnsi="Arial" w:cs="Arial"/>
          <w:sz w:val="22"/>
          <w:szCs w:val="22"/>
        </w:rPr>
      </w:pPr>
      <w:bookmarkStart w:id="34" w:name="_Toc147802756"/>
      <w:r w:rsidRPr="00386B25">
        <w:rPr>
          <w:rFonts w:ascii="Arial" w:hAnsi="Arial" w:cs="Arial"/>
        </w:rPr>
        <w:t xml:space="preserve">Table </w:t>
      </w:r>
      <w:r>
        <w:rPr>
          <w:rFonts w:ascii="Arial" w:hAnsi="Arial" w:cs="Arial"/>
        </w:rPr>
        <w:t>4.1</w:t>
      </w:r>
      <w:r w:rsidRPr="00386B25">
        <w:rPr>
          <w:rFonts w:ascii="Arial" w:hAnsi="Arial" w:cs="Arial"/>
        </w:rPr>
        <w:tab/>
        <w:t>Average probabilities of successful performance, prose scale</w:t>
      </w:r>
      <w:bookmarkEnd w:id="34"/>
    </w:p>
    <w:tbl>
      <w:tblPr>
        <w:tblW w:w="0" w:type="auto"/>
        <w:jc w:val="center"/>
        <w:tblLayout w:type="fixed"/>
        <w:tblCellMar>
          <w:left w:w="30" w:type="dxa"/>
          <w:right w:w="30" w:type="dxa"/>
        </w:tblCellMar>
        <w:tblLook w:val="0000"/>
      </w:tblPr>
      <w:tblGrid>
        <w:gridCol w:w="1198"/>
        <w:gridCol w:w="1010"/>
        <w:gridCol w:w="1010"/>
        <w:gridCol w:w="1011"/>
        <w:gridCol w:w="1010"/>
        <w:gridCol w:w="1011"/>
      </w:tblGrid>
      <w:tr w:rsidR="00E4517C" w:rsidRPr="00DD0F92">
        <w:trPr>
          <w:trHeight w:val="262"/>
          <w:jc w:val="center"/>
        </w:trPr>
        <w:tc>
          <w:tcPr>
            <w:tcW w:w="1198" w:type="dxa"/>
            <w:tcBorders>
              <w:top w:val="single" w:sz="12" w:space="0" w:color="000000"/>
            </w:tcBorders>
          </w:tcPr>
          <w:p w:rsidR="00E4517C" w:rsidRPr="00DD0F92" w:rsidRDefault="00E4517C" w:rsidP="00873BA2">
            <w:pPr>
              <w:jc w:val="right"/>
              <w:rPr>
                <w:rFonts w:ascii="Arial" w:hAnsi="Arial" w:cs="Arial"/>
              </w:rPr>
            </w:pPr>
          </w:p>
        </w:tc>
        <w:tc>
          <w:tcPr>
            <w:tcW w:w="5052" w:type="dxa"/>
            <w:gridSpan w:val="5"/>
            <w:tcBorders>
              <w:top w:val="single" w:sz="12" w:space="0" w:color="000000"/>
              <w:bottom w:val="single" w:sz="6" w:space="0" w:color="000000"/>
            </w:tcBorders>
          </w:tcPr>
          <w:p w:rsidR="00E4517C" w:rsidRPr="00386B25" w:rsidRDefault="00E4517C" w:rsidP="00873BA2">
            <w:pPr>
              <w:jc w:val="center"/>
              <w:rPr>
                <w:rFonts w:ascii="Arial" w:hAnsi="Arial" w:cs="Arial"/>
                <w:b/>
                <w:bCs/>
              </w:rPr>
            </w:pPr>
            <w:r w:rsidRPr="00386B25">
              <w:rPr>
                <w:rFonts w:ascii="Arial" w:hAnsi="Arial" w:cs="Arial"/>
                <w:b/>
                <w:bCs/>
              </w:rPr>
              <w:t>Selected proficiency scores</w:t>
            </w:r>
          </w:p>
        </w:tc>
      </w:tr>
      <w:tr w:rsidR="00E4517C" w:rsidRPr="00DD0F92">
        <w:trPr>
          <w:trHeight w:val="276"/>
          <w:jc w:val="center"/>
        </w:trPr>
        <w:tc>
          <w:tcPr>
            <w:tcW w:w="1198" w:type="dxa"/>
            <w:tcBorders>
              <w:bottom w:val="single" w:sz="12" w:space="0" w:color="000000"/>
            </w:tcBorders>
          </w:tcPr>
          <w:p w:rsidR="00E4517C" w:rsidRPr="00DD0F92" w:rsidRDefault="00E4517C" w:rsidP="00873BA2">
            <w:pPr>
              <w:rPr>
                <w:rFonts w:ascii="Arial" w:hAnsi="Arial" w:cs="Arial"/>
                <w:b/>
                <w:bCs/>
              </w:rPr>
            </w:pPr>
            <w:r w:rsidRPr="00DD0F92">
              <w:rPr>
                <w:rFonts w:ascii="Arial" w:hAnsi="Arial" w:cs="Arial"/>
                <w:b/>
                <w:bCs/>
              </w:rPr>
              <w:t>Prose level</w:t>
            </w:r>
          </w:p>
        </w:tc>
        <w:tc>
          <w:tcPr>
            <w:tcW w:w="1010" w:type="dxa"/>
            <w:tcBorders>
              <w:bottom w:val="single" w:sz="12" w:space="0" w:color="000000"/>
            </w:tcBorders>
          </w:tcPr>
          <w:p w:rsidR="00E4517C" w:rsidRPr="00DD0F92" w:rsidRDefault="00E4517C" w:rsidP="00873BA2">
            <w:pPr>
              <w:jc w:val="center"/>
              <w:rPr>
                <w:rFonts w:ascii="Arial" w:hAnsi="Arial" w:cs="Arial"/>
                <w:b/>
                <w:bCs/>
              </w:rPr>
            </w:pPr>
            <w:r w:rsidRPr="00DD0F92">
              <w:rPr>
                <w:rFonts w:ascii="Arial" w:hAnsi="Arial" w:cs="Arial"/>
                <w:b/>
                <w:bCs/>
              </w:rPr>
              <w:t>150</w:t>
            </w:r>
          </w:p>
        </w:tc>
        <w:tc>
          <w:tcPr>
            <w:tcW w:w="1010" w:type="dxa"/>
            <w:tcBorders>
              <w:bottom w:val="single" w:sz="12" w:space="0" w:color="000000"/>
            </w:tcBorders>
          </w:tcPr>
          <w:p w:rsidR="00E4517C" w:rsidRPr="00DD0F92" w:rsidRDefault="00E4517C" w:rsidP="00873BA2">
            <w:pPr>
              <w:jc w:val="center"/>
              <w:rPr>
                <w:rFonts w:ascii="Arial" w:hAnsi="Arial" w:cs="Arial"/>
                <w:b/>
                <w:bCs/>
              </w:rPr>
            </w:pPr>
            <w:r w:rsidRPr="00DD0F92">
              <w:rPr>
                <w:rFonts w:ascii="Arial" w:hAnsi="Arial" w:cs="Arial"/>
                <w:b/>
                <w:bCs/>
              </w:rPr>
              <w:t>200</w:t>
            </w:r>
          </w:p>
        </w:tc>
        <w:tc>
          <w:tcPr>
            <w:tcW w:w="1011" w:type="dxa"/>
            <w:tcBorders>
              <w:bottom w:val="single" w:sz="12" w:space="0" w:color="000000"/>
            </w:tcBorders>
          </w:tcPr>
          <w:p w:rsidR="00E4517C" w:rsidRPr="00DD0F92" w:rsidRDefault="00E4517C" w:rsidP="00873BA2">
            <w:pPr>
              <w:jc w:val="center"/>
              <w:rPr>
                <w:rFonts w:ascii="Arial" w:hAnsi="Arial" w:cs="Arial"/>
                <w:b/>
                <w:bCs/>
              </w:rPr>
            </w:pPr>
            <w:r w:rsidRPr="00DD0F92">
              <w:rPr>
                <w:rFonts w:ascii="Arial" w:hAnsi="Arial" w:cs="Arial"/>
                <w:b/>
                <w:bCs/>
              </w:rPr>
              <w:t>250</w:t>
            </w:r>
          </w:p>
        </w:tc>
        <w:tc>
          <w:tcPr>
            <w:tcW w:w="1010" w:type="dxa"/>
            <w:tcBorders>
              <w:bottom w:val="single" w:sz="12" w:space="0" w:color="000000"/>
            </w:tcBorders>
          </w:tcPr>
          <w:p w:rsidR="00E4517C" w:rsidRPr="00DD0F92" w:rsidRDefault="00E4517C" w:rsidP="00873BA2">
            <w:pPr>
              <w:jc w:val="center"/>
              <w:rPr>
                <w:rFonts w:ascii="Arial" w:hAnsi="Arial" w:cs="Arial"/>
                <w:b/>
                <w:bCs/>
              </w:rPr>
            </w:pPr>
            <w:r w:rsidRPr="00DD0F92">
              <w:rPr>
                <w:rFonts w:ascii="Arial" w:hAnsi="Arial" w:cs="Arial"/>
                <w:b/>
                <w:bCs/>
              </w:rPr>
              <w:t>300</w:t>
            </w:r>
          </w:p>
        </w:tc>
        <w:tc>
          <w:tcPr>
            <w:tcW w:w="1011" w:type="dxa"/>
            <w:tcBorders>
              <w:bottom w:val="single" w:sz="12" w:space="0" w:color="000000"/>
            </w:tcBorders>
          </w:tcPr>
          <w:p w:rsidR="00E4517C" w:rsidRPr="00DD0F92" w:rsidRDefault="00E4517C" w:rsidP="00873BA2">
            <w:pPr>
              <w:jc w:val="center"/>
              <w:rPr>
                <w:rFonts w:ascii="Arial" w:hAnsi="Arial" w:cs="Arial"/>
                <w:b/>
                <w:bCs/>
              </w:rPr>
            </w:pPr>
            <w:r w:rsidRPr="00DD0F92">
              <w:rPr>
                <w:rFonts w:ascii="Arial" w:hAnsi="Arial" w:cs="Arial"/>
                <w:b/>
                <w:bCs/>
              </w:rPr>
              <w:t>350</w:t>
            </w:r>
          </w:p>
        </w:tc>
      </w:tr>
      <w:tr w:rsidR="00E4517C" w:rsidRPr="00DD0F92">
        <w:trPr>
          <w:trHeight w:val="262"/>
          <w:jc w:val="center"/>
        </w:trPr>
        <w:tc>
          <w:tcPr>
            <w:tcW w:w="1198" w:type="dxa"/>
          </w:tcPr>
          <w:p w:rsidR="00E4517C" w:rsidRPr="00DD0F92" w:rsidRDefault="00E4517C" w:rsidP="00873BA2">
            <w:pPr>
              <w:rPr>
                <w:rFonts w:ascii="Arial" w:hAnsi="Arial" w:cs="Arial"/>
              </w:rPr>
            </w:pPr>
          </w:p>
        </w:tc>
        <w:tc>
          <w:tcPr>
            <w:tcW w:w="1010" w:type="dxa"/>
          </w:tcPr>
          <w:p w:rsidR="00E4517C" w:rsidRPr="00DD0F92" w:rsidRDefault="00E4517C" w:rsidP="00873BA2">
            <w:pPr>
              <w:jc w:val="center"/>
              <w:rPr>
                <w:rFonts w:ascii="Arial" w:hAnsi="Arial" w:cs="Arial"/>
              </w:rPr>
            </w:pPr>
          </w:p>
        </w:tc>
        <w:tc>
          <w:tcPr>
            <w:tcW w:w="1010" w:type="dxa"/>
          </w:tcPr>
          <w:p w:rsidR="00E4517C" w:rsidRPr="00DD0F92" w:rsidRDefault="00E4517C" w:rsidP="00873BA2">
            <w:pPr>
              <w:jc w:val="center"/>
              <w:rPr>
                <w:rFonts w:ascii="Arial" w:hAnsi="Arial" w:cs="Arial"/>
              </w:rPr>
            </w:pPr>
          </w:p>
        </w:tc>
        <w:tc>
          <w:tcPr>
            <w:tcW w:w="1011" w:type="dxa"/>
          </w:tcPr>
          <w:p w:rsidR="00E4517C" w:rsidRPr="00DD0F92" w:rsidRDefault="00E4517C" w:rsidP="00873BA2">
            <w:pPr>
              <w:jc w:val="center"/>
              <w:rPr>
                <w:rFonts w:ascii="Arial" w:hAnsi="Arial" w:cs="Arial"/>
              </w:rPr>
            </w:pPr>
            <w:r w:rsidRPr="00DD0F92">
              <w:rPr>
                <w:rFonts w:ascii="Arial" w:hAnsi="Arial" w:cs="Arial"/>
              </w:rPr>
              <w:t>%</w:t>
            </w:r>
          </w:p>
        </w:tc>
        <w:tc>
          <w:tcPr>
            <w:tcW w:w="1010" w:type="dxa"/>
          </w:tcPr>
          <w:p w:rsidR="00E4517C" w:rsidRPr="00DD0F92" w:rsidRDefault="00E4517C" w:rsidP="00873BA2">
            <w:pPr>
              <w:jc w:val="center"/>
              <w:rPr>
                <w:rFonts w:ascii="Arial" w:hAnsi="Arial" w:cs="Arial"/>
              </w:rPr>
            </w:pPr>
          </w:p>
        </w:tc>
        <w:tc>
          <w:tcPr>
            <w:tcW w:w="1011" w:type="dxa"/>
          </w:tcPr>
          <w:p w:rsidR="00E4517C" w:rsidRPr="00DD0F92" w:rsidRDefault="00E4517C" w:rsidP="00873BA2">
            <w:pPr>
              <w:jc w:val="center"/>
              <w:rPr>
                <w:rFonts w:ascii="Arial" w:hAnsi="Arial" w:cs="Arial"/>
              </w:rPr>
            </w:pPr>
          </w:p>
        </w:tc>
      </w:tr>
      <w:tr w:rsidR="00E4517C" w:rsidRPr="00DD0F92">
        <w:trPr>
          <w:trHeight w:val="262"/>
          <w:jc w:val="center"/>
        </w:trPr>
        <w:tc>
          <w:tcPr>
            <w:tcW w:w="1198" w:type="dxa"/>
          </w:tcPr>
          <w:p w:rsidR="00E4517C" w:rsidRPr="00DD0F92" w:rsidRDefault="00E4517C" w:rsidP="00873BA2">
            <w:pPr>
              <w:rPr>
                <w:rFonts w:ascii="Arial" w:hAnsi="Arial" w:cs="Arial"/>
              </w:rPr>
            </w:pPr>
            <w:r w:rsidRPr="00DD0F92">
              <w:rPr>
                <w:rFonts w:ascii="Arial" w:hAnsi="Arial" w:cs="Arial"/>
              </w:rPr>
              <w:t>1</w:t>
            </w:r>
          </w:p>
        </w:tc>
        <w:tc>
          <w:tcPr>
            <w:tcW w:w="1010" w:type="dxa"/>
          </w:tcPr>
          <w:p w:rsidR="00E4517C" w:rsidRPr="00DD0F92" w:rsidRDefault="00E4517C" w:rsidP="00873BA2">
            <w:pPr>
              <w:jc w:val="center"/>
              <w:rPr>
                <w:rFonts w:ascii="Arial" w:hAnsi="Arial" w:cs="Arial"/>
              </w:rPr>
            </w:pPr>
            <w:r w:rsidRPr="00DD0F92">
              <w:rPr>
                <w:rFonts w:ascii="Arial" w:hAnsi="Arial" w:cs="Arial"/>
              </w:rPr>
              <w:t>48</w:t>
            </w:r>
          </w:p>
        </w:tc>
        <w:tc>
          <w:tcPr>
            <w:tcW w:w="1010" w:type="dxa"/>
          </w:tcPr>
          <w:p w:rsidR="00E4517C" w:rsidRPr="00DD0F92" w:rsidRDefault="00E4517C" w:rsidP="00873BA2">
            <w:pPr>
              <w:jc w:val="center"/>
              <w:rPr>
                <w:rFonts w:ascii="Arial" w:hAnsi="Arial" w:cs="Arial"/>
              </w:rPr>
            </w:pPr>
            <w:r w:rsidRPr="00DD0F92">
              <w:rPr>
                <w:rFonts w:ascii="Arial" w:hAnsi="Arial" w:cs="Arial"/>
              </w:rPr>
              <w:t>81</w:t>
            </w:r>
          </w:p>
        </w:tc>
        <w:tc>
          <w:tcPr>
            <w:tcW w:w="1011" w:type="dxa"/>
          </w:tcPr>
          <w:p w:rsidR="00E4517C" w:rsidRPr="00DD0F92" w:rsidRDefault="00E4517C" w:rsidP="00873BA2">
            <w:pPr>
              <w:jc w:val="center"/>
              <w:rPr>
                <w:rFonts w:ascii="Arial" w:hAnsi="Arial" w:cs="Arial"/>
              </w:rPr>
            </w:pPr>
            <w:r w:rsidRPr="00DD0F92">
              <w:rPr>
                <w:rFonts w:ascii="Arial" w:hAnsi="Arial" w:cs="Arial"/>
              </w:rPr>
              <w:t>95</w:t>
            </w:r>
          </w:p>
        </w:tc>
        <w:tc>
          <w:tcPr>
            <w:tcW w:w="1010" w:type="dxa"/>
          </w:tcPr>
          <w:p w:rsidR="00E4517C" w:rsidRPr="00DD0F92" w:rsidRDefault="00E4517C" w:rsidP="00873BA2">
            <w:pPr>
              <w:jc w:val="center"/>
              <w:rPr>
                <w:rFonts w:ascii="Arial" w:hAnsi="Arial" w:cs="Arial"/>
              </w:rPr>
            </w:pPr>
            <w:r w:rsidRPr="00DD0F92">
              <w:rPr>
                <w:rFonts w:ascii="Arial" w:hAnsi="Arial" w:cs="Arial"/>
              </w:rPr>
              <w:t>99</w:t>
            </w:r>
          </w:p>
        </w:tc>
        <w:tc>
          <w:tcPr>
            <w:tcW w:w="1011" w:type="dxa"/>
          </w:tcPr>
          <w:p w:rsidR="00E4517C" w:rsidRPr="00DD0F92" w:rsidRDefault="00E4517C" w:rsidP="00873BA2">
            <w:pPr>
              <w:jc w:val="center"/>
              <w:rPr>
                <w:rFonts w:ascii="Arial" w:hAnsi="Arial" w:cs="Arial"/>
              </w:rPr>
            </w:pPr>
            <w:r w:rsidRPr="00DD0F92">
              <w:rPr>
                <w:rFonts w:ascii="Arial" w:hAnsi="Arial" w:cs="Arial"/>
              </w:rPr>
              <w:t>100</w:t>
            </w:r>
          </w:p>
        </w:tc>
      </w:tr>
      <w:tr w:rsidR="00E4517C" w:rsidRPr="00DD0F92">
        <w:trPr>
          <w:trHeight w:val="262"/>
          <w:jc w:val="center"/>
        </w:trPr>
        <w:tc>
          <w:tcPr>
            <w:tcW w:w="1198" w:type="dxa"/>
          </w:tcPr>
          <w:p w:rsidR="00E4517C" w:rsidRPr="00DD0F92" w:rsidRDefault="00E4517C" w:rsidP="00873BA2">
            <w:pPr>
              <w:rPr>
                <w:rFonts w:ascii="Arial" w:hAnsi="Arial" w:cs="Arial"/>
              </w:rPr>
            </w:pPr>
            <w:r w:rsidRPr="00DD0F92">
              <w:rPr>
                <w:rFonts w:ascii="Arial" w:hAnsi="Arial" w:cs="Arial"/>
              </w:rPr>
              <w:t>2</w:t>
            </w:r>
          </w:p>
        </w:tc>
        <w:tc>
          <w:tcPr>
            <w:tcW w:w="1010" w:type="dxa"/>
          </w:tcPr>
          <w:p w:rsidR="00E4517C" w:rsidRPr="00DD0F92" w:rsidRDefault="00E4517C" w:rsidP="00873BA2">
            <w:pPr>
              <w:jc w:val="center"/>
              <w:rPr>
                <w:rFonts w:ascii="Arial" w:hAnsi="Arial" w:cs="Arial"/>
              </w:rPr>
            </w:pPr>
            <w:r w:rsidRPr="00DD0F92">
              <w:rPr>
                <w:rFonts w:ascii="Arial" w:hAnsi="Arial" w:cs="Arial"/>
              </w:rPr>
              <w:t>14</w:t>
            </w:r>
          </w:p>
        </w:tc>
        <w:tc>
          <w:tcPr>
            <w:tcW w:w="1010" w:type="dxa"/>
          </w:tcPr>
          <w:p w:rsidR="00E4517C" w:rsidRPr="00DD0F92" w:rsidRDefault="00E4517C" w:rsidP="00873BA2">
            <w:pPr>
              <w:jc w:val="center"/>
              <w:rPr>
                <w:rFonts w:ascii="Arial" w:hAnsi="Arial" w:cs="Arial"/>
              </w:rPr>
            </w:pPr>
            <w:r w:rsidRPr="00DD0F92">
              <w:rPr>
                <w:rFonts w:ascii="Arial" w:hAnsi="Arial" w:cs="Arial"/>
              </w:rPr>
              <w:t>40</w:t>
            </w:r>
          </w:p>
        </w:tc>
        <w:tc>
          <w:tcPr>
            <w:tcW w:w="1011" w:type="dxa"/>
          </w:tcPr>
          <w:p w:rsidR="00E4517C" w:rsidRPr="00DD0F92" w:rsidRDefault="00E4517C" w:rsidP="00873BA2">
            <w:pPr>
              <w:jc w:val="center"/>
              <w:rPr>
                <w:rFonts w:ascii="Arial" w:hAnsi="Arial" w:cs="Arial"/>
              </w:rPr>
            </w:pPr>
            <w:r w:rsidRPr="00DD0F92">
              <w:rPr>
                <w:rFonts w:ascii="Arial" w:hAnsi="Arial" w:cs="Arial"/>
              </w:rPr>
              <w:t>76</w:t>
            </w:r>
          </w:p>
        </w:tc>
        <w:tc>
          <w:tcPr>
            <w:tcW w:w="1010" w:type="dxa"/>
          </w:tcPr>
          <w:p w:rsidR="00E4517C" w:rsidRPr="00DD0F92" w:rsidRDefault="00E4517C" w:rsidP="00873BA2">
            <w:pPr>
              <w:jc w:val="center"/>
              <w:rPr>
                <w:rFonts w:ascii="Arial" w:hAnsi="Arial" w:cs="Arial"/>
              </w:rPr>
            </w:pPr>
            <w:r w:rsidRPr="00DD0F92">
              <w:rPr>
                <w:rFonts w:ascii="Arial" w:hAnsi="Arial" w:cs="Arial"/>
              </w:rPr>
              <w:t>94</w:t>
            </w:r>
          </w:p>
        </w:tc>
        <w:tc>
          <w:tcPr>
            <w:tcW w:w="1011" w:type="dxa"/>
          </w:tcPr>
          <w:p w:rsidR="00E4517C" w:rsidRPr="00DD0F92" w:rsidRDefault="00E4517C" w:rsidP="00873BA2">
            <w:pPr>
              <w:jc w:val="center"/>
              <w:rPr>
                <w:rFonts w:ascii="Arial" w:hAnsi="Arial" w:cs="Arial"/>
              </w:rPr>
            </w:pPr>
            <w:r w:rsidRPr="00DD0F92">
              <w:rPr>
                <w:rFonts w:ascii="Arial" w:hAnsi="Arial" w:cs="Arial"/>
              </w:rPr>
              <w:t>99</w:t>
            </w:r>
          </w:p>
        </w:tc>
      </w:tr>
      <w:tr w:rsidR="00E4517C" w:rsidRPr="00DD0F92">
        <w:trPr>
          <w:trHeight w:val="262"/>
          <w:jc w:val="center"/>
        </w:trPr>
        <w:tc>
          <w:tcPr>
            <w:tcW w:w="1198" w:type="dxa"/>
          </w:tcPr>
          <w:p w:rsidR="00E4517C" w:rsidRPr="00DD0F92" w:rsidRDefault="00E4517C" w:rsidP="00873BA2">
            <w:pPr>
              <w:rPr>
                <w:rFonts w:ascii="Arial" w:hAnsi="Arial" w:cs="Arial"/>
              </w:rPr>
            </w:pPr>
            <w:r w:rsidRPr="00DD0F92">
              <w:rPr>
                <w:rFonts w:ascii="Arial" w:hAnsi="Arial" w:cs="Arial"/>
              </w:rPr>
              <w:t>3</w:t>
            </w:r>
          </w:p>
        </w:tc>
        <w:tc>
          <w:tcPr>
            <w:tcW w:w="1010" w:type="dxa"/>
          </w:tcPr>
          <w:p w:rsidR="00E4517C" w:rsidRPr="00DD0F92" w:rsidRDefault="00E4517C" w:rsidP="00873BA2">
            <w:pPr>
              <w:jc w:val="center"/>
              <w:rPr>
                <w:rFonts w:ascii="Arial" w:hAnsi="Arial" w:cs="Arial"/>
              </w:rPr>
            </w:pPr>
            <w:r w:rsidRPr="00DD0F92">
              <w:rPr>
                <w:rFonts w:ascii="Arial" w:hAnsi="Arial" w:cs="Arial"/>
              </w:rPr>
              <w:t>6</w:t>
            </w:r>
          </w:p>
        </w:tc>
        <w:tc>
          <w:tcPr>
            <w:tcW w:w="1010" w:type="dxa"/>
          </w:tcPr>
          <w:p w:rsidR="00E4517C" w:rsidRPr="00DD0F92" w:rsidRDefault="00E4517C" w:rsidP="00873BA2">
            <w:pPr>
              <w:jc w:val="center"/>
              <w:rPr>
                <w:rFonts w:ascii="Arial" w:hAnsi="Arial" w:cs="Arial"/>
              </w:rPr>
            </w:pPr>
            <w:r w:rsidRPr="00DD0F92">
              <w:rPr>
                <w:rFonts w:ascii="Arial" w:hAnsi="Arial" w:cs="Arial"/>
              </w:rPr>
              <w:t>18</w:t>
            </w:r>
          </w:p>
        </w:tc>
        <w:tc>
          <w:tcPr>
            <w:tcW w:w="1011" w:type="dxa"/>
          </w:tcPr>
          <w:p w:rsidR="00E4517C" w:rsidRPr="00DD0F92" w:rsidRDefault="00E4517C" w:rsidP="00873BA2">
            <w:pPr>
              <w:jc w:val="center"/>
              <w:rPr>
                <w:rFonts w:ascii="Arial" w:hAnsi="Arial" w:cs="Arial"/>
              </w:rPr>
            </w:pPr>
            <w:r w:rsidRPr="00DD0F92">
              <w:rPr>
                <w:rFonts w:ascii="Arial" w:hAnsi="Arial" w:cs="Arial"/>
              </w:rPr>
              <w:t>46</w:t>
            </w:r>
          </w:p>
        </w:tc>
        <w:tc>
          <w:tcPr>
            <w:tcW w:w="1010" w:type="dxa"/>
          </w:tcPr>
          <w:p w:rsidR="00E4517C" w:rsidRPr="00DD0F92" w:rsidRDefault="00E4517C" w:rsidP="00873BA2">
            <w:pPr>
              <w:jc w:val="center"/>
              <w:rPr>
                <w:rFonts w:ascii="Arial" w:hAnsi="Arial" w:cs="Arial"/>
              </w:rPr>
            </w:pPr>
            <w:r w:rsidRPr="00DD0F92">
              <w:rPr>
                <w:rFonts w:ascii="Arial" w:hAnsi="Arial" w:cs="Arial"/>
              </w:rPr>
              <w:t>78</w:t>
            </w:r>
          </w:p>
        </w:tc>
        <w:tc>
          <w:tcPr>
            <w:tcW w:w="1011" w:type="dxa"/>
          </w:tcPr>
          <w:p w:rsidR="00E4517C" w:rsidRPr="00DD0F92" w:rsidRDefault="00E4517C" w:rsidP="00873BA2">
            <w:pPr>
              <w:jc w:val="center"/>
              <w:rPr>
                <w:rFonts w:ascii="Arial" w:hAnsi="Arial" w:cs="Arial"/>
              </w:rPr>
            </w:pPr>
            <w:r w:rsidRPr="00DD0F92">
              <w:rPr>
                <w:rFonts w:ascii="Arial" w:hAnsi="Arial" w:cs="Arial"/>
              </w:rPr>
              <w:t>93</w:t>
            </w:r>
          </w:p>
        </w:tc>
      </w:tr>
      <w:tr w:rsidR="00E4517C" w:rsidRPr="00DD0F92">
        <w:trPr>
          <w:trHeight w:val="262"/>
          <w:jc w:val="center"/>
        </w:trPr>
        <w:tc>
          <w:tcPr>
            <w:tcW w:w="1198" w:type="dxa"/>
          </w:tcPr>
          <w:p w:rsidR="00E4517C" w:rsidRPr="00DD0F92" w:rsidRDefault="00E4517C" w:rsidP="00873BA2">
            <w:pPr>
              <w:rPr>
                <w:rFonts w:ascii="Arial" w:hAnsi="Arial" w:cs="Arial"/>
              </w:rPr>
            </w:pPr>
            <w:r w:rsidRPr="00DD0F92">
              <w:rPr>
                <w:rFonts w:ascii="Arial" w:hAnsi="Arial" w:cs="Arial"/>
              </w:rPr>
              <w:t>4</w:t>
            </w:r>
          </w:p>
        </w:tc>
        <w:tc>
          <w:tcPr>
            <w:tcW w:w="1010" w:type="dxa"/>
          </w:tcPr>
          <w:p w:rsidR="00E4517C" w:rsidRPr="00DD0F92" w:rsidRDefault="00E4517C" w:rsidP="00873BA2">
            <w:pPr>
              <w:jc w:val="center"/>
              <w:rPr>
                <w:rFonts w:ascii="Arial" w:hAnsi="Arial" w:cs="Arial"/>
              </w:rPr>
            </w:pPr>
            <w:r w:rsidRPr="00DD0F92">
              <w:rPr>
                <w:rFonts w:ascii="Arial" w:hAnsi="Arial" w:cs="Arial"/>
              </w:rPr>
              <w:t>2</w:t>
            </w:r>
          </w:p>
        </w:tc>
        <w:tc>
          <w:tcPr>
            <w:tcW w:w="1010" w:type="dxa"/>
          </w:tcPr>
          <w:p w:rsidR="00E4517C" w:rsidRPr="00DD0F92" w:rsidRDefault="00E4517C" w:rsidP="00873BA2">
            <w:pPr>
              <w:jc w:val="center"/>
              <w:rPr>
                <w:rFonts w:ascii="Arial" w:hAnsi="Arial" w:cs="Arial"/>
              </w:rPr>
            </w:pPr>
            <w:r w:rsidRPr="00DD0F92">
              <w:rPr>
                <w:rFonts w:ascii="Arial" w:hAnsi="Arial" w:cs="Arial"/>
              </w:rPr>
              <w:t>7</w:t>
            </w:r>
          </w:p>
        </w:tc>
        <w:tc>
          <w:tcPr>
            <w:tcW w:w="1011" w:type="dxa"/>
          </w:tcPr>
          <w:p w:rsidR="00E4517C" w:rsidRPr="00DD0F92" w:rsidRDefault="00E4517C" w:rsidP="00873BA2">
            <w:pPr>
              <w:jc w:val="center"/>
              <w:rPr>
                <w:rFonts w:ascii="Arial" w:hAnsi="Arial" w:cs="Arial"/>
              </w:rPr>
            </w:pPr>
            <w:r w:rsidRPr="00DD0F92">
              <w:rPr>
                <w:rFonts w:ascii="Arial" w:hAnsi="Arial" w:cs="Arial"/>
              </w:rPr>
              <w:t>21</w:t>
            </w:r>
          </w:p>
        </w:tc>
        <w:tc>
          <w:tcPr>
            <w:tcW w:w="1010" w:type="dxa"/>
          </w:tcPr>
          <w:p w:rsidR="00E4517C" w:rsidRPr="00DD0F92" w:rsidRDefault="00E4517C" w:rsidP="00873BA2">
            <w:pPr>
              <w:jc w:val="center"/>
              <w:rPr>
                <w:rFonts w:ascii="Arial" w:hAnsi="Arial" w:cs="Arial"/>
              </w:rPr>
            </w:pPr>
            <w:r w:rsidRPr="00DD0F92">
              <w:rPr>
                <w:rFonts w:ascii="Arial" w:hAnsi="Arial" w:cs="Arial"/>
              </w:rPr>
              <w:t>50</w:t>
            </w:r>
          </w:p>
        </w:tc>
        <w:tc>
          <w:tcPr>
            <w:tcW w:w="1011" w:type="dxa"/>
          </w:tcPr>
          <w:p w:rsidR="00E4517C" w:rsidRPr="00DD0F92" w:rsidRDefault="00E4517C" w:rsidP="00873BA2">
            <w:pPr>
              <w:jc w:val="center"/>
              <w:rPr>
                <w:rFonts w:ascii="Arial" w:hAnsi="Arial" w:cs="Arial"/>
              </w:rPr>
            </w:pPr>
            <w:r w:rsidRPr="00DD0F92">
              <w:rPr>
                <w:rFonts w:ascii="Arial" w:hAnsi="Arial" w:cs="Arial"/>
              </w:rPr>
              <w:t>80</w:t>
            </w:r>
          </w:p>
        </w:tc>
      </w:tr>
      <w:tr w:rsidR="00E4517C" w:rsidRPr="00DD0F92">
        <w:trPr>
          <w:trHeight w:val="276"/>
          <w:jc w:val="center"/>
        </w:trPr>
        <w:tc>
          <w:tcPr>
            <w:tcW w:w="1198" w:type="dxa"/>
            <w:tcBorders>
              <w:bottom w:val="single" w:sz="2" w:space="0" w:color="auto"/>
            </w:tcBorders>
          </w:tcPr>
          <w:p w:rsidR="00E4517C" w:rsidRPr="00DD0F92" w:rsidRDefault="00E4517C" w:rsidP="00873BA2">
            <w:pPr>
              <w:rPr>
                <w:rFonts w:ascii="Arial" w:hAnsi="Arial" w:cs="Arial"/>
              </w:rPr>
            </w:pPr>
            <w:r w:rsidRPr="00DD0F92">
              <w:rPr>
                <w:rFonts w:ascii="Arial" w:hAnsi="Arial" w:cs="Arial"/>
              </w:rPr>
              <w:t>5*</w:t>
            </w:r>
          </w:p>
        </w:tc>
        <w:tc>
          <w:tcPr>
            <w:tcW w:w="1010" w:type="dxa"/>
            <w:tcBorders>
              <w:bottom w:val="single" w:sz="2" w:space="0" w:color="auto"/>
            </w:tcBorders>
          </w:tcPr>
          <w:p w:rsidR="00E4517C" w:rsidRPr="00DD0F92" w:rsidRDefault="00E4517C" w:rsidP="00873BA2">
            <w:pPr>
              <w:jc w:val="center"/>
              <w:rPr>
                <w:rFonts w:ascii="Arial" w:hAnsi="Arial" w:cs="Arial"/>
              </w:rPr>
            </w:pPr>
            <w:r w:rsidRPr="00DD0F92">
              <w:rPr>
                <w:rFonts w:ascii="Arial" w:hAnsi="Arial" w:cs="Arial"/>
              </w:rPr>
              <w:t>2</w:t>
            </w:r>
          </w:p>
        </w:tc>
        <w:tc>
          <w:tcPr>
            <w:tcW w:w="1010" w:type="dxa"/>
            <w:tcBorders>
              <w:bottom w:val="single" w:sz="2" w:space="0" w:color="auto"/>
            </w:tcBorders>
          </w:tcPr>
          <w:p w:rsidR="00E4517C" w:rsidRPr="00DD0F92" w:rsidRDefault="00E4517C" w:rsidP="00873BA2">
            <w:pPr>
              <w:jc w:val="center"/>
              <w:rPr>
                <w:rFonts w:ascii="Arial" w:hAnsi="Arial" w:cs="Arial"/>
              </w:rPr>
            </w:pPr>
            <w:r w:rsidRPr="00DD0F92">
              <w:rPr>
                <w:rFonts w:ascii="Arial" w:hAnsi="Arial" w:cs="Arial"/>
              </w:rPr>
              <w:t>6</w:t>
            </w:r>
          </w:p>
        </w:tc>
        <w:tc>
          <w:tcPr>
            <w:tcW w:w="1011" w:type="dxa"/>
            <w:tcBorders>
              <w:bottom w:val="single" w:sz="2" w:space="0" w:color="auto"/>
            </w:tcBorders>
          </w:tcPr>
          <w:p w:rsidR="00E4517C" w:rsidRPr="00DD0F92" w:rsidRDefault="00E4517C" w:rsidP="00873BA2">
            <w:pPr>
              <w:jc w:val="center"/>
              <w:rPr>
                <w:rFonts w:ascii="Arial" w:hAnsi="Arial" w:cs="Arial"/>
              </w:rPr>
            </w:pPr>
            <w:r w:rsidRPr="00DD0F92">
              <w:rPr>
                <w:rFonts w:ascii="Arial" w:hAnsi="Arial" w:cs="Arial"/>
              </w:rPr>
              <w:t>18</w:t>
            </w:r>
          </w:p>
        </w:tc>
        <w:tc>
          <w:tcPr>
            <w:tcW w:w="1010" w:type="dxa"/>
            <w:tcBorders>
              <w:bottom w:val="single" w:sz="2" w:space="0" w:color="auto"/>
            </w:tcBorders>
          </w:tcPr>
          <w:p w:rsidR="00E4517C" w:rsidRPr="00DD0F92" w:rsidRDefault="00E4517C" w:rsidP="00873BA2">
            <w:pPr>
              <w:jc w:val="center"/>
              <w:rPr>
                <w:rFonts w:ascii="Arial" w:hAnsi="Arial" w:cs="Arial"/>
              </w:rPr>
            </w:pPr>
            <w:r w:rsidRPr="00DD0F92">
              <w:rPr>
                <w:rFonts w:ascii="Arial" w:hAnsi="Arial" w:cs="Arial"/>
              </w:rPr>
              <w:t>40</w:t>
            </w:r>
          </w:p>
        </w:tc>
        <w:tc>
          <w:tcPr>
            <w:tcW w:w="1011" w:type="dxa"/>
            <w:tcBorders>
              <w:bottom w:val="single" w:sz="2" w:space="0" w:color="auto"/>
            </w:tcBorders>
          </w:tcPr>
          <w:p w:rsidR="00E4517C" w:rsidRPr="00DD0F92" w:rsidRDefault="00E4517C" w:rsidP="00873BA2">
            <w:pPr>
              <w:jc w:val="center"/>
              <w:rPr>
                <w:rFonts w:ascii="Arial" w:hAnsi="Arial" w:cs="Arial"/>
              </w:rPr>
            </w:pPr>
            <w:r w:rsidRPr="00DD0F92">
              <w:rPr>
                <w:rFonts w:ascii="Arial" w:hAnsi="Arial" w:cs="Arial"/>
              </w:rPr>
              <w:t>68</w:t>
            </w:r>
          </w:p>
        </w:tc>
      </w:tr>
      <w:tr w:rsidR="00E4517C" w:rsidRPr="00DD0F92">
        <w:trPr>
          <w:trHeight w:val="276"/>
          <w:jc w:val="center"/>
        </w:trPr>
        <w:tc>
          <w:tcPr>
            <w:tcW w:w="3218" w:type="dxa"/>
            <w:gridSpan w:val="3"/>
            <w:tcBorders>
              <w:top w:val="single" w:sz="2" w:space="0" w:color="auto"/>
            </w:tcBorders>
          </w:tcPr>
          <w:p w:rsidR="00E4517C" w:rsidRPr="00DD0F92" w:rsidRDefault="00E4517C" w:rsidP="00386B25">
            <w:pPr>
              <w:rPr>
                <w:rFonts w:ascii="Arial" w:hAnsi="Arial" w:cs="Arial"/>
              </w:rPr>
            </w:pPr>
            <w:r w:rsidRPr="00DD0F92">
              <w:rPr>
                <w:rFonts w:ascii="Arial" w:hAnsi="Arial" w:cs="Arial"/>
                <w:sz w:val="18"/>
                <w:szCs w:val="18"/>
              </w:rPr>
              <w:t>* Based on one task</w:t>
            </w:r>
          </w:p>
        </w:tc>
        <w:tc>
          <w:tcPr>
            <w:tcW w:w="1011" w:type="dxa"/>
            <w:tcBorders>
              <w:top w:val="single" w:sz="2" w:space="0" w:color="auto"/>
            </w:tcBorders>
          </w:tcPr>
          <w:p w:rsidR="00E4517C" w:rsidRPr="00DD0F92" w:rsidRDefault="00E4517C" w:rsidP="00873BA2">
            <w:pPr>
              <w:jc w:val="center"/>
              <w:rPr>
                <w:rFonts w:ascii="Arial" w:hAnsi="Arial" w:cs="Arial"/>
              </w:rPr>
            </w:pPr>
          </w:p>
        </w:tc>
        <w:tc>
          <w:tcPr>
            <w:tcW w:w="1010" w:type="dxa"/>
            <w:tcBorders>
              <w:top w:val="single" w:sz="2" w:space="0" w:color="auto"/>
            </w:tcBorders>
          </w:tcPr>
          <w:p w:rsidR="00E4517C" w:rsidRPr="00DD0F92" w:rsidRDefault="00E4517C" w:rsidP="00873BA2">
            <w:pPr>
              <w:jc w:val="center"/>
              <w:rPr>
                <w:rFonts w:ascii="Arial" w:hAnsi="Arial" w:cs="Arial"/>
              </w:rPr>
            </w:pPr>
          </w:p>
        </w:tc>
        <w:tc>
          <w:tcPr>
            <w:tcW w:w="1011" w:type="dxa"/>
            <w:tcBorders>
              <w:top w:val="single" w:sz="2" w:space="0" w:color="auto"/>
            </w:tcBorders>
          </w:tcPr>
          <w:p w:rsidR="00E4517C" w:rsidRPr="00DD0F92" w:rsidRDefault="00E4517C" w:rsidP="00873BA2">
            <w:pPr>
              <w:jc w:val="center"/>
              <w:rPr>
                <w:rFonts w:ascii="Arial" w:hAnsi="Arial" w:cs="Arial"/>
              </w:rPr>
            </w:pPr>
          </w:p>
        </w:tc>
      </w:tr>
      <w:tr w:rsidR="00E4517C" w:rsidRPr="00DD0F92">
        <w:trPr>
          <w:trHeight w:val="276"/>
          <w:jc w:val="center"/>
        </w:trPr>
        <w:tc>
          <w:tcPr>
            <w:tcW w:w="6250" w:type="dxa"/>
            <w:gridSpan w:val="6"/>
            <w:tcBorders>
              <w:bottom w:val="single" w:sz="12" w:space="0" w:color="000000"/>
            </w:tcBorders>
          </w:tcPr>
          <w:p w:rsidR="00E4517C" w:rsidRPr="00386B25" w:rsidRDefault="00E4517C" w:rsidP="00386B25">
            <w:pPr>
              <w:rPr>
                <w:rFonts w:ascii="Arial" w:hAnsi="Arial" w:cs="Arial"/>
              </w:rPr>
            </w:pPr>
            <w:r w:rsidRPr="00386B25">
              <w:rPr>
                <w:rFonts w:ascii="Arial" w:hAnsi="Arial" w:cs="Arial"/>
                <w:b/>
                <w:bCs/>
                <w:sz w:val="18"/>
                <w:szCs w:val="18"/>
              </w:rPr>
              <w:t>Source</w:t>
            </w:r>
            <w:r w:rsidRPr="00DD0F92">
              <w:rPr>
                <w:rFonts w:ascii="Arial" w:hAnsi="Arial" w:cs="Arial"/>
                <w:sz w:val="18"/>
                <w:szCs w:val="18"/>
              </w:rPr>
              <w:t>: Adult Literacy Survey (1994).</w:t>
            </w:r>
          </w:p>
        </w:tc>
      </w:tr>
    </w:tbl>
    <w:p w:rsidR="00E4517C" w:rsidRDefault="00E4517C" w:rsidP="00873BA2">
      <w:pPr>
        <w:rPr>
          <w:rFonts w:ascii="Arial" w:hAnsi="Arial" w:cs="Arial"/>
          <w:sz w:val="22"/>
          <w:szCs w:val="22"/>
        </w:rPr>
      </w:pPr>
    </w:p>
    <w:p w:rsidR="00E4517C" w:rsidRPr="00386B25" w:rsidRDefault="00E4517C" w:rsidP="00386B25">
      <w:pPr>
        <w:pStyle w:val="Caption"/>
        <w:rPr>
          <w:rFonts w:ascii="Arial" w:hAnsi="Arial" w:cs="Arial"/>
          <w:sz w:val="22"/>
          <w:szCs w:val="22"/>
        </w:rPr>
      </w:pPr>
      <w:bookmarkStart w:id="35" w:name="_Toc147802757"/>
      <w:r w:rsidRPr="00386B25">
        <w:rPr>
          <w:rFonts w:ascii="Arial" w:hAnsi="Arial" w:cs="Arial"/>
        </w:rPr>
        <w:t xml:space="preserve">Table </w:t>
      </w:r>
      <w:r>
        <w:rPr>
          <w:rFonts w:ascii="Arial" w:hAnsi="Arial" w:cs="Arial"/>
        </w:rPr>
        <w:t>4.2</w:t>
      </w:r>
      <w:r>
        <w:tab/>
      </w:r>
      <w:r w:rsidRPr="00386B25">
        <w:rPr>
          <w:rFonts w:ascii="Arial" w:hAnsi="Arial" w:cs="Arial"/>
        </w:rPr>
        <w:t>Average probabilities of successful performance, document scale</w:t>
      </w:r>
      <w:bookmarkEnd w:id="35"/>
    </w:p>
    <w:tbl>
      <w:tblPr>
        <w:tblW w:w="0" w:type="auto"/>
        <w:jc w:val="center"/>
        <w:tblLayout w:type="fixed"/>
        <w:tblCellMar>
          <w:left w:w="30" w:type="dxa"/>
          <w:right w:w="30" w:type="dxa"/>
        </w:tblCellMar>
        <w:tblLook w:val="0000"/>
      </w:tblPr>
      <w:tblGrid>
        <w:gridCol w:w="1718"/>
        <w:gridCol w:w="1011"/>
        <w:gridCol w:w="1010"/>
        <w:gridCol w:w="1011"/>
        <w:gridCol w:w="1010"/>
        <w:gridCol w:w="1010"/>
      </w:tblGrid>
      <w:tr w:rsidR="00E4517C" w:rsidRPr="00DD0F92">
        <w:trPr>
          <w:trHeight w:val="262"/>
          <w:jc w:val="center"/>
        </w:trPr>
        <w:tc>
          <w:tcPr>
            <w:tcW w:w="1718" w:type="dxa"/>
            <w:tcBorders>
              <w:top w:val="single" w:sz="12" w:space="0" w:color="000000"/>
            </w:tcBorders>
          </w:tcPr>
          <w:p w:rsidR="00E4517C" w:rsidRPr="00386B25" w:rsidRDefault="00E4517C" w:rsidP="00873BA2">
            <w:pPr>
              <w:jc w:val="right"/>
              <w:rPr>
                <w:rFonts w:ascii="Arial" w:hAnsi="Arial" w:cs="Arial"/>
                <w:b/>
                <w:bCs/>
              </w:rPr>
            </w:pPr>
          </w:p>
        </w:tc>
        <w:tc>
          <w:tcPr>
            <w:tcW w:w="5052" w:type="dxa"/>
            <w:gridSpan w:val="5"/>
            <w:tcBorders>
              <w:top w:val="single" w:sz="12" w:space="0" w:color="000000"/>
            </w:tcBorders>
          </w:tcPr>
          <w:p w:rsidR="00E4517C" w:rsidRPr="00386B25" w:rsidRDefault="00E4517C" w:rsidP="00873BA2">
            <w:pPr>
              <w:jc w:val="center"/>
              <w:rPr>
                <w:rFonts w:ascii="Arial" w:hAnsi="Arial" w:cs="Arial"/>
                <w:b/>
                <w:bCs/>
              </w:rPr>
            </w:pPr>
            <w:r w:rsidRPr="00386B25">
              <w:rPr>
                <w:rFonts w:ascii="Arial" w:hAnsi="Arial" w:cs="Arial"/>
                <w:b/>
                <w:bCs/>
              </w:rPr>
              <w:t>Selected proficiency scores</w:t>
            </w:r>
          </w:p>
        </w:tc>
      </w:tr>
      <w:tr w:rsidR="00E4517C" w:rsidRPr="00DD0F92">
        <w:trPr>
          <w:trHeight w:val="276"/>
          <w:jc w:val="center"/>
        </w:trPr>
        <w:tc>
          <w:tcPr>
            <w:tcW w:w="1718" w:type="dxa"/>
            <w:tcBorders>
              <w:bottom w:val="single" w:sz="12" w:space="0" w:color="000000"/>
            </w:tcBorders>
          </w:tcPr>
          <w:p w:rsidR="00E4517C" w:rsidRPr="00DD0F92" w:rsidRDefault="00E4517C" w:rsidP="00873BA2">
            <w:pPr>
              <w:rPr>
                <w:rFonts w:ascii="Arial" w:hAnsi="Arial" w:cs="Arial"/>
                <w:b/>
                <w:bCs/>
              </w:rPr>
            </w:pPr>
            <w:r w:rsidRPr="00DD0F92">
              <w:rPr>
                <w:rFonts w:ascii="Arial" w:hAnsi="Arial" w:cs="Arial"/>
                <w:b/>
                <w:bCs/>
              </w:rPr>
              <w:t>Document Level</w:t>
            </w:r>
          </w:p>
        </w:tc>
        <w:tc>
          <w:tcPr>
            <w:tcW w:w="1011" w:type="dxa"/>
            <w:tcBorders>
              <w:bottom w:val="single" w:sz="12" w:space="0" w:color="000000"/>
            </w:tcBorders>
          </w:tcPr>
          <w:p w:rsidR="00E4517C" w:rsidRPr="00DD0F92" w:rsidRDefault="00E4517C" w:rsidP="00873BA2">
            <w:pPr>
              <w:jc w:val="center"/>
              <w:rPr>
                <w:rFonts w:ascii="Arial" w:hAnsi="Arial" w:cs="Arial"/>
                <w:b/>
                <w:bCs/>
              </w:rPr>
            </w:pPr>
            <w:r w:rsidRPr="00DD0F92">
              <w:rPr>
                <w:rFonts w:ascii="Arial" w:hAnsi="Arial" w:cs="Arial"/>
                <w:b/>
                <w:bCs/>
              </w:rPr>
              <w:t>150</w:t>
            </w:r>
          </w:p>
        </w:tc>
        <w:tc>
          <w:tcPr>
            <w:tcW w:w="1010" w:type="dxa"/>
            <w:tcBorders>
              <w:bottom w:val="single" w:sz="12" w:space="0" w:color="000000"/>
            </w:tcBorders>
          </w:tcPr>
          <w:p w:rsidR="00E4517C" w:rsidRPr="00DD0F92" w:rsidRDefault="00E4517C" w:rsidP="00873BA2">
            <w:pPr>
              <w:jc w:val="center"/>
              <w:rPr>
                <w:rFonts w:ascii="Arial" w:hAnsi="Arial" w:cs="Arial"/>
                <w:b/>
                <w:bCs/>
              </w:rPr>
            </w:pPr>
            <w:r w:rsidRPr="00DD0F92">
              <w:rPr>
                <w:rFonts w:ascii="Arial" w:hAnsi="Arial" w:cs="Arial"/>
                <w:b/>
                <w:bCs/>
              </w:rPr>
              <w:t>200</w:t>
            </w:r>
          </w:p>
        </w:tc>
        <w:tc>
          <w:tcPr>
            <w:tcW w:w="1011" w:type="dxa"/>
            <w:tcBorders>
              <w:bottom w:val="single" w:sz="12" w:space="0" w:color="000000"/>
            </w:tcBorders>
          </w:tcPr>
          <w:p w:rsidR="00E4517C" w:rsidRPr="00DD0F92" w:rsidRDefault="00E4517C" w:rsidP="00873BA2">
            <w:pPr>
              <w:jc w:val="center"/>
              <w:rPr>
                <w:rFonts w:ascii="Arial" w:hAnsi="Arial" w:cs="Arial"/>
                <w:b/>
                <w:bCs/>
              </w:rPr>
            </w:pPr>
            <w:r w:rsidRPr="00DD0F92">
              <w:rPr>
                <w:rFonts w:ascii="Arial" w:hAnsi="Arial" w:cs="Arial"/>
                <w:b/>
                <w:bCs/>
              </w:rPr>
              <w:t>250</w:t>
            </w:r>
          </w:p>
        </w:tc>
        <w:tc>
          <w:tcPr>
            <w:tcW w:w="1010" w:type="dxa"/>
            <w:tcBorders>
              <w:bottom w:val="single" w:sz="12" w:space="0" w:color="000000"/>
            </w:tcBorders>
          </w:tcPr>
          <w:p w:rsidR="00E4517C" w:rsidRPr="00DD0F92" w:rsidRDefault="00E4517C" w:rsidP="00873BA2">
            <w:pPr>
              <w:jc w:val="center"/>
              <w:rPr>
                <w:rFonts w:ascii="Arial" w:hAnsi="Arial" w:cs="Arial"/>
                <w:b/>
                <w:bCs/>
              </w:rPr>
            </w:pPr>
            <w:r w:rsidRPr="00DD0F92">
              <w:rPr>
                <w:rFonts w:ascii="Arial" w:hAnsi="Arial" w:cs="Arial"/>
                <w:b/>
                <w:bCs/>
              </w:rPr>
              <w:t>300</w:t>
            </w:r>
          </w:p>
        </w:tc>
        <w:tc>
          <w:tcPr>
            <w:tcW w:w="1010" w:type="dxa"/>
            <w:tcBorders>
              <w:bottom w:val="single" w:sz="12" w:space="0" w:color="000000"/>
            </w:tcBorders>
          </w:tcPr>
          <w:p w:rsidR="00E4517C" w:rsidRPr="00DD0F92" w:rsidRDefault="00E4517C" w:rsidP="00873BA2">
            <w:pPr>
              <w:jc w:val="center"/>
              <w:rPr>
                <w:rFonts w:ascii="Arial" w:hAnsi="Arial" w:cs="Arial"/>
                <w:b/>
                <w:bCs/>
              </w:rPr>
            </w:pPr>
            <w:r w:rsidRPr="00DD0F92">
              <w:rPr>
                <w:rFonts w:ascii="Arial" w:hAnsi="Arial" w:cs="Arial"/>
                <w:b/>
                <w:bCs/>
              </w:rPr>
              <w:t>350</w:t>
            </w:r>
          </w:p>
        </w:tc>
      </w:tr>
      <w:tr w:rsidR="00E4517C" w:rsidRPr="00DD0F92">
        <w:trPr>
          <w:trHeight w:val="262"/>
          <w:jc w:val="center"/>
        </w:trPr>
        <w:tc>
          <w:tcPr>
            <w:tcW w:w="1718" w:type="dxa"/>
          </w:tcPr>
          <w:p w:rsidR="00E4517C" w:rsidRPr="00DD0F92" w:rsidRDefault="00E4517C" w:rsidP="00873BA2">
            <w:pPr>
              <w:rPr>
                <w:rFonts w:ascii="Arial" w:hAnsi="Arial" w:cs="Arial"/>
              </w:rPr>
            </w:pPr>
          </w:p>
        </w:tc>
        <w:tc>
          <w:tcPr>
            <w:tcW w:w="1011" w:type="dxa"/>
          </w:tcPr>
          <w:p w:rsidR="00E4517C" w:rsidRPr="00DD0F92" w:rsidRDefault="00E4517C" w:rsidP="00873BA2">
            <w:pPr>
              <w:jc w:val="center"/>
              <w:rPr>
                <w:rFonts w:ascii="Arial" w:hAnsi="Arial" w:cs="Arial"/>
              </w:rPr>
            </w:pPr>
          </w:p>
        </w:tc>
        <w:tc>
          <w:tcPr>
            <w:tcW w:w="1010" w:type="dxa"/>
          </w:tcPr>
          <w:p w:rsidR="00E4517C" w:rsidRPr="00DD0F92" w:rsidRDefault="00E4517C" w:rsidP="00873BA2">
            <w:pPr>
              <w:jc w:val="center"/>
              <w:rPr>
                <w:rFonts w:ascii="Arial" w:hAnsi="Arial" w:cs="Arial"/>
              </w:rPr>
            </w:pPr>
          </w:p>
        </w:tc>
        <w:tc>
          <w:tcPr>
            <w:tcW w:w="1011" w:type="dxa"/>
          </w:tcPr>
          <w:p w:rsidR="00E4517C" w:rsidRPr="00DD0F92" w:rsidRDefault="00E4517C" w:rsidP="00873BA2">
            <w:pPr>
              <w:jc w:val="center"/>
              <w:rPr>
                <w:rFonts w:ascii="Arial" w:hAnsi="Arial" w:cs="Arial"/>
              </w:rPr>
            </w:pPr>
            <w:r w:rsidRPr="00DD0F92">
              <w:rPr>
                <w:rFonts w:ascii="Arial" w:hAnsi="Arial" w:cs="Arial"/>
              </w:rPr>
              <w:t>%</w:t>
            </w:r>
          </w:p>
        </w:tc>
        <w:tc>
          <w:tcPr>
            <w:tcW w:w="1010" w:type="dxa"/>
          </w:tcPr>
          <w:p w:rsidR="00E4517C" w:rsidRPr="00DD0F92" w:rsidRDefault="00E4517C" w:rsidP="00873BA2">
            <w:pPr>
              <w:jc w:val="center"/>
              <w:rPr>
                <w:rFonts w:ascii="Arial" w:hAnsi="Arial" w:cs="Arial"/>
              </w:rPr>
            </w:pPr>
          </w:p>
        </w:tc>
        <w:tc>
          <w:tcPr>
            <w:tcW w:w="1010" w:type="dxa"/>
          </w:tcPr>
          <w:p w:rsidR="00E4517C" w:rsidRPr="00DD0F92" w:rsidRDefault="00E4517C" w:rsidP="00873BA2">
            <w:pPr>
              <w:jc w:val="center"/>
              <w:rPr>
                <w:rFonts w:ascii="Arial" w:hAnsi="Arial" w:cs="Arial"/>
              </w:rPr>
            </w:pPr>
          </w:p>
        </w:tc>
      </w:tr>
      <w:tr w:rsidR="00E4517C" w:rsidRPr="00DD0F92">
        <w:trPr>
          <w:trHeight w:val="262"/>
          <w:jc w:val="center"/>
        </w:trPr>
        <w:tc>
          <w:tcPr>
            <w:tcW w:w="1718" w:type="dxa"/>
          </w:tcPr>
          <w:p w:rsidR="00E4517C" w:rsidRPr="00DD0F92" w:rsidRDefault="00E4517C" w:rsidP="00873BA2">
            <w:pPr>
              <w:rPr>
                <w:rFonts w:ascii="Arial" w:hAnsi="Arial" w:cs="Arial"/>
              </w:rPr>
            </w:pPr>
            <w:r w:rsidRPr="00DD0F92">
              <w:rPr>
                <w:rFonts w:ascii="Arial" w:hAnsi="Arial" w:cs="Arial"/>
              </w:rPr>
              <w:t>1</w:t>
            </w:r>
          </w:p>
        </w:tc>
        <w:tc>
          <w:tcPr>
            <w:tcW w:w="1011" w:type="dxa"/>
          </w:tcPr>
          <w:p w:rsidR="00E4517C" w:rsidRPr="00DD0F92" w:rsidRDefault="00E4517C" w:rsidP="00873BA2">
            <w:pPr>
              <w:jc w:val="center"/>
              <w:rPr>
                <w:rFonts w:ascii="Arial" w:hAnsi="Arial" w:cs="Arial"/>
              </w:rPr>
            </w:pPr>
            <w:r w:rsidRPr="00DD0F92">
              <w:rPr>
                <w:rFonts w:ascii="Arial" w:hAnsi="Arial" w:cs="Arial"/>
              </w:rPr>
              <w:t>40</w:t>
            </w:r>
          </w:p>
        </w:tc>
        <w:tc>
          <w:tcPr>
            <w:tcW w:w="1010" w:type="dxa"/>
          </w:tcPr>
          <w:p w:rsidR="00E4517C" w:rsidRPr="00DD0F92" w:rsidRDefault="00E4517C" w:rsidP="00873BA2">
            <w:pPr>
              <w:jc w:val="center"/>
              <w:rPr>
                <w:rFonts w:ascii="Arial" w:hAnsi="Arial" w:cs="Arial"/>
              </w:rPr>
            </w:pPr>
            <w:r w:rsidRPr="00DD0F92">
              <w:rPr>
                <w:rFonts w:ascii="Arial" w:hAnsi="Arial" w:cs="Arial"/>
              </w:rPr>
              <w:t>72</w:t>
            </w:r>
          </w:p>
        </w:tc>
        <w:tc>
          <w:tcPr>
            <w:tcW w:w="1011" w:type="dxa"/>
          </w:tcPr>
          <w:p w:rsidR="00E4517C" w:rsidRPr="00DD0F92" w:rsidRDefault="00E4517C" w:rsidP="00873BA2">
            <w:pPr>
              <w:jc w:val="center"/>
              <w:rPr>
                <w:rFonts w:ascii="Arial" w:hAnsi="Arial" w:cs="Arial"/>
              </w:rPr>
            </w:pPr>
            <w:r w:rsidRPr="00DD0F92">
              <w:rPr>
                <w:rFonts w:ascii="Arial" w:hAnsi="Arial" w:cs="Arial"/>
              </w:rPr>
              <w:t>94</w:t>
            </w:r>
          </w:p>
        </w:tc>
        <w:tc>
          <w:tcPr>
            <w:tcW w:w="1010" w:type="dxa"/>
          </w:tcPr>
          <w:p w:rsidR="00E4517C" w:rsidRPr="00DD0F92" w:rsidRDefault="00E4517C" w:rsidP="00873BA2">
            <w:pPr>
              <w:jc w:val="center"/>
              <w:rPr>
                <w:rFonts w:ascii="Arial" w:hAnsi="Arial" w:cs="Arial"/>
              </w:rPr>
            </w:pPr>
            <w:r w:rsidRPr="00DD0F92">
              <w:rPr>
                <w:rFonts w:ascii="Arial" w:hAnsi="Arial" w:cs="Arial"/>
              </w:rPr>
              <w:t>99</w:t>
            </w:r>
          </w:p>
        </w:tc>
        <w:tc>
          <w:tcPr>
            <w:tcW w:w="1010" w:type="dxa"/>
          </w:tcPr>
          <w:p w:rsidR="00E4517C" w:rsidRPr="00DD0F92" w:rsidRDefault="00E4517C" w:rsidP="00873BA2">
            <w:pPr>
              <w:jc w:val="center"/>
              <w:rPr>
                <w:rFonts w:ascii="Arial" w:hAnsi="Arial" w:cs="Arial"/>
              </w:rPr>
            </w:pPr>
            <w:r w:rsidRPr="00DD0F92">
              <w:rPr>
                <w:rFonts w:ascii="Arial" w:hAnsi="Arial" w:cs="Arial"/>
              </w:rPr>
              <w:t>100</w:t>
            </w:r>
          </w:p>
        </w:tc>
      </w:tr>
      <w:tr w:rsidR="00E4517C" w:rsidRPr="00DD0F92">
        <w:trPr>
          <w:trHeight w:val="262"/>
          <w:jc w:val="center"/>
        </w:trPr>
        <w:tc>
          <w:tcPr>
            <w:tcW w:w="1718" w:type="dxa"/>
          </w:tcPr>
          <w:p w:rsidR="00E4517C" w:rsidRPr="00DD0F92" w:rsidRDefault="00E4517C" w:rsidP="00873BA2">
            <w:pPr>
              <w:rPr>
                <w:rFonts w:ascii="Arial" w:hAnsi="Arial" w:cs="Arial"/>
              </w:rPr>
            </w:pPr>
            <w:r w:rsidRPr="00DD0F92">
              <w:rPr>
                <w:rFonts w:ascii="Arial" w:hAnsi="Arial" w:cs="Arial"/>
              </w:rPr>
              <w:t>2</w:t>
            </w:r>
          </w:p>
        </w:tc>
        <w:tc>
          <w:tcPr>
            <w:tcW w:w="1011" w:type="dxa"/>
          </w:tcPr>
          <w:p w:rsidR="00E4517C" w:rsidRPr="00DD0F92" w:rsidRDefault="00E4517C" w:rsidP="00873BA2">
            <w:pPr>
              <w:jc w:val="center"/>
              <w:rPr>
                <w:rFonts w:ascii="Arial" w:hAnsi="Arial" w:cs="Arial"/>
              </w:rPr>
            </w:pPr>
            <w:r w:rsidRPr="00DD0F92">
              <w:rPr>
                <w:rFonts w:ascii="Arial" w:hAnsi="Arial" w:cs="Arial"/>
              </w:rPr>
              <w:t>20</w:t>
            </w:r>
          </w:p>
        </w:tc>
        <w:tc>
          <w:tcPr>
            <w:tcW w:w="1010" w:type="dxa"/>
          </w:tcPr>
          <w:p w:rsidR="00E4517C" w:rsidRPr="00DD0F92" w:rsidRDefault="00E4517C" w:rsidP="00873BA2">
            <w:pPr>
              <w:jc w:val="center"/>
              <w:rPr>
                <w:rFonts w:ascii="Arial" w:hAnsi="Arial" w:cs="Arial"/>
              </w:rPr>
            </w:pPr>
            <w:r w:rsidRPr="00DD0F92">
              <w:rPr>
                <w:rFonts w:ascii="Arial" w:hAnsi="Arial" w:cs="Arial"/>
              </w:rPr>
              <w:t>51</w:t>
            </w:r>
          </w:p>
        </w:tc>
        <w:tc>
          <w:tcPr>
            <w:tcW w:w="1011" w:type="dxa"/>
          </w:tcPr>
          <w:p w:rsidR="00E4517C" w:rsidRPr="00DD0F92" w:rsidRDefault="00E4517C" w:rsidP="00873BA2">
            <w:pPr>
              <w:jc w:val="center"/>
              <w:rPr>
                <w:rFonts w:ascii="Arial" w:hAnsi="Arial" w:cs="Arial"/>
              </w:rPr>
            </w:pPr>
            <w:r w:rsidRPr="00DD0F92">
              <w:rPr>
                <w:rFonts w:ascii="Arial" w:hAnsi="Arial" w:cs="Arial"/>
              </w:rPr>
              <w:t>82</w:t>
            </w:r>
          </w:p>
        </w:tc>
        <w:tc>
          <w:tcPr>
            <w:tcW w:w="1010" w:type="dxa"/>
          </w:tcPr>
          <w:p w:rsidR="00E4517C" w:rsidRPr="00DD0F92" w:rsidRDefault="00E4517C" w:rsidP="00873BA2">
            <w:pPr>
              <w:jc w:val="center"/>
              <w:rPr>
                <w:rFonts w:ascii="Arial" w:hAnsi="Arial" w:cs="Arial"/>
              </w:rPr>
            </w:pPr>
            <w:r w:rsidRPr="00DD0F92">
              <w:rPr>
                <w:rFonts w:ascii="Arial" w:hAnsi="Arial" w:cs="Arial"/>
              </w:rPr>
              <w:t>95</w:t>
            </w:r>
          </w:p>
        </w:tc>
        <w:tc>
          <w:tcPr>
            <w:tcW w:w="1010" w:type="dxa"/>
          </w:tcPr>
          <w:p w:rsidR="00E4517C" w:rsidRPr="00DD0F92" w:rsidRDefault="00E4517C" w:rsidP="00873BA2">
            <w:pPr>
              <w:jc w:val="center"/>
              <w:rPr>
                <w:rFonts w:ascii="Arial" w:hAnsi="Arial" w:cs="Arial"/>
              </w:rPr>
            </w:pPr>
            <w:r w:rsidRPr="00DD0F92">
              <w:rPr>
                <w:rFonts w:ascii="Arial" w:hAnsi="Arial" w:cs="Arial"/>
              </w:rPr>
              <w:t>99</w:t>
            </w:r>
          </w:p>
        </w:tc>
      </w:tr>
      <w:tr w:rsidR="00E4517C" w:rsidRPr="00DD0F92">
        <w:trPr>
          <w:trHeight w:val="262"/>
          <w:jc w:val="center"/>
        </w:trPr>
        <w:tc>
          <w:tcPr>
            <w:tcW w:w="1718" w:type="dxa"/>
          </w:tcPr>
          <w:p w:rsidR="00E4517C" w:rsidRPr="00DD0F92" w:rsidRDefault="00E4517C" w:rsidP="00873BA2">
            <w:pPr>
              <w:rPr>
                <w:rFonts w:ascii="Arial" w:hAnsi="Arial" w:cs="Arial"/>
              </w:rPr>
            </w:pPr>
            <w:r w:rsidRPr="00DD0F92">
              <w:rPr>
                <w:rFonts w:ascii="Arial" w:hAnsi="Arial" w:cs="Arial"/>
              </w:rPr>
              <w:t>3</w:t>
            </w:r>
          </w:p>
        </w:tc>
        <w:tc>
          <w:tcPr>
            <w:tcW w:w="1011" w:type="dxa"/>
          </w:tcPr>
          <w:p w:rsidR="00E4517C" w:rsidRPr="00DD0F92" w:rsidRDefault="00E4517C" w:rsidP="00873BA2">
            <w:pPr>
              <w:jc w:val="center"/>
              <w:rPr>
                <w:rFonts w:ascii="Arial" w:hAnsi="Arial" w:cs="Arial"/>
              </w:rPr>
            </w:pPr>
            <w:r w:rsidRPr="00DD0F92">
              <w:rPr>
                <w:rFonts w:ascii="Arial" w:hAnsi="Arial" w:cs="Arial"/>
              </w:rPr>
              <w:t>7</w:t>
            </w:r>
          </w:p>
        </w:tc>
        <w:tc>
          <w:tcPr>
            <w:tcW w:w="1010" w:type="dxa"/>
          </w:tcPr>
          <w:p w:rsidR="00E4517C" w:rsidRPr="00DD0F92" w:rsidRDefault="00E4517C" w:rsidP="00873BA2">
            <w:pPr>
              <w:jc w:val="center"/>
              <w:rPr>
                <w:rFonts w:ascii="Arial" w:hAnsi="Arial" w:cs="Arial"/>
              </w:rPr>
            </w:pPr>
            <w:r w:rsidRPr="00DD0F92">
              <w:rPr>
                <w:rFonts w:ascii="Arial" w:hAnsi="Arial" w:cs="Arial"/>
              </w:rPr>
              <w:t>21</w:t>
            </w:r>
          </w:p>
        </w:tc>
        <w:tc>
          <w:tcPr>
            <w:tcW w:w="1011" w:type="dxa"/>
          </w:tcPr>
          <w:p w:rsidR="00E4517C" w:rsidRPr="00DD0F92" w:rsidRDefault="00E4517C" w:rsidP="00873BA2">
            <w:pPr>
              <w:jc w:val="center"/>
              <w:rPr>
                <w:rFonts w:ascii="Arial" w:hAnsi="Arial" w:cs="Arial"/>
              </w:rPr>
            </w:pPr>
            <w:r w:rsidRPr="00DD0F92">
              <w:rPr>
                <w:rFonts w:ascii="Arial" w:hAnsi="Arial" w:cs="Arial"/>
              </w:rPr>
              <w:t>50</w:t>
            </w:r>
          </w:p>
        </w:tc>
        <w:tc>
          <w:tcPr>
            <w:tcW w:w="1010" w:type="dxa"/>
          </w:tcPr>
          <w:p w:rsidR="00E4517C" w:rsidRPr="00DD0F92" w:rsidRDefault="00E4517C" w:rsidP="00873BA2">
            <w:pPr>
              <w:jc w:val="center"/>
              <w:rPr>
                <w:rFonts w:ascii="Arial" w:hAnsi="Arial" w:cs="Arial"/>
              </w:rPr>
            </w:pPr>
            <w:r w:rsidRPr="00DD0F92">
              <w:rPr>
                <w:rFonts w:ascii="Arial" w:hAnsi="Arial" w:cs="Arial"/>
              </w:rPr>
              <w:t>80</w:t>
            </w:r>
          </w:p>
        </w:tc>
        <w:tc>
          <w:tcPr>
            <w:tcW w:w="1010" w:type="dxa"/>
          </w:tcPr>
          <w:p w:rsidR="00E4517C" w:rsidRPr="00DD0F92" w:rsidRDefault="00E4517C" w:rsidP="00873BA2">
            <w:pPr>
              <w:jc w:val="center"/>
              <w:rPr>
                <w:rFonts w:ascii="Arial" w:hAnsi="Arial" w:cs="Arial"/>
              </w:rPr>
            </w:pPr>
            <w:r w:rsidRPr="00DD0F92">
              <w:rPr>
                <w:rFonts w:ascii="Arial" w:hAnsi="Arial" w:cs="Arial"/>
              </w:rPr>
              <w:t>94</w:t>
            </w:r>
          </w:p>
        </w:tc>
      </w:tr>
      <w:tr w:rsidR="00E4517C" w:rsidRPr="00DD0F92">
        <w:trPr>
          <w:trHeight w:val="262"/>
          <w:jc w:val="center"/>
        </w:trPr>
        <w:tc>
          <w:tcPr>
            <w:tcW w:w="1718" w:type="dxa"/>
          </w:tcPr>
          <w:p w:rsidR="00E4517C" w:rsidRPr="00DD0F92" w:rsidRDefault="00E4517C" w:rsidP="00873BA2">
            <w:pPr>
              <w:rPr>
                <w:rFonts w:ascii="Arial" w:hAnsi="Arial" w:cs="Arial"/>
              </w:rPr>
            </w:pPr>
            <w:r w:rsidRPr="00DD0F92">
              <w:rPr>
                <w:rFonts w:ascii="Arial" w:hAnsi="Arial" w:cs="Arial"/>
              </w:rPr>
              <w:t>4</w:t>
            </w:r>
          </w:p>
        </w:tc>
        <w:tc>
          <w:tcPr>
            <w:tcW w:w="1011" w:type="dxa"/>
          </w:tcPr>
          <w:p w:rsidR="00E4517C" w:rsidRPr="00DD0F92" w:rsidRDefault="00E4517C" w:rsidP="00873BA2">
            <w:pPr>
              <w:jc w:val="center"/>
              <w:rPr>
                <w:rFonts w:ascii="Arial" w:hAnsi="Arial" w:cs="Arial"/>
              </w:rPr>
            </w:pPr>
            <w:r w:rsidRPr="00DD0F92">
              <w:rPr>
                <w:rFonts w:ascii="Arial" w:hAnsi="Arial" w:cs="Arial"/>
              </w:rPr>
              <w:t>4</w:t>
            </w:r>
          </w:p>
        </w:tc>
        <w:tc>
          <w:tcPr>
            <w:tcW w:w="1010" w:type="dxa"/>
          </w:tcPr>
          <w:p w:rsidR="00E4517C" w:rsidRPr="00DD0F92" w:rsidRDefault="00E4517C" w:rsidP="00873BA2">
            <w:pPr>
              <w:jc w:val="center"/>
              <w:rPr>
                <w:rFonts w:ascii="Arial" w:hAnsi="Arial" w:cs="Arial"/>
              </w:rPr>
            </w:pPr>
            <w:r w:rsidRPr="00DD0F92">
              <w:rPr>
                <w:rFonts w:ascii="Arial" w:hAnsi="Arial" w:cs="Arial"/>
              </w:rPr>
              <w:t>13</w:t>
            </w:r>
          </w:p>
        </w:tc>
        <w:tc>
          <w:tcPr>
            <w:tcW w:w="1011" w:type="dxa"/>
          </w:tcPr>
          <w:p w:rsidR="00E4517C" w:rsidRPr="00DD0F92" w:rsidRDefault="00E4517C" w:rsidP="00873BA2">
            <w:pPr>
              <w:jc w:val="center"/>
              <w:rPr>
                <w:rFonts w:ascii="Arial" w:hAnsi="Arial" w:cs="Arial"/>
              </w:rPr>
            </w:pPr>
            <w:r w:rsidRPr="00DD0F92">
              <w:rPr>
                <w:rFonts w:ascii="Arial" w:hAnsi="Arial" w:cs="Arial"/>
              </w:rPr>
              <w:t>34</w:t>
            </w:r>
          </w:p>
        </w:tc>
        <w:tc>
          <w:tcPr>
            <w:tcW w:w="1010" w:type="dxa"/>
          </w:tcPr>
          <w:p w:rsidR="00E4517C" w:rsidRPr="00DD0F92" w:rsidRDefault="00E4517C" w:rsidP="00873BA2">
            <w:pPr>
              <w:jc w:val="center"/>
              <w:rPr>
                <w:rFonts w:ascii="Arial" w:hAnsi="Arial" w:cs="Arial"/>
              </w:rPr>
            </w:pPr>
            <w:r w:rsidRPr="00DD0F92">
              <w:rPr>
                <w:rFonts w:ascii="Arial" w:hAnsi="Arial" w:cs="Arial"/>
              </w:rPr>
              <w:t>64</w:t>
            </w:r>
          </w:p>
        </w:tc>
        <w:tc>
          <w:tcPr>
            <w:tcW w:w="1010" w:type="dxa"/>
          </w:tcPr>
          <w:p w:rsidR="00E4517C" w:rsidRPr="00DD0F92" w:rsidRDefault="00E4517C" w:rsidP="00873BA2">
            <w:pPr>
              <w:jc w:val="center"/>
              <w:rPr>
                <w:rFonts w:ascii="Arial" w:hAnsi="Arial" w:cs="Arial"/>
              </w:rPr>
            </w:pPr>
            <w:r w:rsidRPr="00DD0F92">
              <w:rPr>
                <w:rFonts w:ascii="Arial" w:hAnsi="Arial" w:cs="Arial"/>
              </w:rPr>
              <w:t>85</w:t>
            </w:r>
          </w:p>
        </w:tc>
      </w:tr>
      <w:tr w:rsidR="00E4517C" w:rsidRPr="00DD0F92">
        <w:trPr>
          <w:trHeight w:val="276"/>
          <w:jc w:val="center"/>
        </w:trPr>
        <w:tc>
          <w:tcPr>
            <w:tcW w:w="1718" w:type="dxa"/>
            <w:tcBorders>
              <w:bottom w:val="single" w:sz="12" w:space="0" w:color="000000"/>
            </w:tcBorders>
          </w:tcPr>
          <w:p w:rsidR="00E4517C" w:rsidRPr="00DD0F92" w:rsidRDefault="00E4517C" w:rsidP="00873BA2">
            <w:pPr>
              <w:rPr>
                <w:rFonts w:ascii="Arial" w:hAnsi="Arial" w:cs="Arial"/>
              </w:rPr>
            </w:pPr>
            <w:r w:rsidRPr="00DD0F92">
              <w:rPr>
                <w:rFonts w:ascii="Arial" w:hAnsi="Arial" w:cs="Arial"/>
              </w:rPr>
              <w:t>5*</w:t>
            </w:r>
          </w:p>
        </w:tc>
        <w:tc>
          <w:tcPr>
            <w:tcW w:w="1011" w:type="dxa"/>
            <w:tcBorders>
              <w:bottom w:val="single" w:sz="12" w:space="0" w:color="000000"/>
            </w:tcBorders>
          </w:tcPr>
          <w:p w:rsidR="00E4517C" w:rsidRPr="00DD0F92" w:rsidRDefault="00E4517C" w:rsidP="00873BA2">
            <w:pPr>
              <w:jc w:val="center"/>
              <w:rPr>
                <w:rFonts w:ascii="Arial" w:hAnsi="Arial" w:cs="Arial"/>
              </w:rPr>
            </w:pPr>
            <w:r w:rsidRPr="00DD0F92">
              <w:rPr>
                <w:rFonts w:ascii="Arial" w:hAnsi="Arial" w:cs="Arial"/>
              </w:rPr>
              <w:t>&lt;1</w:t>
            </w:r>
          </w:p>
        </w:tc>
        <w:tc>
          <w:tcPr>
            <w:tcW w:w="1010" w:type="dxa"/>
            <w:tcBorders>
              <w:bottom w:val="single" w:sz="12" w:space="0" w:color="000000"/>
            </w:tcBorders>
          </w:tcPr>
          <w:p w:rsidR="00E4517C" w:rsidRPr="00DD0F92" w:rsidRDefault="00E4517C" w:rsidP="00873BA2">
            <w:pPr>
              <w:jc w:val="center"/>
              <w:rPr>
                <w:rFonts w:ascii="Arial" w:hAnsi="Arial" w:cs="Arial"/>
              </w:rPr>
            </w:pPr>
            <w:r w:rsidRPr="00DD0F92">
              <w:rPr>
                <w:rFonts w:ascii="Arial" w:hAnsi="Arial" w:cs="Arial"/>
              </w:rPr>
              <w:t>1</w:t>
            </w:r>
          </w:p>
        </w:tc>
        <w:tc>
          <w:tcPr>
            <w:tcW w:w="1011" w:type="dxa"/>
            <w:tcBorders>
              <w:bottom w:val="single" w:sz="12" w:space="0" w:color="000000"/>
            </w:tcBorders>
          </w:tcPr>
          <w:p w:rsidR="00E4517C" w:rsidRPr="00DD0F92" w:rsidRDefault="00E4517C" w:rsidP="00873BA2">
            <w:pPr>
              <w:jc w:val="center"/>
              <w:rPr>
                <w:rFonts w:ascii="Arial" w:hAnsi="Arial" w:cs="Arial"/>
              </w:rPr>
            </w:pPr>
            <w:r w:rsidRPr="00DD0F92">
              <w:rPr>
                <w:rFonts w:ascii="Arial" w:hAnsi="Arial" w:cs="Arial"/>
              </w:rPr>
              <w:t>3</w:t>
            </w:r>
          </w:p>
        </w:tc>
        <w:tc>
          <w:tcPr>
            <w:tcW w:w="1010" w:type="dxa"/>
            <w:tcBorders>
              <w:bottom w:val="single" w:sz="12" w:space="0" w:color="000000"/>
            </w:tcBorders>
          </w:tcPr>
          <w:p w:rsidR="00E4517C" w:rsidRPr="00DD0F92" w:rsidRDefault="00E4517C" w:rsidP="00873BA2">
            <w:pPr>
              <w:jc w:val="center"/>
              <w:rPr>
                <w:rFonts w:ascii="Arial" w:hAnsi="Arial" w:cs="Arial"/>
              </w:rPr>
            </w:pPr>
            <w:r w:rsidRPr="00DD0F92">
              <w:rPr>
                <w:rFonts w:ascii="Arial" w:hAnsi="Arial" w:cs="Arial"/>
              </w:rPr>
              <w:t>13</w:t>
            </w:r>
          </w:p>
        </w:tc>
        <w:tc>
          <w:tcPr>
            <w:tcW w:w="1010" w:type="dxa"/>
            <w:tcBorders>
              <w:bottom w:val="single" w:sz="12" w:space="0" w:color="000000"/>
            </w:tcBorders>
          </w:tcPr>
          <w:p w:rsidR="00E4517C" w:rsidRPr="00DD0F92" w:rsidRDefault="00E4517C" w:rsidP="00873BA2">
            <w:pPr>
              <w:jc w:val="center"/>
              <w:rPr>
                <w:rFonts w:ascii="Arial" w:hAnsi="Arial" w:cs="Arial"/>
              </w:rPr>
            </w:pPr>
            <w:r w:rsidRPr="00DD0F92">
              <w:rPr>
                <w:rFonts w:ascii="Arial" w:hAnsi="Arial" w:cs="Arial"/>
              </w:rPr>
              <w:t>41</w:t>
            </w:r>
          </w:p>
        </w:tc>
      </w:tr>
      <w:tr w:rsidR="00E4517C" w:rsidRPr="00DD0F92">
        <w:trPr>
          <w:trHeight w:val="276"/>
          <w:jc w:val="center"/>
        </w:trPr>
        <w:tc>
          <w:tcPr>
            <w:tcW w:w="5760" w:type="dxa"/>
            <w:gridSpan w:val="5"/>
            <w:tcBorders>
              <w:top w:val="single" w:sz="12" w:space="0" w:color="000000"/>
            </w:tcBorders>
          </w:tcPr>
          <w:p w:rsidR="00E4517C" w:rsidRPr="00DD0F92" w:rsidRDefault="00E4517C" w:rsidP="00386B25">
            <w:pPr>
              <w:rPr>
                <w:rFonts w:ascii="Arial" w:hAnsi="Arial" w:cs="Arial"/>
              </w:rPr>
            </w:pPr>
            <w:r w:rsidRPr="00DD0F92">
              <w:rPr>
                <w:rFonts w:ascii="Arial" w:hAnsi="Arial" w:cs="Arial"/>
                <w:sz w:val="18"/>
                <w:szCs w:val="18"/>
              </w:rPr>
              <w:t>* Based on one task</w:t>
            </w:r>
          </w:p>
        </w:tc>
        <w:tc>
          <w:tcPr>
            <w:tcW w:w="1010" w:type="dxa"/>
            <w:tcBorders>
              <w:top w:val="single" w:sz="12" w:space="0" w:color="000000"/>
            </w:tcBorders>
          </w:tcPr>
          <w:p w:rsidR="00E4517C" w:rsidRPr="00DD0F92" w:rsidRDefault="00E4517C" w:rsidP="00873BA2">
            <w:pPr>
              <w:jc w:val="center"/>
              <w:rPr>
                <w:rFonts w:ascii="Arial" w:hAnsi="Arial" w:cs="Arial"/>
              </w:rPr>
            </w:pPr>
          </w:p>
        </w:tc>
      </w:tr>
      <w:tr w:rsidR="00E4517C" w:rsidRPr="00DD0F92">
        <w:trPr>
          <w:trHeight w:val="276"/>
          <w:jc w:val="center"/>
        </w:trPr>
        <w:tc>
          <w:tcPr>
            <w:tcW w:w="5760" w:type="dxa"/>
            <w:gridSpan w:val="5"/>
            <w:tcBorders>
              <w:bottom w:val="single" w:sz="12" w:space="0" w:color="000000"/>
            </w:tcBorders>
          </w:tcPr>
          <w:p w:rsidR="00E4517C" w:rsidRPr="00DD0F92" w:rsidRDefault="00E4517C" w:rsidP="00386B25">
            <w:pPr>
              <w:rPr>
                <w:rFonts w:ascii="Arial" w:hAnsi="Arial" w:cs="Arial"/>
              </w:rPr>
            </w:pPr>
            <w:r w:rsidRPr="00386B25">
              <w:rPr>
                <w:rFonts w:ascii="Arial" w:hAnsi="Arial" w:cs="Arial"/>
                <w:b/>
                <w:bCs/>
                <w:sz w:val="18"/>
                <w:szCs w:val="18"/>
              </w:rPr>
              <w:t>Source</w:t>
            </w:r>
            <w:r w:rsidRPr="00DD0F92">
              <w:rPr>
                <w:rFonts w:ascii="Arial" w:hAnsi="Arial" w:cs="Arial"/>
                <w:sz w:val="18"/>
                <w:szCs w:val="18"/>
              </w:rPr>
              <w:t>: Adult Literacy Survey (1994).</w:t>
            </w:r>
          </w:p>
        </w:tc>
        <w:tc>
          <w:tcPr>
            <w:tcW w:w="1010" w:type="dxa"/>
            <w:tcBorders>
              <w:bottom w:val="single" w:sz="12" w:space="0" w:color="000000"/>
            </w:tcBorders>
          </w:tcPr>
          <w:p w:rsidR="00E4517C" w:rsidRPr="00DD0F92" w:rsidRDefault="00E4517C" w:rsidP="00873BA2">
            <w:pPr>
              <w:jc w:val="center"/>
              <w:rPr>
                <w:rFonts w:ascii="Arial" w:hAnsi="Arial" w:cs="Arial"/>
              </w:rPr>
            </w:pPr>
          </w:p>
        </w:tc>
      </w:tr>
    </w:tbl>
    <w:p w:rsidR="00E4517C" w:rsidRDefault="00E4517C" w:rsidP="00873BA2">
      <w:pPr>
        <w:autoSpaceDE w:val="0"/>
        <w:autoSpaceDN w:val="0"/>
        <w:adjustRightInd w:val="0"/>
        <w:jc w:val="both"/>
        <w:rPr>
          <w:rFonts w:ascii="Arial" w:hAnsi="Arial" w:cs="Arial"/>
          <w:sz w:val="22"/>
          <w:szCs w:val="22"/>
          <w:lang w:val="en-CA"/>
        </w:rPr>
      </w:pPr>
    </w:p>
    <w:p w:rsidR="00E4517C" w:rsidRPr="00DD0F92" w:rsidRDefault="00E4517C" w:rsidP="00873BA2">
      <w:pPr>
        <w:autoSpaceDE w:val="0"/>
        <w:autoSpaceDN w:val="0"/>
        <w:adjustRightInd w:val="0"/>
        <w:jc w:val="both"/>
        <w:rPr>
          <w:rFonts w:ascii="Arial" w:hAnsi="Arial" w:cs="Arial"/>
          <w:sz w:val="22"/>
          <w:szCs w:val="22"/>
          <w:lang w:val="en-CA"/>
        </w:rPr>
      </w:pPr>
      <w:r w:rsidRPr="00DD0F92">
        <w:rPr>
          <w:rFonts w:ascii="Arial" w:hAnsi="Arial" w:cs="Arial"/>
          <w:sz w:val="22"/>
          <w:szCs w:val="22"/>
          <w:lang w:val="en-CA"/>
        </w:rPr>
        <w:t>Proficiency in each domain is measured on a continuous scale.  Each scale starts at zero and increases to a theoretical maximum of 500 points (with four decimal places of precision).  Scores along the scale denote the points at which a person with a given level of performance has an 80 percent probability of successfully completing a task at that level of difficulty.</w:t>
      </w:r>
    </w:p>
    <w:p w:rsidR="00E4517C" w:rsidRPr="00DD0F92" w:rsidRDefault="00E4517C" w:rsidP="00873BA2">
      <w:pPr>
        <w:autoSpaceDE w:val="0"/>
        <w:autoSpaceDN w:val="0"/>
        <w:adjustRightInd w:val="0"/>
        <w:jc w:val="both"/>
        <w:rPr>
          <w:rFonts w:ascii="Arial" w:hAnsi="Arial" w:cs="Arial"/>
          <w:sz w:val="22"/>
          <w:szCs w:val="22"/>
          <w:lang w:val="en-CA"/>
        </w:rPr>
      </w:pPr>
    </w:p>
    <w:p w:rsidR="00E4517C" w:rsidRPr="00DD0F92" w:rsidRDefault="00E4517C" w:rsidP="00873BA2">
      <w:pPr>
        <w:autoSpaceDE w:val="0"/>
        <w:autoSpaceDN w:val="0"/>
        <w:adjustRightInd w:val="0"/>
        <w:jc w:val="both"/>
        <w:rPr>
          <w:rFonts w:ascii="Arial" w:hAnsi="Arial" w:cs="Arial"/>
          <w:sz w:val="22"/>
          <w:szCs w:val="22"/>
          <w:lang w:val="en-CA" w:eastAsia="en-CA"/>
        </w:rPr>
      </w:pPr>
      <w:r>
        <w:rPr>
          <w:rFonts w:ascii="Arial" w:hAnsi="Arial" w:cs="Arial"/>
          <w:sz w:val="22"/>
          <w:szCs w:val="22"/>
          <w:lang w:val="en-CA"/>
        </w:rPr>
        <w:t>From an analytical standpoint, t</w:t>
      </w:r>
      <w:r w:rsidRPr="00DD0F92">
        <w:rPr>
          <w:rFonts w:ascii="Arial" w:hAnsi="Arial" w:cs="Arial"/>
          <w:sz w:val="22"/>
          <w:szCs w:val="22"/>
          <w:lang w:val="en-CA"/>
        </w:rPr>
        <w:t>hese continuous measures can be useful in creating summary statistics that describe the competencies of populations such as their overall average score. Populations with similar average scores, however, may have quite different numbers of low or high performing adults.  Thus, one</w:t>
      </w:r>
      <w:r w:rsidRPr="00DD0F92">
        <w:rPr>
          <w:rFonts w:ascii="Arial" w:hAnsi="Arial" w:cs="Arial"/>
          <w:sz w:val="22"/>
          <w:szCs w:val="22"/>
          <w:lang w:val="en-CA" w:eastAsia="en-CA"/>
        </w:rPr>
        <w:t xml:space="preserve"> can also look at how the scores are distributed within populations by using percentile scores. Percentile scores are the scores below which a specified percentage of adults are found. Thus, for example, the 5th percentile score is the one below which we find 5% of adults in a particular population.  Differences in percentile scores tell us something about the degree of equality in proficiency across populations. Users should refer to chapter 5 for more detailed  information on the correct use of the plausible values in their analysis. </w:t>
      </w:r>
    </w:p>
    <w:p w:rsidR="00E4517C" w:rsidRDefault="00E4517C" w:rsidP="00873BA2">
      <w:pPr>
        <w:jc w:val="both"/>
        <w:rPr>
          <w:rFonts w:ascii="Arial" w:hAnsi="Arial" w:cs="Arial"/>
          <w:sz w:val="22"/>
          <w:szCs w:val="22"/>
          <w:lang w:val="en-CA"/>
        </w:rPr>
      </w:pPr>
    </w:p>
    <w:p w:rsidR="00E4517C" w:rsidRPr="00DD0F92" w:rsidRDefault="00E4517C" w:rsidP="00873BA2">
      <w:pPr>
        <w:jc w:val="both"/>
        <w:rPr>
          <w:rFonts w:ascii="Arial" w:hAnsi="Arial" w:cs="Arial"/>
          <w:sz w:val="22"/>
          <w:szCs w:val="22"/>
          <w:lang w:val="en-CA"/>
        </w:rPr>
      </w:pPr>
      <w:r w:rsidRPr="00DD0F92">
        <w:rPr>
          <w:rFonts w:ascii="Arial" w:hAnsi="Arial" w:cs="Arial"/>
          <w:sz w:val="22"/>
          <w:szCs w:val="22"/>
          <w:lang w:val="en-CA"/>
        </w:rPr>
        <w:t xml:space="preserve">The </w:t>
      </w:r>
      <w:r>
        <w:rPr>
          <w:rFonts w:ascii="Arial" w:hAnsi="Arial" w:cs="Arial"/>
          <w:sz w:val="22"/>
          <w:szCs w:val="22"/>
          <w:lang w:val="en-CA"/>
        </w:rPr>
        <w:t>ALL</w:t>
      </w:r>
      <w:r w:rsidRPr="00DD0F92">
        <w:rPr>
          <w:rFonts w:ascii="Arial" w:hAnsi="Arial" w:cs="Arial"/>
          <w:sz w:val="22"/>
          <w:szCs w:val="22"/>
          <w:lang w:val="en-CA"/>
        </w:rPr>
        <w:t xml:space="preserve"> scores </w:t>
      </w:r>
      <w:r>
        <w:rPr>
          <w:rFonts w:ascii="Arial" w:hAnsi="Arial" w:cs="Arial"/>
          <w:sz w:val="22"/>
          <w:szCs w:val="22"/>
          <w:lang w:val="en-CA"/>
        </w:rPr>
        <w:t>have al</w:t>
      </w:r>
      <w:r w:rsidRPr="00DD0F92">
        <w:rPr>
          <w:rFonts w:ascii="Arial" w:hAnsi="Arial" w:cs="Arial"/>
          <w:sz w:val="22"/>
          <w:szCs w:val="22"/>
          <w:lang w:val="en-CA"/>
        </w:rPr>
        <w:t xml:space="preserve">so </w:t>
      </w:r>
      <w:r>
        <w:rPr>
          <w:rFonts w:ascii="Arial" w:hAnsi="Arial" w:cs="Arial"/>
          <w:sz w:val="22"/>
          <w:szCs w:val="22"/>
          <w:lang w:val="en-CA"/>
        </w:rPr>
        <w:t xml:space="preserve">been </w:t>
      </w:r>
      <w:r w:rsidRPr="00DD0F92">
        <w:rPr>
          <w:rFonts w:ascii="Arial" w:hAnsi="Arial" w:cs="Arial"/>
          <w:sz w:val="22"/>
          <w:szCs w:val="22"/>
          <w:lang w:val="en-CA"/>
        </w:rPr>
        <w:t xml:space="preserve">grouped into proficiency levels representing tasks of increasing difficulty.  For the prose and document literacy domains as well as the numeracy domain, experts have defined five broad levels of difficulty, each corresponding to a similar </w:t>
      </w:r>
      <w:r>
        <w:rPr>
          <w:rFonts w:ascii="Arial" w:hAnsi="Arial" w:cs="Arial"/>
          <w:sz w:val="22"/>
          <w:szCs w:val="22"/>
          <w:lang w:val="en-CA"/>
        </w:rPr>
        <w:t xml:space="preserve">(though not equidistant) </w:t>
      </w:r>
      <w:r w:rsidRPr="00DD0F92">
        <w:rPr>
          <w:rFonts w:ascii="Arial" w:hAnsi="Arial" w:cs="Arial"/>
          <w:sz w:val="22"/>
          <w:szCs w:val="22"/>
          <w:lang w:val="en-CA"/>
        </w:rPr>
        <w:t xml:space="preserve">range of scores.  For the problem solving domain, experts have defined four broad levels of difficulty.  In each domain, Level 1 denotes the group with the lowest proficiency  and Level 4 for the problem solving and  5 for the other domains  contains the highest performers. </w:t>
      </w:r>
    </w:p>
    <w:p w:rsidR="00E4517C" w:rsidRPr="00DD0F92" w:rsidRDefault="00E4517C" w:rsidP="00873BA2">
      <w:pPr>
        <w:jc w:val="both"/>
        <w:rPr>
          <w:rFonts w:ascii="Arial" w:hAnsi="Arial" w:cs="Arial"/>
          <w:sz w:val="22"/>
          <w:szCs w:val="22"/>
          <w:lang w:val="en-CA"/>
        </w:rPr>
      </w:pPr>
    </w:p>
    <w:p w:rsidR="00E4517C" w:rsidRPr="00DD0F92" w:rsidRDefault="00E4517C" w:rsidP="00873BA2">
      <w:pPr>
        <w:jc w:val="both"/>
        <w:rPr>
          <w:rFonts w:ascii="Arial" w:hAnsi="Arial" w:cs="Arial"/>
          <w:sz w:val="22"/>
          <w:szCs w:val="22"/>
          <w:lang w:val="en-CA"/>
        </w:rPr>
      </w:pPr>
      <w:r w:rsidRPr="00DD0F92">
        <w:rPr>
          <w:rFonts w:ascii="Arial" w:hAnsi="Arial" w:cs="Arial"/>
          <w:sz w:val="22"/>
          <w:szCs w:val="22"/>
          <w:lang w:val="en-CA"/>
        </w:rPr>
        <w:t xml:space="preserve">It is important, for analytical as well as operational reasons, to define a “desired level” of competence for coping with the increasing skill demands of the emerging knowledge and information economy.  </w:t>
      </w:r>
      <w:r w:rsidRPr="00DD0F92">
        <w:rPr>
          <w:rFonts w:ascii="Arial" w:hAnsi="Arial" w:cs="Arial"/>
          <w:sz w:val="22"/>
          <w:szCs w:val="22"/>
        </w:rPr>
        <w:t>Level 3 performance is generally chosen as a benchmark because in developed countries, performance above Level 2 is generally associated with a number of positive outcomes.  These include increased civic participation, increased economic success and independence, and enhanced opportunities for lifelong learning and personal literacy (Kirsch, I., et al., 1993; Murray, T.S. et al., 1997; Tuijnman, A., 2001).</w:t>
      </w:r>
      <w:r w:rsidRPr="00DD0F92">
        <w:rPr>
          <w:rFonts w:ascii="Arial" w:hAnsi="Arial" w:cs="Arial"/>
          <w:b/>
          <w:bCs/>
          <w:sz w:val="22"/>
          <w:szCs w:val="22"/>
        </w:rPr>
        <w:t xml:space="preserve"> </w:t>
      </w:r>
      <w:r w:rsidRPr="00DD0F92">
        <w:rPr>
          <w:rFonts w:ascii="Arial" w:hAnsi="Arial" w:cs="Arial"/>
          <w:sz w:val="22"/>
          <w:szCs w:val="22"/>
        </w:rPr>
        <w:t>Whereas individuals at proficiency Levels 1 and 2 typically have not yet mastered the minimum foundation of literacy needed to attain higher levels of performance (Strucker, J., Yamamoto, K. 2005)</w:t>
      </w:r>
    </w:p>
    <w:p w:rsidR="00E4517C" w:rsidRPr="00DD0F92" w:rsidRDefault="00E4517C" w:rsidP="00873BA2">
      <w:pPr>
        <w:jc w:val="both"/>
        <w:rPr>
          <w:rFonts w:ascii="Arial" w:hAnsi="Arial" w:cs="Arial"/>
          <w:sz w:val="22"/>
          <w:szCs w:val="22"/>
          <w:lang w:val="en-CA"/>
        </w:rPr>
      </w:pPr>
    </w:p>
    <w:p w:rsidR="00E4517C" w:rsidRDefault="00E4517C" w:rsidP="00873BA2">
      <w:pPr>
        <w:jc w:val="both"/>
        <w:rPr>
          <w:rFonts w:ascii="Arial" w:hAnsi="Arial" w:cs="Arial"/>
          <w:sz w:val="22"/>
          <w:szCs w:val="22"/>
          <w:lang w:val="en-CA"/>
        </w:rPr>
      </w:pPr>
      <w:r w:rsidRPr="00DD0F92">
        <w:rPr>
          <w:rFonts w:ascii="Arial" w:hAnsi="Arial" w:cs="Arial"/>
          <w:sz w:val="22"/>
          <w:szCs w:val="22"/>
          <w:lang w:val="en-CA"/>
        </w:rPr>
        <w:t xml:space="preserve">Secondary analysis of the 1994 IALS data has yielded consistent evidence that the performance difference between Level 2 and Level 3 on the prose, document and quantitative literacy scales is substantive and corresponds to a significant difference in measurable benefits accruing to citizens in OECD countries (OECD and HRDC, 1997). Results of preliminary analysis of the </w:t>
      </w:r>
      <w:r>
        <w:rPr>
          <w:rFonts w:ascii="Arial" w:hAnsi="Arial" w:cs="Arial"/>
          <w:sz w:val="22"/>
          <w:szCs w:val="22"/>
          <w:lang w:val="en-CA"/>
        </w:rPr>
        <w:t>ALL</w:t>
      </w:r>
      <w:r w:rsidRPr="00DD0F92">
        <w:rPr>
          <w:rFonts w:ascii="Arial" w:hAnsi="Arial" w:cs="Arial"/>
          <w:sz w:val="22"/>
          <w:szCs w:val="22"/>
          <w:lang w:val="en-CA"/>
        </w:rPr>
        <w:t xml:space="preserve"> data, including the new numeracy scale, are consistent with this finding.  For this reason, it is sometimes useful to anchor the scales at the cut point between Levels 2 and 3, thus highlighting the distributions above and below this threshold for the prose, document and numeracy domains.  In contrast, interpretation of the problem solving domain is more complex and no single “desirable” threshold has yet been set, in which case, a cutpoint at level 1 may be more appropriate until a more precise threshold can be found.  </w:t>
      </w:r>
    </w:p>
    <w:p w:rsidR="00E4517C" w:rsidRDefault="00E4517C" w:rsidP="00873BA2">
      <w:pPr>
        <w:jc w:val="both"/>
        <w:rPr>
          <w:rFonts w:ascii="Arial" w:hAnsi="Arial" w:cs="Arial"/>
          <w:sz w:val="22"/>
          <w:szCs w:val="22"/>
          <w:lang w:val="en-CA"/>
        </w:rPr>
      </w:pPr>
    </w:p>
    <w:p w:rsidR="00E4517C" w:rsidRPr="00DD0F92" w:rsidRDefault="00E4517C" w:rsidP="00873BA2">
      <w:pPr>
        <w:jc w:val="both"/>
        <w:rPr>
          <w:rFonts w:ascii="Arial" w:hAnsi="Arial" w:cs="Arial"/>
          <w:sz w:val="22"/>
          <w:szCs w:val="22"/>
          <w:lang w:val="en-CA"/>
        </w:rPr>
      </w:pPr>
      <w:r w:rsidRPr="00CC7E7D">
        <w:rPr>
          <w:rFonts w:ascii="Arial" w:hAnsi="Arial" w:cs="Arial"/>
          <w:sz w:val="22"/>
          <w:szCs w:val="22"/>
          <w:lang w:val="en-CA"/>
        </w:rPr>
        <w:t>Chapter 8 will offer further</w:t>
      </w:r>
      <w:r>
        <w:rPr>
          <w:rFonts w:ascii="Arial" w:hAnsi="Arial" w:cs="Arial"/>
          <w:sz w:val="22"/>
          <w:szCs w:val="22"/>
          <w:lang w:val="en-CA"/>
        </w:rPr>
        <w:t xml:space="preserve"> tools and techniques for the appropriate use of the Plausible Values and Replicate Weights required to produce accurate estimates of the standards errors associated with each point estimate.</w:t>
      </w:r>
    </w:p>
    <w:p w:rsidR="00E4517C" w:rsidRPr="0038559E" w:rsidRDefault="00E4517C" w:rsidP="00873BA2">
      <w:pPr>
        <w:autoSpaceDE w:val="0"/>
        <w:autoSpaceDN w:val="0"/>
        <w:adjustRightInd w:val="0"/>
        <w:spacing w:before="288" w:after="101" w:line="380" w:lineRule="atLeast"/>
        <w:rPr>
          <w:rFonts w:ascii="Arial" w:hAnsi="Arial" w:cs="Arial"/>
          <w:b/>
          <w:bCs/>
          <w:spacing w:val="15"/>
          <w:sz w:val="28"/>
          <w:szCs w:val="28"/>
        </w:rPr>
      </w:pPr>
      <w:r>
        <w:rPr>
          <w:rFonts w:ascii="Arial" w:hAnsi="Arial" w:cs="Arial"/>
          <w:b/>
          <w:bCs/>
          <w:spacing w:val="15"/>
          <w:sz w:val="28"/>
          <w:szCs w:val="28"/>
        </w:rPr>
        <w:br w:type="page"/>
      </w:r>
      <w:r w:rsidRPr="0038559E">
        <w:rPr>
          <w:rFonts w:ascii="Arial" w:hAnsi="Arial" w:cs="Arial"/>
          <w:b/>
          <w:bCs/>
          <w:spacing w:val="15"/>
          <w:sz w:val="28"/>
          <w:szCs w:val="28"/>
        </w:rPr>
        <w:t>References</w:t>
      </w:r>
    </w:p>
    <w:p w:rsidR="00E4517C" w:rsidRPr="00CC5204" w:rsidRDefault="00E4517C" w:rsidP="00EB1263">
      <w:pPr>
        <w:autoSpaceDE w:val="0"/>
        <w:autoSpaceDN w:val="0"/>
        <w:adjustRightInd w:val="0"/>
        <w:spacing w:after="72" w:line="220" w:lineRule="atLeast"/>
        <w:ind w:left="540" w:hanging="540"/>
        <w:jc w:val="both"/>
        <w:rPr>
          <w:rFonts w:ascii="Arial" w:hAnsi="Arial" w:cs="Arial"/>
          <w:sz w:val="22"/>
          <w:szCs w:val="22"/>
        </w:rPr>
      </w:pPr>
      <w:r>
        <w:rPr>
          <w:rFonts w:ascii="Arial" w:hAnsi="Arial" w:cs="Arial"/>
          <w:sz w:val="22"/>
          <w:szCs w:val="22"/>
        </w:rPr>
        <w:t>Almond, R.G., and Mislevy, R.</w:t>
      </w:r>
      <w:r w:rsidRPr="00CC5204">
        <w:rPr>
          <w:rFonts w:ascii="Arial" w:hAnsi="Arial" w:cs="Arial"/>
          <w:sz w:val="22"/>
          <w:szCs w:val="22"/>
        </w:rPr>
        <w:t>J. (1998). Graphical models and computerized adaptive testing. (TOEFL Tech. Rep. No. 14). Princeton, NJ: Educational Testing Service.</w:t>
      </w:r>
    </w:p>
    <w:p w:rsidR="00E4517C" w:rsidRPr="00CC5204" w:rsidRDefault="00E4517C" w:rsidP="00EB1263">
      <w:pPr>
        <w:autoSpaceDE w:val="0"/>
        <w:autoSpaceDN w:val="0"/>
        <w:adjustRightInd w:val="0"/>
        <w:spacing w:after="72" w:line="220" w:lineRule="atLeast"/>
        <w:ind w:left="540" w:hanging="540"/>
        <w:jc w:val="both"/>
        <w:rPr>
          <w:rFonts w:ascii="Arial" w:hAnsi="Arial" w:cs="Arial"/>
          <w:sz w:val="22"/>
          <w:szCs w:val="22"/>
        </w:rPr>
      </w:pPr>
      <w:r w:rsidRPr="00CC5204">
        <w:rPr>
          <w:rFonts w:ascii="Arial" w:hAnsi="Arial" w:cs="Arial"/>
          <w:sz w:val="22"/>
          <w:szCs w:val="22"/>
        </w:rPr>
        <w:t>Baker, D., and Street, B. (1994). Literacy and numeracy: Concepts and definitions. In T. Husen and E. A. Postlethwaite (Eds.), Encyclopedia of education. New York: Pergamon Press.</w:t>
      </w:r>
    </w:p>
    <w:p w:rsidR="00E4517C" w:rsidRPr="00CC5204" w:rsidRDefault="00E4517C" w:rsidP="00EB1263">
      <w:pPr>
        <w:autoSpaceDE w:val="0"/>
        <w:autoSpaceDN w:val="0"/>
        <w:adjustRightInd w:val="0"/>
        <w:spacing w:after="72" w:line="220" w:lineRule="atLeast"/>
        <w:ind w:left="540" w:hanging="540"/>
        <w:jc w:val="both"/>
        <w:rPr>
          <w:rFonts w:ascii="Arial" w:hAnsi="Arial" w:cs="Arial"/>
          <w:sz w:val="22"/>
          <w:szCs w:val="22"/>
        </w:rPr>
      </w:pPr>
      <w:r w:rsidRPr="00CC5204">
        <w:rPr>
          <w:rFonts w:ascii="Arial" w:hAnsi="Arial" w:cs="Arial"/>
          <w:sz w:val="22"/>
          <w:szCs w:val="22"/>
        </w:rPr>
        <w:t>Beazley, K. (1984). Education in Western Australia: Report of the Committee of Inquiry into Education in Western Australia. Education Department of Western Australia.</w:t>
      </w:r>
    </w:p>
    <w:p w:rsidR="00E4517C" w:rsidRPr="00CC5204" w:rsidRDefault="00E4517C" w:rsidP="00EB1263">
      <w:pPr>
        <w:autoSpaceDE w:val="0"/>
        <w:autoSpaceDN w:val="0"/>
        <w:adjustRightInd w:val="0"/>
        <w:spacing w:after="72" w:line="220" w:lineRule="atLeast"/>
        <w:ind w:left="540" w:hanging="540"/>
        <w:jc w:val="both"/>
        <w:rPr>
          <w:rFonts w:ascii="Arial" w:hAnsi="Arial" w:cs="Arial"/>
          <w:sz w:val="22"/>
          <w:szCs w:val="22"/>
        </w:rPr>
      </w:pPr>
      <w:r w:rsidRPr="00CC5204">
        <w:rPr>
          <w:rFonts w:ascii="Arial" w:hAnsi="Arial" w:cs="Arial"/>
          <w:sz w:val="22"/>
          <w:szCs w:val="22"/>
        </w:rPr>
        <w:t>Coben, D., O’Donoghue, J., and F</w:t>
      </w:r>
      <w:r>
        <w:rPr>
          <w:rFonts w:ascii="Arial" w:hAnsi="Arial" w:cs="Arial"/>
          <w:sz w:val="22"/>
          <w:szCs w:val="22"/>
        </w:rPr>
        <w:t>itzSimons, G.</w:t>
      </w:r>
      <w:r w:rsidRPr="00CC5204">
        <w:rPr>
          <w:rFonts w:ascii="Arial" w:hAnsi="Arial" w:cs="Arial"/>
          <w:sz w:val="22"/>
          <w:szCs w:val="22"/>
        </w:rPr>
        <w:t>E. (Eds.)(2000). Perspectives on adults learning mathematics: Theory and practice. London: Kluwer Academic Publishers.</w:t>
      </w:r>
    </w:p>
    <w:p w:rsidR="00E4517C" w:rsidRPr="00CC5204" w:rsidRDefault="00E4517C" w:rsidP="00EB1263">
      <w:pPr>
        <w:autoSpaceDE w:val="0"/>
        <w:autoSpaceDN w:val="0"/>
        <w:adjustRightInd w:val="0"/>
        <w:spacing w:after="72" w:line="220" w:lineRule="atLeast"/>
        <w:ind w:left="540" w:hanging="540"/>
        <w:jc w:val="both"/>
        <w:rPr>
          <w:rFonts w:ascii="Arial" w:hAnsi="Arial" w:cs="Arial"/>
          <w:sz w:val="22"/>
          <w:szCs w:val="22"/>
        </w:rPr>
      </w:pPr>
      <w:r w:rsidRPr="00CC5204">
        <w:rPr>
          <w:rFonts w:ascii="Arial" w:hAnsi="Arial" w:cs="Arial"/>
          <w:sz w:val="22"/>
          <w:szCs w:val="22"/>
        </w:rPr>
        <w:t>Cockcroft, W.H. (1982). Report of the Committee of Inquiry into the Teaching of Mathematics in Schools. London: HMSO.</w:t>
      </w:r>
    </w:p>
    <w:p w:rsidR="00E4517C" w:rsidRPr="00CC5204" w:rsidRDefault="00E4517C" w:rsidP="00EB1263">
      <w:pPr>
        <w:autoSpaceDE w:val="0"/>
        <w:autoSpaceDN w:val="0"/>
        <w:adjustRightInd w:val="0"/>
        <w:spacing w:after="72" w:line="220" w:lineRule="atLeast"/>
        <w:ind w:left="540" w:hanging="540"/>
        <w:jc w:val="both"/>
        <w:rPr>
          <w:rFonts w:ascii="Arial" w:hAnsi="Arial" w:cs="Arial"/>
          <w:sz w:val="22"/>
          <w:szCs w:val="22"/>
        </w:rPr>
      </w:pPr>
      <w:r w:rsidRPr="00CC5204">
        <w:rPr>
          <w:rFonts w:ascii="Arial" w:hAnsi="Arial" w:cs="Arial"/>
          <w:sz w:val="22"/>
          <w:szCs w:val="22"/>
        </w:rPr>
        <w:t>Cook-Gumperz, J., and Gumperz, J. (1981). From oral to written culture: The transition to literacy. In M. Whitman (Ed.), Writing: The nature, development and teaching of written communication: Vol. 1. Hillsdale, NJ: Erlbaum.</w:t>
      </w:r>
    </w:p>
    <w:p w:rsidR="00E4517C" w:rsidRPr="00CC5204" w:rsidRDefault="00E4517C" w:rsidP="00EB1263">
      <w:pPr>
        <w:autoSpaceDE w:val="0"/>
        <w:autoSpaceDN w:val="0"/>
        <w:adjustRightInd w:val="0"/>
        <w:spacing w:after="72" w:line="220" w:lineRule="atLeast"/>
        <w:ind w:left="540" w:hanging="540"/>
        <w:jc w:val="both"/>
        <w:rPr>
          <w:rFonts w:ascii="Arial" w:hAnsi="Arial" w:cs="Arial"/>
          <w:sz w:val="22"/>
          <w:szCs w:val="22"/>
        </w:rPr>
      </w:pPr>
      <w:r w:rsidRPr="00CC5204">
        <w:rPr>
          <w:rFonts w:ascii="Arial" w:hAnsi="Arial" w:cs="Arial"/>
          <w:sz w:val="22"/>
          <w:szCs w:val="22"/>
        </w:rPr>
        <w:t>Crandall, J. (1981, December). Functional literacy of clerical workers: Strategies for minimizing literacy demands and maximizing available information. Paper presented at the annual meeting of the American Association for Applied Linguistics, New York.</w:t>
      </w:r>
    </w:p>
    <w:p w:rsidR="00E4517C" w:rsidRPr="00CC5204" w:rsidRDefault="00E4517C" w:rsidP="00EB1263">
      <w:pPr>
        <w:autoSpaceDE w:val="0"/>
        <w:autoSpaceDN w:val="0"/>
        <w:adjustRightInd w:val="0"/>
        <w:spacing w:after="72" w:line="220" w:lineRule="atLeast"/>
        <w:ind w:left="540" w:hanging="540"/>
        <w:jc w:val="both"/>
        <w:rPr>
          <w:rFonts w:ascii="Arial" w:hAnsi="Arial" w:cs="Arial"/>
          <w:sz w:val="22"/>
          <w:szCs w:val="22"/>
        </w:rPr>
      </w:pPr>
      <w:r w:rsidRPr="00CC5204">
        <w:rPr>
          <w:rFonts w:ascii="Arial" w:hAnsi="Arial" w:cs="Arial"/>
          <w:sz w:val="22"/>
          <w:szCs w:val="22"/>
        </w:rPr>
        <w:t>Diehl, W. (1980). Functional literacy as a variable construct: An examination of the attitudes, behaviours, and strategies related to occupational literacy. Unpublished doctoral dissertation, Indiana University.</w:t>
      </w:r>
    </w:p>
    <w:p w:rsidR="00E4517C" w:rsidRPr="00CC5204" w:rsidRDefault="00E4517C" w:rsidP="00EB1263">
      <w:pPr>
        <w:autoSpaceDE w:val="0"/>
        <w:autoSpaceDN w:val="0"/>
        <w:adjustRightInd w:val="0"/>
        <w:spacing w:after="72" w:line="220" w:lineRule="atLeast"/>
        <w:ind w:left="540" w:hanging="540"/>
        <w:jc w:val="both"/>
        <w:rPr>
          <w:rFonts w:ascii="Arial" w:hAnsi="Arial" w:cs="Arial"/>
          <w:sz w:val="22"/>
          <w:szCs w:val="22"/>
        </w:rPr>
      </w:pPr>
      <w:r w:rsidRPr="00CC5204">
        <w:rPr>
          <w:rFonts w:ascii="Arial" w:hAnsi="Arial" w:cs="Arial"/>
          <w:sz w:val="22"/>
          <w:szCs w:val="22"/>
        </w:rPr>
        <w:t xml:space="preserve">Dossey, J.A. (1997). “Defining and measuring quantitative literacy”. In L.A. Steen (Ed.), Why numbers count: Quantitative literacy for tomorrow’s America. New York: College Entrance Examination Board. </w:t>
      </w:r>
    </w:p>
    <w:p w:rsidR="00E4517C" w:rsidRPr="00CC5204" w:rsidRDefault="00E4517C" w:rsidP="00EB1263">
      <w:pPr>
        <w:autoSpaceDE w:val="0"/>
        <w:autoSpaceDN w:val="0"/>
        <w:adjustRightInd w:val="0"/>
        <w:spacing w:after="72" w:line="220" w:lineRule="atLeast"/>
        <w:ind w:left="540" w:hanging="540"/>
        <w:jc w:val="both"/>
        <w:rPr>
          <w:rFonts w:ascii="Arial" w:hAnsi="Arial" w:cs="Arial"/>
          <w:sz w:val="22"/>
          <w:szCs w:val="22"/>
        </w:rPr>
      </w:pPr>
      <w:r w:rsidRPr="00CC5204">
        <w:rPr>
          <w:rFonts w:ascii="Arial" w:hAnsi="Arial" w:cs="Arial"/>
          <w:sz w:val="22"/>
          <w:szCs w:val="22"/>
        </w:rPr>
        <w:t>Fey, James T. (1990). “Quantity” In L.A. Steen (Ed.) On the shoulders of giants: New approaches to numeracy. Washington, DC: National Academy Press.</w:t>
      </w:r>
    </w:p>
    <w:p w:rsidR="00E4517C" w:rsidRPr="00CC5204" w:rsidRDefault="00E4517C" w:rsidP="00EB1263">
      <w:pPr>
        <w:autoSpaceDE w:val="0"/>
        <w:autoSpaceDN w:val="0"/>
        <w:adjustRightInd w:val="0"/>
        <w:spacing w:after="72" w:line="220" w:lineRule="atLeast"/>
        <w:ind w:left="540" w:hanging="540"/>
        <w:jc w:val="both"/>
        <w:rPr>
          <w:rFonts w:ascii="Arial" w:hAnsi="Arial" w:cs="Arial"/>
          <w:sz w:val="22"/>
          <w:szCs w:val="22"/>
        </w:rPr>
      </w:pPr>
      <w:r w:rsidRPr="00CC5204">
        <w:rPr>
          <w:rFonts w:ascii="Arial" w:hAnsi="Arial" w:cs="Arial"/>
          <w:sz w:val="22"/>
          <w:szCs w:val="22"/>
        </w:rPr>
        <w:t>Frankenstein, M. (1989). Relearning mathematics: A different third ‘R’ – Radical maths. London: Free Association Books.</w:t>
      </w:r>
    </w:p>
    <w:p w:rsidR="00E4517C" w:rsidRPr="00CC5204" w:rsidRDefault="00E4517C" w:rsidP="00EB1263">
      <w:pPr>
        <w:autoSpaceDE w:val="0"/>
        <w:autoSpaceDN w:val="0"/>
        <w:adjustRightInd w:val="0"/>
        <w:spacing w:after="72" w:line="220" w:lineRule="atLeast"/>
        <w:ind w:left="540" w:hanging="540"/>
        <w:jc w:val="both"/>
        <w:rPr>
          <w:rFonts w:ascii="Arial" w:hAnsi="Arial" w:cs="Arial"/>
          <w:sz w:val="22"/>
          <w:szCs w:val="22"/>
        </w:rPr>
      </w:pPr>
      <w:r w:rsidRPr="00CC5204">
        <w:rPr>
          <w:rFonts w:ascii="Arial" w:hAnsi="Arial" w:cs="Arial"/>
          <w:sz w:val="22"/>
          <w:szCs w:val="22"/>
        </w:rPr>
        <w:t>Gal, I. (1997). Numeracy: Imperatives of a forgotten goal. In L.A. Steen (Ed.), Why numbers count: quantitative literacy for tomorrow’s America (pp. 36-44). New York: The College Board.</w:t>
      </w:r>
    </w:p>
    <w:p w:rsidR="00E4517C" w:rsidRPr="00CC5204" w:rsidRDefault="00E4517C" w:rsidP="00EB1263">
      <w:pPr>
        <w:autoSpaceDE w:val="0"/>
        <w:autoSpaceDN w:val="0"/>
        <w:adjustRightInd w:val="0"/>
        <w:spacing w:after="72" w:line="220" w:lineRule="atLeast"/>
        <w:ind w:left="540" w:hanging="540"/>
        <w:jc w:val="both"/>
        <w:rPr>
          <w:rFonts w:ascii="Arial" w:hAnsi="Arial" w:cs="Arial"/>
          <w:sz w:val="22"/>
          <w:szCs w:val="22"/>
        </w:rPr>
      </w:pPr>
      <w:r w:rsidRPr="00CC5204">
        <w:rPr>
          <w:rFonts w:ascii="Arial" w:hAnsi="Arial" w:cs="Arial"/>
          <w:sz w:val="22"/>
          <w:szCs w:val="22"/>
        </w:rPr>
        <w:t>Gal, I. (2000). The numeracy challenge. In I. Gal (Ed.), Adult numeracy development: Theory, research, practice (pp. 1-25). Cresskill, NJ: Hampton Press.</w:t>
      </w:r>
    </w:p>
    <w:p w:rsidR="00E4517C" w:rsidRPr="00CC5204" w:rsidRDefault="00E4517C" w:rsidP="00EB1263">
      <w:pPr>
        <w:autoSpaceDE w:val="0"/>
        <w:autoSpaceDN w:val="0"/>
        <w:adjustRightInd w:val="0"/>
        <w:spacing w:after="72" w:line="220" w:lineRule="atLeast"/>
        <w:ind w:left="540" w:hanging="540"/>
        <w:jc w:val="both"/>
        <w:rPr>
          <w:rFonts w:ascii="Arial" w:hAnsi="Arial" w:cs="Arial"/>
          <w:sz w:val="22"/>
          <w:szCs w:val="22"/>
        </w:rPr>
      </w:pPr>
      <w:r w:rsidRPr="00CC5204">
        <w:rPr>
          <w:rFonts w:ascii="Arial" w:hAnsi="Arial" w:cs="Arial"/>
          <w:sz w:val="22"/>
          <w:szCs w:val="22"/>
        </w:rPr>
        <w:t>Gal, I. (2002). Adult Statistical literacy: Meanings, components, responsibilities. International Statistical Review, 70(1), 1-25.</w:t>
      </w:r>
    </w:p>
    <w:p w:rsidR="00E4517C" w:rsidRPr="00CC5204" w:rsidRDefault="00E4517C" w:rsidP="00EB1263">
      <w:pPr>
        <w:autoSpaceDE w:val="0"/>
        <w:autoSpaceDN w:val="0"/>
        <w:adjustRightInd w:val="0"/>
        <w:spacing w:after="72" w:line="220" w:lineRule="atLeast"/>
        <w:ind w:left="540" w:hanging="540"/>
        <w:jc w:val="both"/>
        <w:rPr>
          <w:rFonts w:ascii="Arial" w:hAnsi="Arial" w:cs="Arial"/>
          <w:sz w:val="22"/>
          <w:szCs w:val="22"/>
        </w:rPr>
      </w:pPr>
      <w:r w:rsidRPr="00CC5204">
        <w:rPr>
          <w:rFonts w:ascii="Arial" w:hAnsi="Arial" w:cs="Arial"/>
          <w:sz w:val="22"/>
          <w:szCs w:val="22"/>
        </w:rPr>
        <w:t>Jacob, E. (1982). Literacy on the job: Final report of the ethnographic component of the industrial literacy project. Washington, DC: Center for Applied Linguistics.</w:t>
      </w:r>
    </w:p>
    <w:p w:rsidR="00E4517C" w:rsidRPr="00CC5204" w:rsidRDefault="00E4517C" w:rsidP="00EB1263">
      <w:pPr>
        <w:autoSpaceDE w:val="0"/>
        <w:autoSpaceDN w:val="0"/>
        <w:adjustRightInd w:val="0"/>
        <w:spacing w:after="72" w:line="220" w:lineRule="atLeast"/>
        <w:ind w:left="540" w:hanging="540"/>
        <w:jc w:val="both"/>
        <w:rPr>
          <w:rFonts w:ascii="Arial" w:hAnsi="Arial" w:cs="Arial"/>
          <w:sz w:val="22"/>
          <w:szCs w:val="22"/>
        </w:rPr>
      </w:pPr>
      <w:r w:rsidRPr="00CC5204">
        <w:rPr>
          <w:rFonts w:ascii="Arial" w:hAnsi="Arial" w:cs="Arial"/>
          <w:sz w:val="22"/>
          <w:szCs w:val="22"/>
        </w:rPr>
        <w:t>Johnston, B. (1994, Summer). Critical numeracy? In Fine print, Vol. 16, No. 4.</w:t>
      </w:r>
    </w:p>
    <w:p w:rsidR="00E4517C" w:rsidRPr="00CC5204" w:rsidRDefault="00E4517C" w:rsidP="00EB1263">
      <w:pPr>
        <w:autoSpaceDE w:val="0"/>
        <w:autoSpaceDN w:val="0"/>
        <w:adjustRightInd w:val="0"/>
        <w:spacing w:after="72" w:line="220" w:lineRule="atLeast"/>
        <w:ind w:left="540" w:hanging="540"/>
        <w:jc w:val="both"/>
        <w:rPr>
          <w:rFonts w:ascii="Arial" w:hAnsi="Arial" w:cs="Arial"/>
          <w:sz w:val="22"/>
          <w:szCs w:val="22"/>
        </w:rPr>
      </w:pPr>
      <w:r w:rsidRPr="00CC5204">
        <w:rPr>
          <w:rFonts w:ascii="Arial" w:hAnsi="Arial" w:cs="Arial"/>
          <w:sz w:val="22"/>
          <w:szCs w:val="22"/>
        </w:rPr>
        <w:t>Heath, S.B. (1980). The functions and uses of literacy. Journal of Communication, 30, 123–133.</w:t>
      </w:r>
    </w:p>
    <w:p w:rsidR="00E4517C" w:rsidRPr="00CC5204" w:rsidRDefault="00E4517C" w:rsidP="00EB1263">
      <w:pPr>
        <w:autoSpaceDE w:val="0"/>
        <w:autoSpaceDN w:val="0"/>
        <w:adjustRightInd w:val="0"/>
        <w:spacing w:after="72" w:line="220" w:lineRule="atLeast"/>
        <w:ind w:left="540" w:hanging="540"/>
        <w:jc w:val="both"/>
        <w:rPr>
          <w:rFonts w:ascii="Arial" w:hAnsi="Arial" w:cs="Arial"/>
          <w:sz w:val="22"/>
          <w:szCs w:val="22"/>
        </w:rPr>
      </w:pPr>
      <w:r w:rsidRPr="00CC5204">
        <w:rPr>
          <w:rFonts w:ascii="Arial" w:hAnsi="Arial" w:cs="Arial"/>
          <w:sz w:val="22"/>
          <w:szCs w:val="22"/>
        </w:rPr>
        <w:t>Kirsch, I.S., and Guthrie, J.T. (1984a). Adult reading practices for work and leisure. Adult Education Quarterly, 34(4), 213–232.</w:t>
      </w:r>
    </w:p>
    <w:p w:rsidR="00E4517C" w:rsidRPr="00CC5204" w:rsidRDefault="00E4517C" w:rsidP="00EB1263">
      <w:pPr>
        <w:autoSpaceDE w:val="0"/>
        <w:autoSpaceDN w:val="0"/>
        <w:adjustRightInd w:val="0"/>
        <w:spacing w:after="72" w:line="220" w:lineRule="atLeast"/>
        <w:ind w:left="540" w:hanging="540"/>
        <w:jc w:val="both"/>
        <w:rPr>
          <w:rFonts w:ascii="Arial" w:hAnsi="Arial" w:cs="Arial"/>
          <w:sz w:val="22"/>
          <w:szCs w:val="22"/>
        </w:rPr>
      </w:pPr>
      <w:r>
        <w:rPr>
          <w:rFonts w:ascii="Arial" w:hAnsi="Arial" w:cs="Arial"/>
          <w:sz w:val="22"/>
          <w:szCs w:val="22"/>
        </w:rPr>
        <w:t>Kirsch, I.S., and Guthrie, J.</w:t>
      </w:r>
      <w:r w:rsidRPr="00CC5204">
        <w:rPr>
          <w:rFonts w:ascii="Arial" w:hAnsi="Arial" w:cs="Arial"/>
          <w:sz w:val="22"/>
          <w:szCs w:val="22"/>
        </w:rPr>
        <w:t>T. (1984b). Prose comprehension and text search as a function of reading volume. Reading Research Quarterly, 19, 331–342.</w:t>
      </w:r>
    </w:p>
    <w:p w:rsidR="00E4517C" w:rsidRPr="00CC5204" w:rsidRDefault="00E4517C" w:rsidP="00EB1263">
      <w:pPr>
        <w:autoSpaceDE w:val="0"/>
        <w:autoSpaceDN w:val="0"/>
        <w:adjustRightInd w:val="0"/>
        <w:spacing w:after="72" w:line="220" w:lineRule="atLeast"/>
        <w:ind w:left="540" w:hanging="540"/>
        <w:jc w:val="both"/>
        <w:rPr>
          <w:rFonts w:ascii="Arial" w:hAnsi="Arial" w:cs="Arial"/>
          <w:sz w:val="22"/>
          <w:szCs w:val="22"/>
        </w:rPr>
      </w:pPr>
      <w:r w:rsidRPr="00CC5204">
        <w:rPr>
          <w:rFonts w:ascii="Arial" w:hAnsi="Arial" w:cs="Arial"/>
          <w:sz w:val="22"/>
          <w:szCs w:val="22"/>
        </w:rPr>
        <w:t>Kirsch, I. (2001). The International Adult Literacy Survey (IALS): Understanding What Was Measured (ETS Research Report RR-01-25). Princeton, NJ: Educational Testing Service.</w:t>
      </w:r>
    </w:p>
    <w:p w:rsidR="00E4517C" w:rsidRPr="00CC5204" w:rsidRDefault="00E4517C" w:rsidP="00EB1263">
      <w:pPr>
        <w:autoSpaceDE w:val="0"/>
        <w:autoSpaceDN w:val="0"/>
        <w:adjustRightInd w:val="0"/>
        <w:spacing w:after="72" w:line="220" w:lineRule="atLeast"/>
        <w:ind w:left="540" w:hanging="540"/>
        <w:jc w:val="both"/>
        <w:rPr>
          <w:rFonts w:ascii="Arial" w:hAnsi="Arial" w:cs="Arial"/>
          <w:sz w:val="22"/>
          <w:szCs w:val="22"/>
        </w:rPr>
      </w:pPr>
      <w:r w:rsidRPr="00CC5204">
        <w:rPr>
          <w:rFonts w:ascii="Arial" w:hAnsi="Arial" w:cs="Arial"/>
          <w:sz w:val="22"/>
          <w:szCs w:val="22"/>
        </w:rPr>
        <w:t>Marr, B., and Tout, D. (1997). A numeracy curriculum: Australian Association of Mathematics Teachers (AAMT) conference proceedings. Melbourne: AAMT.</w:t>
      </w:r>
    </w:p>
    <w:p w:rsidR="00E4517C" w:rsidRPr="00CC5204" w:rsidRDefault="00E4517C" w:rsidP="00EB1263">
      <w:pPr>
        <w:autoSpaceDE w:val="0"/>
        <w:autoSpaceDN w:val="0"/>
        <w:adjustRightInd w:val="0"/>
        <w:spacing w:after="72" w:line="220" w:lineRule="atLeast"/>
        <w:ind w:left="540" w:hanging="540"/>
        <w:jc w:val="both"/>
        <w:rPr>
          <w:rFonts w:ascii="Arial" w:hAnsi="Arial" w:cs="Arial"/>
          <w:sz w:val="22"/>
          <w:szCs w:val="22"/>
        </w:rPr>
      </w:pPr>
      <w:r w:rsidRPr="00CC5204">
        <w:rPr>
          <w:rFonts w:ascii="Arial" w:hAnsi="Arial" w:cs="Arial"/>
          <w:sz w:val="22"/>
          <w:szCs w:val="22"/>
        </w:rPr>
        <w:t>Messick, S. (1989). Validity. In R. Linn (Ed.), Educational measurement (3rd ed.). New York: Macmillan.</w:t>
      </w:r>
    </w:p>
    <w:p w:rsidR="00E4517C" w:rsidRPr="00CC5204" w:rsidRDefault="00E4517C" w:rsidP="00EB1263">
      <w:pPr>
        <w:autoSpaceDE w:val="0"/>
        <w:autoSpaceDN w:val="0"/>
        <w:adjustRightInd w:val="0"/>
        <w:spacing w:after="72" w:line="220" w:lineRule="atLeast"/>
        <w:ind w:left="540" w:hanging="540"/>
        <w:jc w:val="both"/>
        <w:rPr>
          <w:rFonts w:ascii="Arial" w:hAnsi="Arial" w:cs="Arial"/>
          <w:sz w:val="22"/>
          <w:szCs w:val="22"/>
        </w:rPr>
      </w:pPr>
      <w:r w:rsidRPr="00CC5204">
        <w:rPr>
          <w:rFonts w:ascii="Arial" w:hAnsi="Arial" w:cs="Arial"/>
          <w:sz w:val="22"/>
          <w:szCs w:val="22"/>
        </w:rPr>
        <w:t>Messick, S. (1994). The interplay of evidence and consequences in the validation of performance assessments. Education Researcher, 32(2), 13-23.</w:t>
      </w:r>
    </w:p>
    <w:p w:rsidR="00E4517C" w:rsidRPr="00CC5204" w:rsidRDefault="00E4517C" w:rsidP="00EB1263">
      <w:pPr>
        <w:autoSpaceDE w:val="0"/>
        <w:autoSpaceDN w:val="0"/>
        <w:adjustRightInd w:val="0"/>
        <w:spacing w:after="72" w:line="220" w:lineRule="atLeast"/>
        <w:ind w:left="540" w:hanging="540"/>
        <w:jc w:val="both"/>
        <w:rPr>
          <w:rFonts w:ascii="Arial" w:hAnsi="Arial" w:cs="Arial"/>
          <w:sz w:val="22"/>
          <w:szCs w:val="22"/>
        </w:rPr>
      </w:pPr>
      <w:r w:rsidRPr="00CC5204">
        <w:rPr>
          <w:rFonts w:ascii="Arial" w:hAnsi="Arial" w:cs="Arial"/>
          <w:sz w:val="22"/>
          <w:szCs w:val="22"/>
        </w:rPr>
        <w:t>Mikulecky, L. (1982). Job literacy: The relationship between school preparation and workplace actuality. Reading Research Quarterly, 17(3), 400–419.</w:t>
      </w:r>
    </w:p>
    <w:p w:rsidR="00E4517C" w:rsidRPr="00CC5204" w:rsidRDefault="00E4517C" w:rsidP="00EB1263">
      <w:pPr>
        <w:autoSpaceDE w:val="0"/>
        <w:autoSpaceDN w:val="0"/>
        <w:adjustRightInd w:val="0"/>
        <w:spacing w:after="72" w:line="220" w:lineRule="atLeast"/>
        <w:ind w:left="540" w:hanging="540"/>
        <w:jc w:val="both"/>
        <w:rPr>
          <w:rFonts w:ascii="Arial" w:hAnsi="Arial" w:cs="Arial"/>
          <w:sz w:val="22"/>
          <w:szCs w:val="22"/>
        </w:rPr>
      </w:pPr>
      <w:r w:rsidRPr="00CC5204">
        <w:rPr>
          <w:rFonts w:ascii="Arial" w:hAnsi="Arial" w:cs="Arial"/>
          <w:sz w:val="22"/>
          <w:szCs w:val="22"/>
        </w:rPr>
        <w:t>Miller, P. (1982). Reading demands in a high-technology industry. Journal of Reading, 26(2), 109–115.</w:t>
      </w:r>
    </w:p>
    <w:p w:rsidR="00E4517C" w:rsidRPr="00CC5204" w:rsidRDefault="00E4517C" w:rsidP="00EB1263">
      <w:pPr>
        <w:autoSpaceDE w:val="0"/>
        <w:autoSpaceDN w:val="0"/>
        <w:adjustRightInd w:val="0"/>
        <w:spacing w:after="72" w:line="220" w:lineRule="atLeast"/>
        <w:ind w:left="540" w:hanging="540"/>
        <w:jc w:val="both"/>
        <w:rPr>
          <w:rFonts w:ascii="Arial" w:hAnsi="Arial" w:cs="Arial"/>
          <w:sz w:val="22"/>
          <w:szCs w:val="22"/>
        </w:rPr>
      </w:pPr>
      <w:r w:rsidRPr="00CC5204">
        <w:rPr>
          <w:rFonts w:ascii="Arial" w:hAnsi="Arial" w:cs="Arial"/>
          <w:sz w:val="22"/>
          <w:szCs w:val="22"/>
        </w:rPr>
        <w:t>Mislevy, R.J. (September, 2000). Leverage points for improving educational assessment. Paper submitted to National Center for Research on Evaluation, Standards, and Student Testing (CRESST) as part of award #R305B60002 from the US Department of Education, Office of Educational Research and Improvement.</w:t>
      </w:r>
    </w:p>
    <w:p w:rsidR="00E4517C" w:rsidRPr="00CC5204" w:rsidRDefault="00E4517C" w:rsidP="00EB1263">
      <w:pPr>
        <w:autoSpaceDE w:val="0"/>
        <w:autoSpaceDN w:val="0"/>
        <w:adjustRightInd w:val="0"/>
        <w:spacing w:after="72" w:line="220" w:lineRule="atLeast"/>
        <w:ind w:left="540" w:hanging="540"/>
        <w:jc w:val="both"/>
        <w:rPr>
          <w:rFonts w:ascii="Arial" w:hAnsi="Arial" w:cs="Arial"/>
          <w:sz w:val="22"/>
          <w:szCs w:val="22"/>
        </w:rPr>
      </w:pPr>
      <w:r w:rsidRPr="00CC5204">
        <w:rPr>
          <w:rFonts w:ascii="Arial" w:hAnsi="Arial" w:cs="Arial"/>
          <w:sz w:val="22"/>
          <w:szCs w:val="22"/>
          <w:lang w:val="de-DE"/>
        </w:rPr>
        <w:t xml:space="preserve">Mosenthal, P.B., and Kirsch, I.S. (1998). </w:t>
      </w:r>
      <w:r w:rsidRPr="00CC5204">
        <w:rPr>
          <w:rFonts w:ascii="Arial" w:hAnsi="Arial" w:cs="Arial"/>
          <w:sz w:val="22"/>
          <w:szCs w:val="22"/>
        </w:rPr>
        <w:t>A new measure for assessing document complexity: The PMOSE/IKIRSCH document readability formula. Journal of Adolescent and Adult Literacy, 41(8), 638–657.</w:t>
      </w:r>
    </w:p>
    <w:p w:rsidR="00E4517C" w:rsidRPr="00CC5204" w:rsidRDefault="00E4517C" w:rsidP="00EB1263">
      <w:pPr>
        <w:autoSpaceDE w:val="0"/>
        <w:autoSpaceDN w:val="0"/>
        <w:adjustRightInd w:val="0"/>
        <w:spacing w:after="72" w:line="220" w:lineRule="atLeast"/>
        <w:ind w:left="540" w:hanging="540"/>
        <w:jc w:val="both"/>
        <w:rPr>
          <w:rFonts w:ascii="Arial" w:hAnsi="Arial" w:cs="Arial"/>
          <w:sz w:val="22"/>
          <w:szCs w:val="22"/>
        </w:rPr>
      </w:pPr>
      <w:r w:rsidRPr="00CC5204">
        <w:rPr>
          <w:rFonts w:ascii="Arial" w:hAnsi="Arial" w:cs="Arial"/>
          <w:sz w:val="22"/>
          <w:szCs w:val="22"/>
        </w:rPr>
        <w:t>Murray, T.S., Clermont, Y. and Binkley, M. (Eds.) The Adult Literacy and Life Skills Survey:  Aspects of Design, Development and Validation.  Canada: Statistics Canada, in press.</w:t>
      </w:r>
    </w:p>
    <w:p w:rsidR="00E4517C" w:rsidRPr="00CC5204" w:rsidRDefault="00E4517C" w:rsidP="00EB1263">
      <w:pPr>
        <w:autoSpaceDE w:val="0"/>
        <w:autoSpaceDN w:val="0"/>
        <w:adjustRightInd w:val="0"/>
        <w:spacing w:after="72" w:line="220" w:lineRule="atLeast"/>
        <w:ind w:left="540" w:hanging="540"/>
        <w:jc w:val="both"/>
        <w:rPr>
          <w:rFonts w:ascii="Arial" w:hAnsi="Arial" w:cs="Arial"/>
          <w:sz w:val="22"/>
          <w:szCs w:val="22"/>
        </w:rPr>
      </w:pPr>
      <w:r w:rsidRPr="00CC5204">
        <w:rPr>
          <w:rFonts w:ascii="Arial" w:hAnsi="Arial" w:cs="Arial"/>
          <w:sz w:val="22"/>
          <w:szCs w:val="22"/>
        </w:rPr>
        <w:t>Murray, T.S., Kirsch, I.S., and Jenkins, L. (1998). Adult Literacy in OECD Countries: Technical report on the First International Adult Literacy Survey. Washington, DC: National Center for Education Statistics.</w:t>
      </w:r>
    </w:p>
    <w:p w:rsidR="00E4517C" w:rsidRPr="00CC5204" w:rsidRDefault="00E4517C" w:rsidP="00EB1263">
      <w:pPr>
        <w:autoSpaceDE w:val="0"/>
        <w:autoSpaceDN w:val="0"/>
        <w:adjustRightInd w:val="0"/>
        <w:spacing w:after="72" w:line="220" w:lineRule="atLeast"/>
        <w:ind w:left="540" w:hanging="540"/>
        <w:jc w:val="both"/>
        <w:rPr>
          <w:rFonts w:ascii="Arial" w:hAnsi="Arial" w:cs="Arial"/>
          <w:sz w:val="22"/>
          <w:szCs w:val="22"/>
        </w:rPr>
      </w:pPr>
      <w:r w:rsidRPr="00CC5204">
        <w:rPr>
          <w:rFonts w:ascii="Arial" w:hAnsi="Arial" w:cs="Arial"/>
          <w:sz w:val="22"/>
          <w:szCs w:val="22"/>
        </w:rPr>
        <w:t>National Council of Teachers of Mathematics. (2000). Principles and standards for school mathematics. Reston, VA: Author.</w:t>
      </w:r>
    </w:p>
    <w:p w:rsidR="00E4517C" w:rsidRPr="00CC5204" w:rsidRDefault="00E4517C" w:rsidP="00EB1263">
      <w:pPr>
        <w:autoSpaceDE w:val="0"/>
        <w:autoSpaceDN w:val="0"/>
        <w:adjustRightInd w:val="0"/>
        <w:spacing w:after="72" w:line="220" w:lineRule="atLeast"/>
        <w:ind w:left="540" w:hanging="540"/>
        <w:jc w:val="both"/>
        <w:rPr>
          <w:rFonts w:ascii="Arial" w:hAnsi="Arial" w:cs="Arial"/>
          <w:sz w:val="22"/>
          <w:szCs w:val="22"/>
        </w:rPr>
      </w:pPr>
      <w:r w:rsidRPr="00CC5204">
        <w:rPr>
          <w:rFonts w:ascii="Arial" w:hAnsi="Arial" w:cs="Arial"/>
          <w:sz w:val="22"/>
          <w:szCs w:val="22"/>
        </w:rPr>
        <w:t>Organization for Economic Co-operation and Development. (1992). Adult illiteracy and economic performance. Paris, France: Author.</w:t>
      </w:r>
    </w:p>
    <w:p w:rsidR="00E4517C" w:rsidRPr="00CC5204" w:rsidRDefault="00E4517C" w:rsidP="00EB1263">
      <w:pPr>
        <w:autoSpaceDE w:val="0"/>
        <w:autoSpaceDN w:val="0"/>
        <w:adjustRightInd w:val="0"/>
        <w:spacing w:after="72" w:line="220" w:lineRule="atLeast"/>
        <w:ind w:left="540" w:hanging="540"/>
        <w:jc w:val="both"/>
        <w:rPr>
          <w:rFonts w:ascii="Arial" w:hAnsi="Arial" w:cs="Arial"/>
          <w:sz w:val="22"/>
          <w:szCs w:val="22"/>
        </w:rPr>
      </w:pPr>
      <w:r w:rsidRPr="00CC5204">
        <w:rPr>
          <w:rFonts w:ascii="Arial" w:hAnsi="Arial" w:cs="Arial"/>
          <w:sz w:val="22"/>
          <w:szCs w:val="22"/>
        </w:rPr>
        <w:t>Rutherford, F.J and Ahlgren, A. (1990). Science for all Americans. New York: Oxford University Press.</w:t>
      </w:r>
    </w:p>
    <w:p w:rsidR="00E4517C" w:rsidRPr="00CC5204" w:rsidRDefault="00E4517C" w:rsidP="00EB1263">
      <w:pPr>
        <w:autoSpaceDE w:val="0"/>
        <w:autoSpaceDN w:val="0"/>
        <w:adjustRightInd w:val="0"/>
        <w:spacing w:after="72" w:line="220" w:lineRule="atLeast"/>
        <w:ind w:left="540" w:hanging="540"/>
        <w:jc w:val="both"/>
        <w:rPr>
          <w:rFonts w:ascii="Arial" w:hAnsi="Arial" w:cs="Arial"/>
          <w:sz w:val="22"/>
          <w:szCs w:val="22"/>
        </w:rPr>
      </w:pPr>
      <w:r w:rsidRPr="00CC5204">
        <w:rPr>
          <w:rFonts w:ascii="Arial" w:hAnsi="Arial" w:cs="Arial"/>
          <w:sz w:val="22"/>
          <w:szCs w:val="22"/>
        </w:rPr>
        <w:t>Rychen, D.S. and Salganik, L.H. (Eds.) Key Competencies for a Successful Life and a Well-Functioning Society.  Cambridge, MA:  Hogrefe and Huber Publishers, 2003.</w:t>
      </w:r>
    </w:p>
    <w:p w:rsidR="00E4517C" w:rsidRPr="00CC5204" w:rsidRDefault="00E4517C" w:rsidP="00EB1263">
      <w:pPr>
        <w:autoSpaceDE w:val="0"/>
        <w:autoSpaceDN w:val="0"/>
        <w:adjustRightInd w:val="0"/>
        <w:spacing w:after="72" w:line="220" w:lineRule="atLeast"/>
        <w:ind w:left="540" w:hanging="540"/>
        <w:jc w:val="both"/>
        <w:rPr>
          <w:rFonts w:ascii="Arial" w:hAnsi="Arial" w:cs="Arial"/>
          <w:sz w:val="22"/>
          <w:szCs w:val="22"/>
        </w:rPr>
      </w:pPr>
      <w:r w:rsidRPr="00CC5204">
        <w:rPr>
          <w:rFonts w:ascii="Arial" w:hAnsi="Arial" w:cs="Arial"/>
          <w:sz w:val="22"/>
          <w:szCs w:val="22"/>
        </w:rPr>
        <w:t>Senechal, Majorie (1990) “Shape” In L.A. Steen (Ed.) On the shoulders of giants: New approaches to numeracy. Washington, DC: National Academy Press.</w:t>
      </w:r>
    </w:p>
    <w:p w:rsidR="00E4517C" w:rsidRPr="00CC5204" w:rsidRDefault="00E4517C" w:rsidP="00EB1263">
      <w:pPr>
        <w:autoSpaceDE w:val="0"/>
        <w:autoSpaceDN w:val="0"/>
        <w:adjustRightInd w:val="0"/>
        <w:spacing w:after="72" w:line="220" w:lineRule="atLeast"/>
        <w:ind w:left="540" w:hanging="540"/>
        <w:jc w:val="both"/>
        <w:rPr>
          <w:rFonts w:ascii="Arial" w:hAnsi="Arial" w:cs="Arial"/>
          <w:sz w:val="22"/>
          <w:szCs w:val="22"/>
        </w:rPr>
      </w:pPr>
      <w:r w:rsidRPr="00CC5204">
        <w:rPr>
          <w:rFonts w:ascii="Arial" w:hAnsi="Arial" w:cs="Arial"/>
          <w:sz w:val="22"/>
          <w:szCs w:val="22"/>
        </w:rPr>
        <w:t>Scribner, S., and Cole, M. (1981). The psychology of literacy. Cambridge, MA: Harvard University Press.</w:t>
      </w:r>
    </w:p>
    <w:p w:rsidR="00E4517C" w:rsidRPr="00CC5204" w:rsidRDefault="00E4517C" w:rsidP="00EB1263">
      <w:pPr>
        <w:autoSpaceDE w:val="0"/>
        <w:autoSpaceDN w:val="0"/>
        <w:adjustRightInd w:val="0"/>
        <w:spacing w:after="72" w:line="220" w:lineRule="atLeast"/>
        <w:ind w:left="540" w:hanging="540"/>
        <w:jc w:val="both"/>
        <w:rPr>
          <w:rFonts w:ascii="Arial" w:hAnsi="Arial" w:cs="Arial"/>
          <w:sz w:val="22"/>
          <w:szCs w:val="22"/>
        </w:rPr>
      </w:pPr>
      <w:r w:rsidRPr="00CC5204">
        <w:rPr>
          <w:rFonts w:ascii="Arial" w:hAnsi="Arial" w:cs="Arial"/>
          <w:sz w:val="22"/>
          <w:szCs w:val="22"/>
        </w:rPr>
        <w:t>Steen, L.A. (Ed). (1990). On the shoulders of giants: New approaches to numeracy. Washington, DC: National Research Council.</w:t>
      </w:r>
    </w:p>
    <w:p w:rsidR="00E4517C" w:rsidRPr="00CC5204" w:rsidRDefault="00E4517C" w:rsidP="00EB1263">
      <w:pPr>
        <w:autoSpaceDE w:val="0"/>
        <w:autoSpaceDN w:val="0"/>
        <w:adjustRightInd w:val="0"/>
        <w:spacing w:after="72" w:line="220" w:lineRule="atLeast"/>
        <w:ind w:left="540" w:hanging="540"/>
        <w:jc w:val="both"/>
        <w:rPr>
          <w:rFonts w:ascii="Arial" w:hAnsi="Arial" w:cs="Arial"/>
          <w:sz w:val="22"/>
          <w:szCs w:val="22"/>
        </w:rPr>
      </w:pPr>
      <w:r w:rsidRPr="00CC5204">
        <w:rPr>
          <w:rFonts w:ascii="Arial" w:hAnsi="Arial" w:cs="Arial"/>
          <w:sz w:val="22"/>
          <w:szCs w:val="22"/>
        </w:rPr>
        <w:t xml:space="preserve">Steen, L.A. (2001). Mathematics and democracy: the case for quantitative literacy. USA: National Council on Education and the Disciplines. </w:t>
      </w:r>
    </w:p>
    <w:p w:rsidR="00E4517C" w:rsidRPr="00CC5204" w:rsidRDefault="00E4517C" w:rsidP="00EB1263">
      <w:pPr>
        <w:autoSpaceDE w:val="0"/>
        <w:autoSpaceDN w:val="0"/>
        <w:adjustRightInd w:val="0"/>
        <w:spacing w:after="72" w:line="220" w:lineRule="atLeast"/>
        <w:ind w:left="540" w:hanging="540"/>
        <w:jc w:val="both"/>
        <w:rPr>
          <w:rFonts w:ascii="Arial" w:hAnsi="Arial" w:cs="Arial"/>
          <w:sz w:val="22"/>
          <w:szCs w:val="22"/>
        </w:rPr>
      </w:pPr>
      <w:r w:rsidRPr="00CC5204">
        <w:rPr>
          <w:rFonts w:ascii="Arial" w:hAnsi="Arial" w:cs="Arial"/>
          <w:sz w:val="22"/>
          <w:szCs w:val="22"/>
        </w:rPr>
        <w:t>Sticht, T.G. (Ed.). (1975). Reading for working: A functional literacy anthology. Alexandria, VA: Human Resources Research Organization.</w:t>
      </w:r>
    </w:p>
    <w:p w:rsidR="00E4517C" w:rsidRPr="00CC5204" w:rsidRDefault="00E4517C" w:rsidP="00EB1263">
      <w:pPr>
        <w:autoSpaceDE w:val="0"/>
        <w:autoSpaceDN w:val="0"/>
        <w:adjustRightInd w:val="0"/>
        <w:spacing w:after="72" w:line="220" w:lineRule="atLeast"/>
        <w:ind w:left="540" w:hanging="540"/>
        <w:jc w:val="both"/>
        <w:rPr>
          <w:rFonts w:ascii="Arial" w:hAnsi="Arial" w:cs="Arial"/>
          <w:sz w:val="22"/>
          <w:szCs w:val="22"/>
        </w:rPr>
      </w:pPr>
      <w:r w:rsidRPr="00CC5204">
        <w:rPr>
          <w:rFonts w:ascii="Arial" w:hAnsi="Arial" w:cs="Arial"/>
          <w:sz w:val="22"/>
          <w:szCs w:val="22"/>
        </w:rPr>
        <w:t>Sticht, T.G. (1978). Literacy and vocational competency (Occasional Paper 39, National Center for Research in Vocational Education). Columbus, OH: Ohio State University.</w:t>
      </w:r>
    </w:p>
    <w:p w:rsidR="00E4517C" w:rsidRPr="00CC5204" w:rsidRDefault="00E4517C" w:rsidP="00EB1263">
      <w:pPr>
        <w:autoSpaceDE w:val="0"/>
        <w:autoSpaceDN w:val="0"/>
        <w:adjustRightInd w:val="0"/>
        <w:spacing w:after="72" w:line="220" w:lineRule="atLeast"/>
        <w:ind w:left="540" w:hanging="540"/>
        <w:jc w:val="both"/>
        <w:rPr>
          <w:rFonts w:ascii="Arial" w:hAnsi="Arial" w:cs="Arial"/>
          <w:sz w:val="22"/>
          <w:szCs w:val="22"/>
        </w:rPr>
      </w:pPr>
      <w:r w:rsidRPr="00CC5204">
        <w:rPr>
          <w:rFonts w:ascii="Arial" w:hAnsi="Arial" w:cs="Arial"/>
          <w:sz w:val="22"/>
          <w:szCs w:val="22"/>
        </w:rPr>
        <w:t>Sticht, T.G. (1982, January). Evaluation of the reading potential concept for marginally literate adults. (Final Report FR–ET50–82–2). Alexandria, VA: Human Resources Research Organization.</w:t>
      </w:r>
    </w:p>
    <w:p w:rsidR="00E4517C" w:rsidRPr="00CC5204" w:rsidRDefault="00E4517C" w:rsidP="00EB1263">
      <w:pPr>
        <w:autoSpaceDE w:val="0"/>
        <w:autoSpaceDN w:val="0"/>
        <w:adjustRightInd w:val="0"/>
        <w:spacing w:after="72" w:line="220" w:lineRule="atLeast"/>
        <w:ind w:left="540" w:hanging="540"/>
        <w:jc w:val="both"/>
        <w:rPr>
          <w:rFonts w:ascii="Arial" w:hAnsi="Arial" w:cs="Arial"/>
          <w:sz w:val="22"/>
          <w:szCs w:val="22"/>
        </w:rPr>
      </w:pPr>
      <w:r w:rsidRPr="00CC5204">
        <w:rPr>
          <w:rFonts w:ascii="Arial" w:hAnsi="Arial" w:cs="Arial"/>
          <w:sz w:val="22"/>
          <w:szCs w:val="22"/>
        </w:rPr>
        <w:t>Szwed, J. (1981). The ethnography of literacy. In M. Whitman (Ed.), Writing: The nature, development, and teaching of written communication: Vol. 1. Hillsdale, NJ: Erlbaum.</w:t>
      </w:r>
    </w:p>
    <w:p w:rsidR="00E4517C" w:rsidRPr="00CC5204" w:rsidRDefault="00E4517C" w:rsidP="00EB1263">
      <w:pPr>
        <w:autoSpaceDE w:val="0"/>
        <w:autoSpaceDN w:val="0"/>
        <w:adjustRightInd w:val="0"/>
        <w:spacing w:after="72" w:line="220" w:lineRule="atLeast"/>
        <w:ind w:left="540" w:hanging="540"/>
        <w:jc w:val="both"/>
        <w:rPr>
          <w:rFonts w:ascii="Arial" w:hAnsi="Arial" w:cs="Arial"/>
          <w:sz w:val="22"/>
          <w:szCs w:val="22"/>
        </w:rPr>
      </w:pPr>
      <w:r w:rsidRPr="00CC5204">
        <w:rPr>
          <w:rFonts w:ascii="Arial" w:hAnsi="Arial" w:cs="Arial"/>
          <w:sz w:val="22"/>
          <w:szCs w:val="22"/>
        </w:rPr>
        <w:t>Tobias, S. (1993). Overcoming math anxiety. New York: Norton.</w:t>
      </w:r>
    </w:p>
    <w:p w:rsidR="00E4517C" w:rsidRPr="00CC5204" w:rsidRDefault="00E4517C" w:rsidP="00EB1263">
      <w:pPr>
        <w:autoSpaceDE w:val="0"/>
        <w:autoSpaceDN w:val="0"/>
        <w:adjustRightInd w:val="0"/>
        <w:spacing w:after="72" w:line="220" w:lineRule="atLeast"/>
        <w:ind w:left="540" w:hanging="540"/>
        <w:jc w:val="both"/>
        <w:rPr>
          <w:rFonts w:ascii="Arial" w:hAnsi="Arial" w:cs="Arial"/>
          <w:sz w:val="22"/>
          <w:szCs w:val="22"/>
        </w:rPr>
      </w:pPr>
      <w:r w:rsidRPr="00CC5204">
        <w:rPr>
          <w:rFonts w:ascii="Arial" w:hAnsi="Arial" w:cs="Arial"/>
          <w:sz w:val="22"/>
          <w:szCs w:val="22"/>
        </w:rPr>
        <w:t>Venezky, R.L. (1983). The origins of the present-day chasm between adult literacy needs and school literacy instruction. Visible Language, 16, 113–136.</w:t>
      </w:r>
    </w:p>
    <w:p w:rsidR="00E4517C" w:rsidRDefault="00E4517C" w:rsidP="00873BA2">
      <w:pPr>
        <w:autoSpaceDE w:val="0"/>
        <w:autoSpaceDN w:val="0"/>
        <w:adjustRightInd w:val="0"/>
        <w:spacing w:after="72" w:line="220" w:lineRule="atLeast"/>
        <w:jc w:val="both"/>
        <w:rPr>
          <w:rFonts w:ascii="Arial" w:hAnsi="Arial" w:cs="Arial"/>
          <w:sz w:val="18"/>
          <w:szCs w:val="18"/>
        </w:rPr>
      </w:pPr>
    </w:p>
    <w:p w:rsidR="00E4517C" w:rsidRDefault="00E4517C" w:rsidP="00873BA2">
      <w:pPr>
        <w:autoSpaceDE w:val="0"/>
        <w:autoSpaceDN w:val="0"/>
        <w:adjustRightInd w:val="0"/>
        <w:spacing w:after="72" w:line="220" w:lineRule="atLeast"/>
        <w:jc w:val="both"/>
        <w:rPr>
          <w:rFonts w:ascii="Arial" w:hAnsi="Arial" w:cs="Arial"/>
          <w:sz w:val="18"/>
          <w:szCs w:val="18"/>
        </w:rPr>
        <w:sectPr w:rsidR="00E4517C" w:rsidSect="00BD7B70">
          <w:endnotePr>
            <w:numFmt w:val="decimal"/>
          </w:endnotePr>
          <w:pgSz w:w="12240" w:h="15840"/>
          <w:pgMar w:top="720" w:right="1440" w:bottom="1440" w:left="1440" w:header="720" w:footer="446" w:gutter="0"/>
          <w:cols w:space="720"/>
          <w:noEndnote/>
        </w:sectPr>
      </w:pPr>
    </w:p>
    <w:p w:rsidR="00E4517C" w:rsidRPr="00DD0F92" w:rsidRDefault="00E4517C" w:rsidP="00386B25">
      <w:pPr>
        <w:pStyle w:val="chap"/>
        <w:numPr>
          <w:ilvl w:val="0"/>
          <w:numId w:val="19"/>
        </w:numPr>
        <w:ind w:left="1440" w:hanging="1440"/>
      </w:pPr>
      <w:bookmarkStart w:id="36" w:name="_Toc148424710"/>
      <w:r w:rsidRPr="00DD0F92">
        <w:t>Survey Methodology</w:t>
      </w:r>
      <w:bookmarkEnd w:id="36"/>
    </w:p>
    <w:p w:rsidR="00E4517C" w:rsidRDefault="00E4517C" w:rsidP="00CF0D0A">
      <w:pPr>
        <w:widowControl w:val="0"/>
        <w:tabs>
          <w:tab w:val="right" w:pos="-256"/>
          <w:tab w:val="right" w:pos="0"/>
          <w:tab w:val="left" w:pos="431"/>
          <w:tab w:val="left" w:pos="1151"/>
          <w:tab w:val="left" w:pos="1871"/>
          <w:tab w:val="left" w:pos="2591"/>
          <w:tab w:val="left" w:pos="3311"/>
          <w:tab w:val="left" w:pos="4031"/>
          <w:tab w:val="left" w:pos="4751"/>
          <w:tab w:val="left" w:pos="5471"/>
        </w:tabs>
        <w:rPr>
          <w:rFonts w:ascii="Arial" w:hAnsi="Arial" w:cs="Arial"/>
          <w:sz w:val="22"/>
          <w:szCs w:val="22"/>
        </w:rPr>
      </w:pPr>
      <w:r>
        <w:rPr>
          <w:noProof/>
          <w:lang w:val="en-US"/>
        </w:rPr>
        <w:pict>
          <v:rect id="_x0000_s1042" style="position:absolute;margin-left:144.75pt;margin-top:1.15pt;width:398.2pt;height:13.4pt;z-index:-251650560;mso-position-horizontal-relative:page" fillcolor="black" stroked="f" strokeweight="0">
            <v:fill color2="black"/>
            <w10:wrap anchorx="page"/>
            <w10:anchorlock/>
          </v:rect>
        </w:pict>
      </w:r>
    </w:p>
    <w:p w:rsidR="00E4517C" w:rsidRDefault="00E4517C" w:rsidP="003D0605">
      <w:pPr>
        <w:autoSpaceDE w:val="0"/>
        <w:autoSpaceDN w:val="0"/>
        <w:adjustRightInd w:val="0"/>
        <w:spacing w:after="101" w:line="260" w:lineRule="atLeast"/>
        <w:jc w:val="both"/>
        <w:rPr>
          <w:rFonts w:ascii="Arial" w:hAnsi="Arial" w:cs="Arial"/>
          <w:color w:val="000000"/>
          <w:sz w:val="22"/>
          <w:szCs w:val="22"/>
        </w:rPr>
      </w:pPr>
    </w:p>
    <w:p w:rsidR="00E4517C" w:rsidRPr="00723473" w:rsidRDefault="00E4517C" w:rsidP="003D0605">
      <w:pPr>
        <w:autoSpaceDE w:val="0"/>
        <w:autoSpaceDN w:val="0"/>
        <w:adjustRightInd w:val="0"/>
        <w:spacing w:after="101" w:line="260" w:lineRule="atLeast"/>
        <w:jc w:val="both"/>
        <w:rPr>
          <w:rFonts w:ascii="Arial" w:hAnsi="Arial" w:cs="Arial"/>
          <w:color w:val="000000"/>
          <w:sz w:val="22"/>
          <w:szCs w:val="22"/>
        </w:rPr>
      </w:pPr>
      <w:r w:rsidRPr="00723473">
        <w:rPr>
          <w:rFonts w:ascii="Arial" w:hAnsi="Arial" w:cs="Arial"/>
          <w:color w:val="000000"/>
          <w:sz w:val="22"/>
          <w:szCs w:val="22"/>
        </w:rPr>
        <w:t>Each participating country was required to design and implement the Adult Literacy and Life Skills (ALL) survey according to the standards provided in the document ‘</w:t>
      </w:r>
      <w:r w:rsidRPr="00723473">
        <w:rPr>
          <w:rFonts w:ascii="Arial" w:hAnsi="Arial" w:cs="Arial"/>
          <w:i/>
          <w:iCs/>
          <w:color w:val="000000"/>
          <w:sz w:val="22"/>
          <w:szCs w:val="22"/>
        </w:rPr>
        <w:t>Standards and Guidelines for the Design and Implementation of the Adult Literacy and Life Skills Survey</w:t>
      </w:r>
      <w:r w:rsidRPr="00723473">
        <w:rPr>
          <w:rFonts w:ascii="Arial" w:hAnsi="Arial" w:cs="Arial"/>
          <w:color w:val="000000"/>
          <w:sz w:val="22"/>
          <w:szCs w:val="22"/>
        </w:rPr>
        <w:t>’. These ALL standards established the minimum survey design and implementation requirements for the following project areas:</w:t>
      </w:r>
    </w:p>
    <w:p w:rsidR="00E4517C" w:rsidRPr="00723473" w:rsidRDefault="00E4517C" w:rsidP="003D0605">
      <w:pPr>
        <w:tabs>
          <w:tab w:val="right" w:pos="2655"/>
        </w:tabs>
        <w:autoSpaceDE w:val="0"/>
        <w:autoSpaceDN w:val="0"/>
        <w:adjustRightInd w:val="0"/>
        <w:spacing w:after="101" w:line="100" w:lineRule="atLeast"/>
        <w:ind w:left="180"/>
        <w:jc w:val="both"/>
        <w:rPr>
          <w:rFonts w:ascii="Arial" w:hAnsi="Arial" w:cs="Arial"/>
          <w:b/>
          <w:bCs/>
          <w:color w:val="000000"/>
          <w:sz w:val="10"/>
          <w:szCs w:val="10"/>
        </w:rPr>
      </w:pPr>
    </w:p>
    <w:p w:rsidR="00E4517C" w:rsidRPr="00723473" w:rsidRDefault="00E4517C" w:rsidP="003D0605">
      <w:pPr>
        <w:pBdr>
          <w:bottom w:val="single" w:sz="6" w:space="0" w:color="auto"/>
          <w:between w:val="single" w:sz="6" w:space="0" w:color="auto"/>
        </w:pBdr>
        <w:autoSpaceDE w:val="0"/>
        <w:autoSpaceDN w:val="0"/>
        <w:adjustRightInd w:val="0"/>
        <w:spacing w:after="101" w:line="80" w:lineRule="atLeast"/>
        <w:rPr>
          <w:rFonts w:ascii="Arial" w:hAnsi="Arial" w:cs="Arial"/>
          <w:b/>
          <w:bCs/>
          <w:color w:val="008140"/>
          <w:sz w:val="8"/>
          <w:szCs w:val="8"/>
        </w:rPr>
      </w:pPr>
    </w:p>
    <w:p w:rsidR="00E4517C" w:rsidRPr="00723473" w:rsidRDefault="00E4517C" w:rsidP="003D0605">
      <w:pPr>
        <w:tabs>
          <w:tab w:val="left" w:pos="405"/>
          <w:tab w:val="left" w:pos="3420"/>
          <w:tab w:val="left" w:pos="3780"/>
        </w:tabs>
        <w:autoSpaceDE w:val="0"/>
        <w:autoSpaceDN w:val="0"/>
        <w:adjustRightInd w:val="0"/>
        <w:spacing w:after="43" w:line="210" w:lineRule="atLeast"/>
        <w:ind w:left="405" w:hanging="405"/>
        <w:rPr>
          <w:rFonts w:ascii="Arial" w:hAnsi="Arial" w:cs="Arial"/>
          <w:color w:val="000000"/>
          <w:sz w:val="18"/>
          <w:szCs w:val="18"/>
        </w:rPr>
      </w:pPr>
      <w:r w:rsidRPr="00723473">
        <w:rPr>
          <w:rFonts w:ascii="Arial" w:hAnsi="Arial" w:cs="Arial"/>
          <w:color w:val="000000"/>
          <w:sz w:val="18"/>
          <w:szCs w:val="18"/>
        </w:rPr>
        <w:t xml:space="preserve">  1.</w:t>
      </w:r>
      <w:r w:rsidRPr="00723473">
        <w:rPr>
          <w:rFonts w:ascii="Arial" w:hAnsi="Arial" w:cs="Arial"/>
          <w:color w:val="000000"/>
          <w:sz w:val="18"/>
          <w:szCs w:val="18"/>
        </w:rPr>
        <w:tab/>
        <w:t>Survey planning</w:t>
      </w:r>
      <w:r w:rsidRPr="00723473">
        <w:rPr>
          <w:rFonts w:ascii="Arial" w:hAnsi="Arial" w:cs="Arial"/>
          <w:color w:val="000000"/>
          <w:sz w:val="18"/>
          <w:szCs w:val="18"/>
        </w:rPr>
        <w:tab/>
        <w:t>12.</w:t>
      </w:r>
      <w:r w:rsidRPr="00723473">
        <w:rPr>
          <w:rFonts w:ascii="Arial" w:hAnsi="Arial" w:cs="Arial"/>
          <w:color w:val="000000"/>
          <w:sz w:val="18"/>
          <w:szCs w:val="18"/>
        </w:rPr>
        <w:tab/>
        <w:t>Respondent contact strategy</w:t>
      </w:r>
    </w:p>
    <w:p w:rsidR="00E4517C" w:rsidRPr="00723473" w:rsidRDefault="00E4517C" w:rsidP="003D0605">
      <w:pPr>
        <w:tabs>
          <w:tab w:val="left" w:pos="405"/>
          <w:tab w:val="left" w:pos="3420"/>
          <w:tab w:val="left" w:pos="3780"/>
        </w:tabs>
        <w:autoSpaceDE w:val="0"/>
        <w:autoSpaceDN w:val="0"/>
        <w:adjustRightInd w:val="0"/>
        <w:spacing w:after="43" w:line="210" w:lineRule="atLeast"/>
        <w:ind w:left="405" w:hanging="405"/>
        <w:rPr>
          <w:rFonts w:ascii="Arial" w:hAnsi="Arial" w:cs="Arial"/>
          <w:color w:val="000000"/>
          <w:sz w:val="18"/>
          <w:szCs w:val="18"/>
        </w:rPr>
      </w:pPr>
      <w:r w:rsidRPr="00723473">
        <w:rPr>
          <w:rFonts w:ascii="Arial" w:hAnsi="Arial" w:cs="Arial"/>
          <w:color w:val="000000"/>
          <w:sz w:val="18"/>
          <w:szCs w:val="18"/>
        </w:rPr>
        <w:t xml:space="preserve">  2.</w:t>
      </w:r>
      <w:r w:rsidRPr="00723473">
        <w:rPr>
          <w:rFonts w:ascii="Arial" w:hAnsi="Arial" w:cs="Arial"/>
          <w:color w:val="000000"/>
          <w:sz w:val="18"/>
          <w:szCs w:val="18"/>
        </w:rPr>
        <w:tab/>
        <w:t>Target population</w:t>
      </w:r>
      <w:r w:rsidRPr="00723473">
        <w:rPr>
          <w:rFonts w:ascii="Arial" w:hAnsi="Arial" w:cs="Arial"/>
          <w:color w:val="000000"/>
          <w:sz w:val="18"/>
          <w:szCs w:val="18"/>
        </w:rPr>
        <w:tab/>
        <w:t>13.</w:t>
      </w:r>
      <w:r w:rsidRPr="00723473">
        <w:rPr>
          <w:rFonts w:ascii="Arial" w:hAnsi="Arial" w:cs="Arial"/>
          <w:color w:val="000000"/>
          <w:sz w:val="18"/>
          <w:szCs w:val="18"/>
        </w:rPr>
        <w:tab/>
        <w:t>Response rate strategy</w:t>
      </w:r>
    </w:p>
    <w:p w:rsidR="00E4517C" w:rsidRPr="00723473" w:rsidRDefault="00E4517C" w:rsidP="003D0605">
      <w:pPr>
        <w:tabs>
          <w:tab w:val="left" w:pos="405"/>
          <w:tab w:val="left" w:pos="3420"/>
          <w:tab w:val="left" w:pos="3780"/>
        </w:tabs>
        <w:autoSpaceDE w:val="0"/>
        <w:autoSpaceDN w:val="0"/>
        <w:adjustRightInd w:val="0"/>
        <w:spacing w:after="43" w:line="210" w:lineRule="atLeast"/>
        <w:ind w:left="405" w:hanging="405"/>
        <w:rPr>
          <w:rFonts w:ascii="Arial" w:hAnsi="Arial" w:cs="Arial"/>
          <w:color w:val="000000"/>
          <w:sz w:val="18"/>
          <w:szCs w:val="18"/>
        </w:rPr>
      </w:pPr>
      <w:r w:rsidRPr="00723473">
        <w:rPr>
          <w:rFonts w:ascii="Arial" w:hAnsi="Arial" w:cs="Arial"/>
          <w:color w:val="000000"/>
          <w:sz w:val="18"/>
          <w:szCs w:val="18"/>
        </w:rPr>
        <w:t xml:space="preserve">  3.</w:t>
      </w:r>
      <w:r w:rsidRPr="00723473">
        <w:rPr>
          <w:rFonts w:ascii="Arial" w:hAnsi="Arial" w:cs="Arial"/>
          <w:color w:val="000000"/>
          <w:sz w:val="18"/>
          <w:szCs w:val="18"/>
        </w:rPr>
        <w:tab/>
        <w:t>Method of data collection</w:t>
      </w:r>
      <w:r w:rsidRPr="00723473">
        <w:rPr>
          <w:rFonts w:ascii="Arial" w:hAnsi="Arial" w:cs="Arial"/>
          <w:color w:val="000000"/>
          <w:sz w:val="18"/>
          <w:szCs w:val="18"/>
        </w:rPr>
        <w:tab/>
        <w:t>14.</w:t>
      </w:r>
      <w:r w:rsidRPr="00723473">
        <w:rPr>
          <w:rFonts w:ascii="Arial" w:hAnsi="Arial" w:cs="Arial"/>
          <w:color w:val="000000"/>
          <w:sz w:val="18"/>
          <w:szCs w:val="18"/>
        </w:rPr>
        <w:tab/>
        <w:t>Interviewer hiring, training, supervision</w:t>
      </w:r>
    </w:p>
    <w:p w:rsidR="00E4517C" w:rsidRPr="00723473" w:rsidRDefault="00E4517C" w:rsidP="003D0605">
      <w:pPr>
        <w:tabs>
          <w:tab w:val="left" w:pos="405"/>
          <w:tab w:val="left" w:pos="3420"/>
          <w:tab w:val="left" w:pos="3780"/>
        </w:tabs>
        <w:autoSpaceDE w:val="0"/>
        <w:autoSpaceDN w:val="0"/>
        <w:adjustRightInd w:val="0"/>
        <w:spacing w:after="43" w:line="210" w:lineRule="atLeast"/>
        <w:ind w:left="405" w:hanging="405"/>
        <w:rPr>
          <w:rFonts w:ascii="Arial" w:hAnsi="Arial" w:cs="Arial"/>
          <w:color w:val="000000"/>
          <w:sz w:val="18"/>
          <w:szCs w:val="18"/>
        </w:rPr>
      </w:pPr>
      <w:r w:rsidRPr="00723473">
        <w:rPr>
          <w:rFonts w:ascii="Arial" w:hAnsi="Arial" w:cs="Arial"/>
          <w:color w:val="000000"/>
          <w:sz w:val="18"/>
          <w:szCs w:val="18"/>
        </w:rPr>
        <w:t xml:space="preserve">  4..</w:t>
      </w:r>
      <w:r w:rsidRPr="00723473">
        <w:rPr>
          <w:rFonts w:ascii="Arial" w:hAnsi="Arial" w:cs="Arial"/>
          <w:color w:val="000000"/>
          <w:sz w:val="18"/>
          <w:szCs w:val="18"/>
        </w:rPr>
        <w:tab/>
        <w:t>Sample frame</w:t>
      </w:r>
      <w:r w:rsidRPr="00723473">
        <w:rPr>
          <w:rFonts w:ascii="Arial" w:hAnsi="Arial" w:cs="Arial"/>
          <w:color w:val="000000"/>
          <w:sz w:val="18"/>
          <w:szCs w:val="18"/>
        </w:rPr>
        <w:tab/>
        <w:t>15.</w:t>
      </w:r>
      <w:r w:rsidRPr="00723473">
        <w:rPr>
          <w:rFonts w:ascii="Arial" w:hAnsi="Arial" w:cs="Arial"/>
          <w:color w:val="000000"/>
          <w:sz w:val="18"/>
          <w:szCs w:val="18"/>
        </w:rPr>
        <w:tab/>
        <w:t>Data capture</w:t>
      </w:r>
      <w:r w:rsidRPr="00723473">
        <w:rPr>
          <w:rFonts w:ascii="Arial" w:hAnsi="Arial" w:cs="Arial"/>
          <w:color w:val="000000"/>
          <w:sz w:val="18"/>
          <w:szCs w:val="18"/>
        </w:rPr>
        <w:tab/>
      </w:r>
    </w:p>
    <w:p w:rsidR="00E4517C" w:rsidRPr="00723473" w:rsidRDefault="00E4517C" w:rsidP="003D0605">
      <w:pPr>
        <w:tabs>
          <w:tab w:val="left" w:pos="405"/>
          <w:tab w:val="left" w:pos="3420"/>
          <w:tab w:val="left" w:pos="3780"/>
        </w:tabs>
        <w:autoSpaceDE w:val="0"/>
        <w:autoSpaceDN w:val="0"/>
        <w:adjustRightInd w:val="0"/>
        <w:spacing w:after="43" w:line="210" w:lineRule="atLeast"/>
        <w:ind w:left="405" w:hanging="405"/>
        <w:rPr>
          <w:rFonts w:ascii="Arial" w:hAnsi="Arial" w:cs="Arial"/>
          <w:color w:val="000000"/>
          <w:sz w:val="18"/>
          <w:szCs w:val="18"/>
        </w:rPr>
      </w:pPr>
      <w:r w:rsidRPr="00723473">
        <w:rPr>
          <w:rFonts w:ascii="Arial" w:hAnsi="Arial" w:cs="Arial"/>
          <w:color w:val="000000"/>
          <w:sz w:val="18"/>
          <w:szCs w:val="18"/>
        </w:rPr>
        <w:t xml:space="preserve">  5.</w:t>
      </w:r>
      <w:r w:rsidRPr="00723473">
        <w:rPr>
          <w:rFonts w:ascii="Arial" w:hAnsi="Arial" w:cs="Arial"/>
          <w:color w:val="000000"/>
          <w:sz w:val="18"/>
          <w:szCs w:val="18"/>
        </w:rPr>
        <w:tab/>
        <w:t>Sample design</w:t>
      </w:r>
      <w:r w:rsidRPr="00723473">
        <w:rPr>
          <w:rFonts w:ascii="Arial" w:hAnsi="Arial" w:cs="Arial"/>
          <w:color w:val="000000"/>
          <w:sz w:val="18"/>
          <w:szCs w:val="18"/>
        </w:rPr>
        <w:tab/>
        <w:t>16.</w:t>
      </w:r>
      <w:r w:rsidRPr="00723473">
        <w:rPr>
          <w:rFonts w:ascii="Arial" w:hAnsi="Arial" w:cs="Arial"/>
          <w:color w:val="000000"/>
          <w:sz w:val="18"/>
          <w:szCs w:val="18"/>
        </w:rPr>
        <w:tab/>
        <w:t>Coding</w:t>
      </w:r>
      <w:r w:rsidRPr="00723473">
        <w:rPr>
          <w:rFonts w:ascii="Arial" w:hAnsi="Arial" w:cs="Arial"/>
          <w:color w:val="000000"/>
          <w:sz w:val="18"/>
          <w:szCs w:val="18"/>
        </w:rPr>
        <w:tab/>
      </w:r>
    </w:p>
    <w:p w:rsidR="00E4517C" w:rsidRPr="00723473" w:rsidRDefault="00E4517C" w:rsidP="003D0605">
      <w:pPr>
        <w:tabs>
          <w:tab w:val="left" w:pos="405"/>
          <w:tab w:val="left" w:pos="3420"/>
          <w:tab w:val="left" w:pos="3780"/>
        </w:tabs>
        <w:autoSpaceDE w:val="0"/>
        <w:autoSpaceDN w:val="0"/>
        <w:adjustRightInd w:val="0"/>
        <w:spacing w:after="43" w:line="210" w:lineRule="atLeast"/>
        <w:ind w:left="405" w:hanging="405"/>
        <w:rPr>
          <w:rFonts w:ascii="Arial" w:hAnsi="Arial" w:cs="Arial"/>
          <w:color w:val="000000"/>
          <w:sz w:val="18"/>
          <w:szCs w:val="18"/>
        </w:rPr>
      </w:pPr>
      <w:r w:rsidRPr="00723473">
        <w:rPr>
          <w:rFonts w:ascii="Arial" w:hAnsi="Arial" w:cs="Arial"/>
          <w:color w:val="000000"/>
          <w:sz w:val="18"/>
          <w:szCs w:val="18"/>
        </w:rPr>
        <w:t xml:space="preserve">  6.</w:t>
      </w:r>
      <w:r w:rsidRPr="00723473">
        <w:rPr>
          <w:rFonts w:ascii="Arial" w:hAnsi="Arial" w:cs="Arial"/>
          <w:color w:val="000000"/>
          <w:sz w:val="18"/>
          <w:szCs w:val="18"/>
        </w:rPr>
        <w:tab/>
        <w:t>Sample selection</w:t>
      </w:r>
      <w:r w:rsidRPr="00723473">
        <w:rPr>
          <w:rFonts w:ascii="Arial" w:hAnsi="Arial" w:cs="Arial"/>
          <w:color w:val="000000"/>
          <w:sz w:val="18"/>
          <w:szCs w:val="18"/>
        </w:rPr>
        <w:tab/>
        <w:t>17.</w:t>
      </w:r>
      <w:r w:rsidRPr="00723473">
        <w:rPr>
          <w:rFonts w:ascii="Arial" w:hAnsi="Arial" w:cs="Arial"/>
          <w:color w:val="000000"/>
          <w:sz w:val="18"/>
          <w:szCs w:val="18"/>
        </w:rPr>
        <w:tab/>
        <w:t>Scoring</w:t>
      </w:r>
      <w:r w:rsidRPr="00723473">
        <w:rPr>
          <w:rFonts w:ascii="Arial" w:hAnsi="Arial" w:cs="Arial"/>
          <w:color w:val="000000"/>
          <w:sz w:val="18"/>
          <w:szCs w:val="18"/>
        </w:rPr>
        <w:tab/>
      </w:r>
    </w:p>
    <w:p w:rsidR="00E4517C" w:rsidRPr="00723473" w:rsidRDefault="00E4517C" w:rsidP="003D0605">
      <w:pPr>
        <w:tabs>
          <w:tab w:val="left" w:pos="405"/>
          <w:tab w:val="left" w:pos="3420"/>
          <w:tab w:val="left" w:pos="3780"/>
        </w:tabs>
        <w:autoSpaceDE w:val="0"/>
        <w:autoSpaceDN w:val="0"/>
        <w:adjustRightInd w:val="0"/>
        <w:spacing w:after="43" w:line="210" w:lineRule="atLeast"/>
        <w:ind w:left="405" w:hanging="405"/>
        <w:rPr>
          <w:rFonts w:ascii="Arial" w:hAnsi="Arial" w:cs="Arial"/>
          <w:color w:val="000000"/>
          <w:sz w:val="18"/>
          <w:szCs w:val="18"/>
        </w:rPr>
      </w:pPr>
      <w:r w:rsidRPr="00723473">
        <w:rPr>
          <w:rFonts w:ascii="Arial" w:hAnsi="Arial" w:cs="Arial"/>
          <w:color w:val="000000"/>
          <w:sz w:val="18"/>
          <w:szCs w:val="18"/>
        </w:rPr>
        <w:t xml:space="preserve">  7.</w:t>
      </w:r>
      <w:r w:rsidRPr="00723473">
        <w:rPr>
          <w:rFonts w:ascii="Arial" w:hAnsi="Arial" w:cs="Arial"/>
          <w:color w:val="000000"/>
          <w:sz w:val="18"/>
          <w:szCs w:val="18"/>
        </w:rPr>
        <w:tab/>
        <w:t>Literacy assessment design</w:t>
      </w:r>
      <w:r w:rsidRPr="00723473">
        <w:rPr>
          <w:rFonts w:ascii="Arial" w:hAnsi="Arial" w:cs="Arial"/>
          <w:color w:val="000000"/>
          <w:sz w:val="18"/>
          <w:szCs w:val="18"/>
        </w:rPr>
        <w:tab/>
        <w:t>18.</w:t>
      </w:r>
      <w:r w:rsidRPr="00723473">
        <w:rPr>
          <w:rFonts w:ascii="Arial" w:hAnsi="Arial" w:cs="Arial"/>
          <w:color w:val="000000"/>
          <w:sz w:val="18"/>
          <w:szCs w:val="18"/>
        </w:rPr>
        <w:tab/>
        <w:t>All data file</w:t>
      </w:r>
      <w:r w:rsidRPr="00723473">
        <w:rPr>
          <w:rFonts w:ascii="Arial" w:hAnsi="Arial" w:cs="Arial"/>
          <w:color w:val="000000"/>
          <w:sz w:val="18"/>
          <w:szCs w:val="18"/>
        </w:rPr>
        <w:softHyphen/>
        <w:t>-format and editing</w:t>
      </w:r>
      <w:r w:rsidRPr="00723473">
        <w:rPr>
          <w:rFonts w:ascii="Arial" w:hAnsi="Arial" w:cs="Arial"/>
          <w:color w:val="000000"/>
          <w:sz w:val="18"/>
          <w:szCs w:val="18"/>
        </w:rPr>
        <w:tab/>
      </w:r>
    </w:p>
    <w:p w:rsidR="00E4517C" w:rsidRPr="00723473" w:rsidRDefault="00E4517C" w:rsidP="003D0605">
      <w:pPr>
        <w:tabs>
          <w:tab w:val="left" w:pos="405"/>
          <w:tab w:val="left" w:pos="3420"/>
          <w:tab w:val="left" w:pos="3780"/>
        </w:tabs>
        <w:autoSpaceDE w:val="0"/>
        <w:autoSpaceDN w:val="0"/>
        <w:adjustRightInd w:val="0"/>
        <w:spacing w:after="43" w:line="210" w:lineRule="atLeast"/>
        <w:ind w:left="405" w:hanging="405"/>
        <w:rPr>
          <w:rFonts w:ascii="Arial" w:hAnsi="Arial" w:cs="Arial"/>
          <w:color w:val="000000"/>
          <w:sz w:val="18"/>
          <w:szCs w:val="18"/>
        </w:rPr>
      </w:pPr>
      <w:r w:rsidRPr="00723473">
        <w:rPr>
          <w:rFonts w:ascii="Arial" w:hAnsi="Arial" w:cs="Arial"/>
          <w:color w:val="000000"/>
          <w:sz w:val="18"/>
          <w:szCs w:val="18"/>
        </w:rPr>
        <w:t xml:space="preserve">  8.</w:t>
      </w:r>
      <w:r w:rsidRPr="00723473">
        <w:rPr>
          <w:rFonts w:ascii="Arial" w:hAnsi="Arial" w:cs="Arial"/>
          <w:color w:val="000000"/>
          <w:sz w:val="18"/>
          <w:szCs w:val="18"/>
        </w:rPr>
        <w:tab/>
        <w:t>Background questionnaire</w:t>
      </w:r>
      <w:r w:rsidRPr="00723473">
        <w:rPr>
          <w:rFonts w:ascii="Arial" w:hAnsi="Arial" w:cs="Arial"/>
          <w:color w:val="000000"/>
          <w:sz w:val="18"/>
          <w:szCs w:val="18"/>
        </w:rPr>
        <w:tab/>
        <w:t>19.</w:t>
      </w:r>
      <w:r w:rsidRPr="00723473">
        <w:rPr>
          <w:rFonts w:ascii="Arial" w:hAnsi="Arial" w:cs="Arial"/>
          <w:color w:val="000000"/>
          <w:sz w:val="18"/>
          <w:szCs w:val="18"/>
        </w:rPr>
        <w:tab/>
        <w:t>Weighting</w:t>
      </w:r>
      <w:r w:rsidRPr="00723473">
        <w:rPr>
          <w:rFonts w:ascii="Arial" w:hAnsi="Arial" w:cs="Arial"/>
          <w:color w:val="000000"/>
          <w:sz w:val="18"/>
          <w:szCs w:val="18"/>
        </w:rPr>
        <w:tab/>
      </w:r>
    </w:p>
    <w:p w:rsidR="00E4517C" w:rsidRPr="00723473" w:rsidRDefault="00E4517C" w:rsidP="003D0605">
      <w:pPr>
        <w:tabs>
          <w:tab w:val="left" w:pos="405"/>
          <w:tab w:val="left" w:pos="3420"/>
          <w:tab w:val="left" w:pos="3780"/>
        </w:tabs>
        <w:autoSpaceDE w:val="0"/>
        <w:autoSpaceDN w:val="0"/>
        <w:adjustRightInd w:val="0"/>
        <w:spacing w:after="43" w:line="210" w:lineRule="atLeast"/>
        <w:ind w:left="405" w:hanging="405"/>
        <w:rPr>
          <w:rFonts w:ascii="Arial" w:hAnsi="Arial" w:cs="Arial"/>
          <w:color w:val="000000"/>
          <w:sz w:val="18"/>
          <w:szCs w:val="18"/>
        </w:rPr>
      </w:pPr>
      <w:r w:rsidRPr="00723473">
        <w:rPr>
          <w:rFonts w:ascii="Arial" w:hAnsi="Arial" w:cs="Arial"/>
          <w:color w:val="000000"/>
          <w:sz w:val="18"/>
          <w:szCs w:val="18"/>
        </w:rPr>
        <w:t xml:space="preserve">  9.</w:t>
      </w:r>
      <w:r w:rsidRPr="00723473">
        <w:rPr>
          <w:rFonts w:ascii="Arial" w:hAnsi="Arial" w:cs="Arial"/>
          <w:color w:val="000000"/>
          <w:sz w:val="18"/>
          <w:szCs w:val="18"/>
        </w:rPr>
        <w:tab/>
        <w:t>Task booklets</w:t>
      </w:r>
      <w:r w:rsidRPr="00723473">
        <w:rPr>
          <w:rFonts w:ascii="Arial" w:hAnsi="Arial" w:cs="Arial"/>
          <w:color w:val="000000"/>
          <w:sz w:val="18"/>
          <w:szCs w:val="18"/>
        </w:rPr>
        <w:tab/>
        <w:t>20.</w:t>
      </w:r>
      <w:r w:rsidRPr="00723473">
        <w:rPr>
          <w:rFonts w:ascii="Arial" w:hAnsi="Arial" w:cs="Arial"/>
          <w:color w:val="000000"/>
          <w:sz w:val="18"/>
          <w:szCs w:val="18"/>
        </w:rPr>
        <w:tab/>
        <w:t>Estimation</w:t>
      </w:r>
      <w:r w:rsidRPr="00723473">
        <w:rPr>
          <w:rFonts w:ascii="Arial" w:hAnsi="Arial" w:cs="Arial"/>
          <w:color w:val="000000"/>
          <w:sz w:val="18"/>
          <w:szCs w:val="18"/>
        </w:rPr>
        <w:tab/>
      </w:r>
    </w:p>
    <w:p w:rsidR="00E4517C" w:rsidRPr="00723473" w:rsidRDefault="00E4517C" w:rsidP="003D0605">
      <w:pPr>
        <w:tabs>
          <w:tab w:val="left" w:pos="405"/>
          <w:tab w:val="left" w:pos="3420"/>
          <w:tab w:val="left" w:pos="3780"/>
        </w:tabs>
        <w:autoSpaceDE w:val="0"/>
        <w:autoSpaceDN w:val="0"/>
        <w:adjustRightInd w:val="0"/>
        <w:spacing w:after="43" w:line="210" w:lineRule="atLeast"/>
        <w:ind w:left="405" w:hanging="405"/>
        <w:rPr>
          <w:rFonts w:ascii="Arial" w:hAnsi="Arial" w:cs="Arial"/>
          <w:color w:val="000000"/>
          <w:sz w:val="18"/>
          <w:szCs w:val="18"/>
        </w:rPr>
      </w:pPr>
      <w:r w:rsidRPr="00723473">
        <w:rPr>
          <w:rFonts w:ascii="Arial" w:hAnsi="Arial" w:cs="Arial"/>
          <w:color w:val="000000"/>
          <w:sz w:val="18"/>
          <w:szCs w:val="18"/>
        </w:rPr>
        <w:t>10.</w:t>
      </w:r>
      <w:r w:rsidRPr="00723473">
        <w:rPr>
          <w:rFonts w:ascii="Arial" w:hAnsi="Arial" w:cs="Arial"/>
          <w:color w:val="000000"/>
          <w:sz w:val="18"/>
          <w:szCs w:val="18"/>
        </w:rPr>
        <w:tab/>
        <w:t xml:space="preserve">Instrument requirements to </w:t>
      </w:r>
      <w:r w:rsidRPr="00723473">
        <w:rPr>
          <w:rFonts w:ascii="Arial" w:hAnsi="Arial" w:cs="Arial"/>
          <w:color w:val="000000"/>
          <w:sz w:val="18"/>
          <w:szCs w:val="18"/>
        </w:rPr>
        <w:tab/>
        <w:t>21.</w:t>
      </w:r>
      <w:r w:rsidRPr="00723473">
        <w:rPr>
          <w:rFonts w:ascii="Arial" w:hAnsi="Arial" w:cs="Arial"/>
          <w:color w:val="000000"/>
          <w:sz w:val="18"/>
          <w:szCs w:val="18"/>
        </w:rPr>
        <w:tab/>
        <w:t>Confidentiality</w:t>
      </w:r>
      <w:r w:rsidRPr="00723473">
        <w:rPr>
          <w:rFonts w:ascii="Arial" w:hAnsi="Arial" w:cs="Arial"/>
          <w:color w:val="000000"/>
          <w:sz w:val="18"/>
          <w:szCs w:val="18"/>
        </w:rPr>
        <w:tab/>
      </w:r>
    </w:p>
    <w:p w:rsidR="00E4517C" w:rsidRPr="00723473" w:rsidRDefault="00E4517C" w:rsidP="003D0605">
      <w:pPr>
        <w:tabs>
          <w:tab w:val="left" w:pos="405"/>
          <w:tab w:val="left" w:pos="3420"/>
          <w:tab w:val="left" w:pos="3780"/>
        </w:tabs>
        <w:autoSpaceDE w:val="0"/>
        <w:autoSpaceDN w:val="0"/>
        <w:adjustRightInd w:val="0"/>
        <w:spacing w:after="43" w:line="210" w:lineRule="atLeast"/>
        <w:ind w:left="405" w:hanging="405"/>
        <w:rPr>
          <w:rFonts w:ascii="Arial" w:hAnsi="Arial" w:cs="Arial"/>
          <w:color w:val="000000"/>
          <w:sz w:val="18"/>
          <w:szCs w:val="18"/>
        </w:rPr>
      </w:pPr>
      <w:r w:rsidRPr="00723473">
        <w:rPr>
          <w:rFonts w:ascii="Arial" w:hAnsi="Arial" w:cs="Arial"/>
          <w:color w:val="000000"/>
          <w:sz w:val="18"/>
          <w:szCs w:val="18"/>
        </w:rPr>
        <w:tab/>
        <w:t xml:space="preserve">  facilitate data processing</w:t>
      </w:r>
      <w:r w:rsidRPr="00723473">
        <w:rPr>
          <w:rFonts w:ascii="Arial" w:hAnsi="Arial" w:cs="Arial"/>
          <w:color w:val="000000"/>
          <w:sz w:val="18"/>
          <w:szCs w:val="18"/>
        </w:rPr>
        <w:tab/>
        <w:t>22.</w:t>
      </w:r>
      <w:r w:rsidRPr="00723473">
        <w:rPr>
          <w:rFonts w:ascii="Arial" w:hAnsi="Arial" w:cs="Arial"/>
          <w:color w:val="000000"/>
          <w:sz w:val="18"/>
          <w:szCs w:val="18"/>
        </w:rPr>
        <w:tab/>
        <w:t>Survey documentation</w:t>
      </w:r>
      <w:r w:rsidRPr="00723473">
        <w:rPr>
          <w:rFonts w:ascii="Arial" w:hAnsi="Arial" w:cs="Arial"/>
          <w:color w:val="000000"/>
          <w:sz w:val="18"/>
          <w:szCs w:val="18"/>
        </w:rPr>
        <w:tab/>
      </w:r>
      <w:r w:rsidRPr="00723473">
        <w:rPr>
          <w:rFonts w:ascii="Arial" w:hAnsi="Arial" w:cs="Arial"/>
          <w:color w:val="000000"/>
          <w:sz w:val="18"/>
          <w:szCs w:val="18"/>
        </w:rPr>
        <w:tab/>
      </w:r>
    </w:p>
    <w:p w:rsidR="00E4517C" w:rsidRPr="00723473" w:rsidRDefault="00E4517C" w:rsidP="003D0605">
      <w:pPr>
        <w:tabs>
          <w:tab w:val="left" w:pos="405"/>
          <w:tab w:val="left" w:pos="3420"/>
          <w:tab w:val="left" w:pos="3780"/>
        </w:tabs>
        <w:autoSpaceDE w:val="0"/>
        <w:autoSpaceDN w:val="0"/>
        <w:adjustRightInd w:val="0"/>
        <w:spacing w:after="43" w:line="210" w:lineRule="atLeast"/>
        <w:ind w:left="405" w:hanging="405"/>
        <w:rPr>
          <w:rFonts w:ascii="Arial" w:hAnsi="Arial" w:cs="Arial"/>
          <w:color w:val="000000"/>
          <w:sz w:val="18"/>
          <w:szCs w:val="18"/>
        </w:rPr>
      </w:pPr>
      <w:r w:rsidRPr="00723473">
        <w:rPr>
          <w:rFonts w:ascii="Arial" w:hAnsi="Arial" w:cs="Arial"/>
          <w:color w:val="000000"/>
          <w:sz w:val="18"/>
          <w:szCs w:val="18"/>
        </w:rPr>
        <w:t>11.</w:t>
      </w:r>
      <w:r w:rsidRPr="00723473">
        <w:rPr>
          <w:rFonts w:ascii="Arial" w:hAnsi="Arial" w:cs="Arial"/>
          <w:color w:val="000000"/>
          <w:sz w:val="18"/>
          <w:szCs w:val="18"/>
        </w:rPr>
        <w:tab/>
        <w:t>Data collection</w:t>
      </w:r>
      <w:r w:rsidRPr="00723473">
        <w:rPr>
          <w:rFonts w:ascii="Arial" w:hAnsi="Arial" w:cs="Arial"/>
          <w:color w:val="000000"/>
          <w:sz w:val="18"/>
          <w:szCs w:val="18"/>
        </w:rPr>
        <w:tab/>
        <w:t>23.</w:t>
      </w:r>
      <w:r w:rsidRPr="00723473">
        <w:rPr>
          <w:rFonts w:ascii="Arial" w:hAnsi="Arial" w:cs="Arial"/>
          <w:color w:val="000000"/>
          <w:sz w:val="18"/>
          <w:szCs w:val="18"/>
        </w:rPr>
        <w:tab/>
        <w:t>Pilot Survey</w:t>
      </w:r>
    </w:p>
    <w:p w:rsidR="00E4517C" w:rsidRPr="00723473" w:rsidRDefault="00E4517C" w:rsidP="003D0605">
      <w:pPr>
        <w:pBdr>
          <w:bottom w:val="single" w:sz="6" w:space="0" w:color="auto"/>
          <w:between w:val="single" w:sz="6" w:space="0" w:color="auto"/>
        </w:pBdr>
        <w:autoSpaceDE w:val="0"/>
        <w:autoSpaceDN w:val="0"/>
        <w:adjustRightInd w:val="0"/>
        <w:spacing w:after="101" w:line="80" w:lineRule="atLeast"/>
        <w:rPr>
          <w:rFonts w:ascii="Arial" w:hAnsi="Arial" w:cs="Arial"/>
          <w:b/>
          <w:bCs/>
          <w:color w:val="008140"/>
          <w:sz w:val="8"/>
          <w:szCs w:val="8"/>
        </w:rPr>
      </w:pPr>
    </w:p>
    <w:p w:rsidR="00E4517C" w:rsidRPr="008E6BBE" w:rsidRDefault="00E4517C" w:rsidP="00A518C1">
      <w:pPr>
        <w:pStyle w:val="head1"/>
        <w:numPr>
          <w:ilvl w:val="0"/>
          <w:numId w:val="47"/>
        </w:numPr>
        <w:tabs>
          <w:tab w:val="clear" w:pos="720"/>
          <w:tab w:val="left" w:pos="1080"/>
        </w:tabs>
        <w:rPr>
          <w:noProof/>
        </w:rPr>
      </w:pPr>
      <w:bookmarkStart w:id="37" w:name="_Toc148424711"/>
      <w:r w:rsidRPr="008E6BBE">
        <w:rPr>
          <w:noProof/>
        </w:rPr>
        <w:t>Assessment design</w:t>
      </w:r>
      <w:bookmarkEnd w:id="37"/>
      <w:r>
        <w:rPr>
          <w:noProof/>
        </w:rPr>
        <w:fldChar w:fldCharType="begin"/>
      </w:r>
      <w:r w:rsidRPr="008E6BBE">
        <w:rPr>
          <w:noProof/>
        </w:rPr>
        <w:instrText>tc "Assessment design"</w:instrText>
      </w:r>
      <w:r>
        <w:rPr>
          <w:noProof/>
        </w:rPr>
        <w:fldChar w:fldCharType="end"/>
      </w:r>
    </w:p>
    <w:p w:rsidR="00E4517C" w:rsidRDefault="00E4517C" w:rsidP="003D0605">
      <w:pPr>
        <w:autoSpaceDE w:val="0"/>
        <w:autoSpaceDN w:val="0"/>
        <w:adjustRightInd w:val="0"/>
        <w:spacing w:after="101" w:line="260" w:lineRule="atLeast"/>
        <w:jc w:val="both"/>
        <w:rPr>
          <w:rFonts w:ascii="Arial" w:hAnsi="Arial" w:cs="Arial"/>
          <w:color w:val="000000"/>
          <w:sz w:val="22"/>
          <w:szCs w:val="22"/>
        </w:rPr>
      </w:pPr>
    </w:p>
    <w:p w:rsidR="00E4517C" w:rsidRPr="00723473" w:rsidRDefault="00E4517C" w:rsidP="003D0605">
      <w:pPr>
        <w:autoSpaceDE w:val="0"/>
        <w:autoSpaceDN w:val="0"/>
        <w:adjustRightInd w:val="0"/>
        <w:spacing w:after="101" w:line="260" w:lineRule="atLeast"/>
        <w:jc w:val="both"/>
        <w:rPr>
          <w:rFonts w:ascii="Arial" w:hAnsi="Arial" w:cs="Arial"/>
          <w:color w:val="000000"/>
          <w:sz w:val="22"/>
          <w:szCs w:val="22"/>
        </w:rPr>
      </w:pPr>
      <w:r w:rsidRPr="00855397">
        <w:rPr>
          <w:rFonts w:ascii="Arial" w:hAnsi="Arial" w:cs="Arial"/>
          <w:color w:val="000000"/>
          <w:sz w:val="22"/>
          <w:szCs w:val="22"/>
        </w:rPr>
        <w:t>The participating countries, with the exception of the state of Nuevo Leon in Mexico, implemented an ALL assessment design. Nuevo Leon assessed literacy using the International Adult Literacy Survey (IALS) assessment instruments.</w:t>
      </w:r>
    </w:p>
    <w:p w:rsidR="00E4517C" w:rsidRDefault="00E4517C" w:rsidP="003D0605">
      <w:pPr>
        <w:autoSpaceDE w:val="0"/>
        <w:autoSpaceDN w:val="0"/>
        <w:adjustRightInd w:val="0"/>
        <w:spacing w:after="101" w:line="260" w:lineRule="atLeast"/>
        <w:jc w:val="both"/>
        <w:rPr>
          <w:rFonts w:ascii="Arial" w:hAnsi="Arial" w:cs="Arial"/>
          <w:color w:val="000000"/>
          <w:sz w:val="22"/>
          <w:szCs w:val="22"/>
        </w:rPr>
      </w:pPr>
    </w:p>
    <w:p w:rsidR="00E4517C" w:rsidRPr="00723473" w:rsidRDefault="00E4517C" w:rsidP="003D0605">
      <w:pPr>
        <w:autoSpaceDE w:val="0"/>
        <w:autoSpaceDN w:val="0"/>
        <w:adjustRightInd w:val="0"/>
        <w:spacing w:after="101" w:line="260" w:lineRule="atLeast"/>
        <w:jc w:val="both"/>
        <w:rPr>
          <w:rFonts w:ascii="Arial" w:hAnsi="Arial" w:cs="Arial"/>
          <w:color w:val="000000"/>
          <w:sz w:val="22"/>
          <w:szCs w:val="22"/>
        </w:rPr>
      </w:pPr>
      <w:r w:rsidRPr="00723473">
        <w:rPr>
          <w:rFonts w:ascii="Arial" w:hAnsi="Arial" w:cs="Arial"/>
          <w:color w:val="000000"/>
          <w:sz w:val="22"/>
          <w:szCs w:val="22"/>
        </w:rPr>
        <w:t>In both ALL and IALS a Balanced Incomplete Block (BIB) assessment design was used to measure the skill domains. The BIB design comprised a set of assessment tasks organized into smaller sets of tasks, or blocks. Each block contained assessment items from one of the skill domains and covers a wide range of difficulty, i.e., from easy to difficult. The blocks of items were organized into task booklets according to a BIB design. Individual respondents were not required to take the entire set of tasks. Instead, each respondent was randomly administered one of the task booklets.</w:t>
      </w:r>
    </w:p>
    <w:p w:rsidR="00E4517C" w:rsidRPr="00723473" w:rsidRDefault="00E4517C" w:rsidP="003D0605">
      <w:pPr>
        <w:autoSpaceDE w:val="0"/>
        <w:autoSpaceDN w:val="0"/>
        <w:adjustRightInd w:val="0"/>
        <w:spacing w:before="216" w:after="130"/>
        <w:rPr>
          <w:rFonts w:ascii="Arial" w:hAnsi="Arial" w:cs="Arial"/>
          <w:b/>
          <w:bCs/>
          <w:spacing w:val="15"/>
          <w:sz w:val="12"/>
          <w:szCs w:val="12"/>
        </w:rPr>
      </w:pPr>
      <w:r w:rsidRPr="00723473">
        <w:rPr>
          <w:rFonts w:ascii="Arial" w:hAnsi="Arial" w:cs="Arial"/>
          <w:b/>
          <w:bCs/>
          <w:spacing w:val="15"/>
          <w:sz w:val="28"/>
          <w:szCs w:val="28"/>
        </w:rPr>
        <w:t>ALL assessment</w:t>
      </w:r>
      <w:r>
        <w:rPr>
          <w:rFonts w:ascii="Arial" w:hAnsi="Arial" w:cs="Arial"/>
          <w:b/>
          <w:bCs/>
          <w:spacing w:val="15"/>
          <w:sz w:val="28"/>
          <w:szCs w:val="28"/>
        </w:rPr>
        <w:fldChar w:fldCharType="begin"/>
      </w:r>
      <w:r w:rsidRPr="00723473">
        <w:rPr>
          <w:rFonts w:ascii="Arial" w:hAnsi="Arial" w:cs="Arial"/>
          <w:b/>
          <w:bCs/>
          <w:spacing w:val="15"/>
        </w:rPr>
        <w:instrText>tc "</w:instrText>
      </w:r>
      <w:r w:rsidRPr="00723473">
        <w:rPr>
          <w:rFonts w:ascii="Arial" w:hAnsi="Arial" w:cs="Arial"/>
          <w:b/>
          <w:bCs/>
          <w:spacing w:val="15"/>
          <w:sz w:val="28"/>
          <w:szCs w:val="28"/>
        </w:rPr>
        <w:instrText>ALL assessment</w:instrText>
      </w:r>
      <w:r w:rsidRPr="00723473">
        <w:rPr>
          <w:rFonts w:ascii="Arial" w:hAnsi="Arial" w:cs="Arial"/>
          <w:b/>
          <w:bCs/>
          <w:spacing w:val="15"/>
        </w:rPr>
        <w:instrText>"</w:instrText>
      </w:r>
      <w:r>
        <w:rPr>
          <w:rFonts w:ascii="Arial" w:hAnsi="Arial" w:cs="Arial"/>
          <w:b/>
          <w:bCs/>
          <w:spacing w:val="15"/>
          <w:sz w:val="28"/>
          <w:szCs w:val="28"/>
        </w:rPr>
        <w:fldChar w:fldCharType="end"/>
      </w:r>
    </w:p>
    <w:p w:rsidR="00E4517C" w:rsidRPr="00723473" w:rsidRDefault="00E4517C" w:rsidP="003D0605">
      <w:pPr>
        <w:autoSpaceDE w:val="0"/>
        <w:autoSpaceDN w:val="0"/>
        <w:adjustRightInd w:val="0"/>
        <w:spacing w:after="101" w:line="260" w:lineRule="atLeast"/>
        <w:jc w:val="both"/>
        <w:rPr>
          <w:rFonts w:ascii="Arial" w:hAnsi="Arial" w:cs="Arial"/>
          <w:color w:val="000000"/>
          <w:sz w:val="22"/>
          <w:szCs w:val="22"/>
        </w:rPr>
      </w:pPr>
      <w:r w:rsidRPr="00723473">
        <w:rPr>
          <w:rFonts w:ascii="Arial" w:hAnsi="Arial" w:cs="Arial"/>
          <w:color w:val="000000"/>
          <w:sz w:val="22"/>
          <w:szCs w:val="22"/>
        </w:rPr>
        <w:t xml:space="preserve">The ALL psychometric assessment consisted of the domains Prose, Document, Numeracy, and Problem Solving. The assessment included four 30-minute blocks of Literacy items (i.e., Prose AND Document Literacy), two 30-minute blocks of Numeracy items, and two 30-minute blocks of Problem-Solving items. </w:t>
      </w:r>
    </w:p>
    <w:p w:rsidR="00E4517C" w:rsidRPr="00723473" w:rsidRDefault="00E4517C" w:rsidP="003D0605">
      <w:pPr>
        <w:autoSpaceDE w:val="0"/>
        <w:autoSpaceDN w:val="0"/>
        <w:adjustRightInd w:val="0"/>
        <w:spacing w:after="101" w:line="260" w:lineRule="atLeast"/>
        <w:jc w:val="both"/>
        <w:rPr>
          <w:rFonts w:ascii="Arial" w:hAnsi="Arial" w:cs="Arial"/>
          <w:color w:val="000000"/>
          <w:sz w:val="22"/>
          <w:szCs w:val="22"/>
        </w:rPr>
      </w:pPr>
      <w:r w:rsidRPr="0093708E">
        <w:rPr>
          <w:rFonts w:ascii="Arial" w:hAnsi="Arial" w:cs="Arial"/>
          <w:color w:val="000000"/>
          <w:sz w:val="22"/>
          <w:szCs w:val="22"/>
        </w:rPr>
        <w:t>A four-domain ALL assessment was implemented in Bermuda, Canada, Hungary, Italy, Netherlands, New Zealand, Norway, and the French and German language regions of Switzerland. The United States and the Switzerland Italian language region carried out a three-domain ALL assessment that excluded the Problem Solving domain. In addition to the mentioned assessment domains, these participating countries assessed the use of information and communication technology via survey questions incorporated in the ALL Background Questionnaire.</w:t>
      </w:r>
    </w:p>
    <w:p w:rsidR="00E4517C" w:rsidRPr="00723473" w:rsidRDefault="00E4517C" w:rsidP="003D0605">
      <w:pPr>
        <w:autoSpaceDE w:val="0"/>
        <w:autoSpaceDN w:val="0"/>
        <w:adjustRightInd w:val="0"/>
        <w:spacing w:after="101" w:line="260" w:lineRule="atLeast"/>
        <w:jc w:val="both"/>
        <w:rPr>
          <w:rFonts w:ascii="Arial" w:hAnsi="Arial" w:cs="Arial"/>
          <w:color w:val="000000"/>
          <w:sz w:val="22"/>
          <w:szCs w:val="22"/>
        </w:rPr>
      </w:pPr>
      <w:r w:rsidRPr="00723473">
        <w:rPr>
          <w:rFonts w:ascii="Arial" w:hAnsi="Arial" w:cs="Arial"/>
          <w:color w:val="000000"/>
          <w:sz w:val="22"/>
          <w:szCs w:val="22"/>
        </w:rPr>
        <w:t>The blocks of assessment items were organized into 28 task booklets in the case of the four-domain assessment and into 18 task booklets for the three domain assessment. The assessment blocks were distributed to the task booklets according to a BIB design whereby each task booklet contained two blocks of items. The task booklets were randomly distributed amongst the selected sample. In addition, the data collection activity was closely monitored in order to obtain approximately the same number of complete cases for each task booklet, except for two task booklets in the three-domain assessment containing only Numeracy items that required a larger number of complete cases.</w:t>
      </w:r>
    </w:p>
    <w:p w:rsidR="00E4517C" w:rsidRPr="00723473" w:rsidRDefault="00E4517C" w:rsidP="003D0605">
      <w:pPr>
        <w:autoSpaceDE w:val="0"/>
        <w:autoSpaceDN w:val="0"/>
        <w:adjustRightInd w:val="0"/>
        <w:spacing w:before="216" w:after="130" w:line="320" w:lineRule="atLeast"/>
        <w:rPr>
          <w:rFonts w:ascii="Arial" w:hAnsi="Arial" w:cs="Arial"/>
          <w:b/>
          <w:bCs/>
          <w:spacing w:val="15"/>
          <w:sz w:val="28"/>
          <w:szCs w:val="28"/>
        </w:rPr>
      </w:pPr>
      <w:r w:rsidRPr="00723473">
        <w:rPr>
          <w:rFonts w:ascii="Arial" w:hAnsi="Arial" w:cs="Arial"/>
          <w:b/>
          <w:bCs/>
          <w:spacing w:val="15"/>
          <w:sz w:val="28"/>
          <w:szCs w:val="28"/>
        </w:rPr>
        <w:t>IALS assessment</w:t>
      </w:r>
      <w:r>
        <w:rPr>
          <w:rFonts w:ascii="Arial" w:hAnsi="Arial" w:cs="Arial"/>
          <w:b/>
          <w:bCs/>
          <w:spacing w:val="15"/>
          <w:sz w:val="28"/>
          <w:szCs w:val="28"/>
        </w:rPr>
        <w:fldChar w:fldCharType="begin"/>
      </w:r>
      <w:r w:rsidRPr="00723473">
        <w:rPr>
          <w:rFonts w:ascii="Arial" w:hAnsi="Arial" w:cs="Arial"/>
          <w:b/>
          <w:bCs/>
          <w:spacing w:val="15"/>
        </w:rPr>
        <w:instrText>tc "</w:instrText>
      </w:r>
      <w:r w:rsidRPr="00723473">
        <w:rPr>
          <w:rFonts w:ascii="Arial" w:hAnsi="Arial" w:cs="Arial"/>
          <w:b/>
          <w:bCs/>
          <w:spacing w:val="15"/>
          <w:sz w:val="28"/>
          <w:szCs w:val="28"/>
        </w:rPr>
        <w:instrText>IALS assessment</w:instrText>
      </w:r>
      <w:r w:rsidRPr="00723473">
        <w:rPr>
          <w:rFonts w:ascii="Arial" w:hAnsi="Arial" w:cs="Arial"/>
          <w:b/>
          <w:bCs/>
          <w:spacing w:val="15"/>
        </w:rPr>
        <w:instrText>"</w:instrText>
      </w:r>
      <w:r>
        <w:rPr>
          <w:rFonts w:ascii="Arial" w:hAnsi="Arial" w:cs="Arial"/>
          <w:b/>
          <w:bCs/>
          <w:spacing w:val="15"/>
          <w:sz w:val="28"/>
          <w:szCs w:val="28"/>
        </w:rPr>
        <w:fldChar w:fldCharType="end"/>
      </w:r>
    </w:p>
    <w:p w:rsidR="00E4517C" w:rsidRPr="00723473" w:rsidRDefault="00E4517C" w:rsidP="003D0605">
      <w:pPr>
        <w:autoSpaceDE w:val="0"/>
        <w:autoSpaceDN w:val="0"/>
        <w:adjustRightInd w:val="0"/>
        <w:spacing w:after="101" w:line="260" w:lineRule="atLeast"/>
        <w:jc w:val="both"/>
        <w:rPr>
          <w:rFonts w:ascii="Arial" w:hAnsi="Arial" w:cs="Arial"/>
          <w:color w:val="000000"/>
          <w:sz w:val="22"/>
          <w:szCs w:val="22"/>
        </w:rPr>
      </w:pPr>
      <w:r w:rsidRPr="0079021A">
        <w:rPr>
          <w:rFonts w:ascii="Arial" w:hAnsi="Arial" w:cs="Arial"/>
          <w:color w:val="000000"/>
          <w:sz w:val="22"/>
          <w:szCs w:val="22"/>
        </w:rPr>
        <w:t>The state of Nuevo Leon, Mexico carried out an IALS assessment. The IALS assessment consisted of three literacy domains: Prose, Document, and Quantitative. In addition, the ALL Background Questionnaire was used in Nuevo Leon. The use of information and communication technology was assessed via survey questions incorporated in the ALL Background Questionnaire.</w:t>
      </w:r>
    </w:p>
    <w:p w:rsidR="00E4517C" w:rsidRPr="00723473" w:rsidRDefault="00E4517C" w:rsidP="003D0605">
      <w:pPr>
        <w:autoSpaceDE w:val="0"/>
        <w:autoSpaceDN w:val="0"/>
        <w:adjustRightInd w:val="0"/>
        <w:spacing w:after="101" w:line="260" w:lineRule="atLeast"/>
        <w:jc w:val="both"/>
        <w:rPr>
          <w:rFonts w:ascii="Arial" w:hAnsi="Arial" w:cs="Arial"/>
          <w:color w:val="000000"/>
          <w:sz w:val="22"/>
          <w:szCs w:val="22"/>
        </w:rPr>
      </w:pPr>
      <w:r w:rsidRPr="00723473">
        <w:rPr>
          <w:rFonts w:ascii="Arial" w:hAnsi="Arial" w:cs="Arial"/>
          <w:color w:val="000000"/>
          <w:sz w:val="22"/>
          <w:szCs w:val="22"/>
        </w:rPr>
        <w:t>IALS employed seven task booklets with three blocks of items per booklet. The task booklets were randomly distributed amongst the selected sample. In addition, the data collection activity was monitored in order to obtain approximately the same number of complete cases for each task booklet.</w:t>
      </w:r>
    </w:p>
    <w:p w:rsidR="00E4517C" w:rsidRPr="008E6BBE" w:rsidRDefault="00E4517C" w:rsidP="00A518C1">
      <w:pPr>
        <w:pStyle w:val="head1"/>
        <w:numPr>
          <w:ilvl w:val="0"/>
          <w:numId w:val="47"/>
        </w:numPr>
        <w:tabs>
          <w:tab w:val="clear" w:pos="720"/>
          <w:tab w:val="left" w:pos="1080"/>
        </w:tabs>
        <w:rPr>
          <w:noProof/>
        </w:rPr>
      </w:pPr>
      <w:bookmarkStart w:id="38" w:name="_Toc148424712"/>
      <w:r w:rsidRPr="008E6BBE">
        <w:rPr>
          <w:noProof/>
        </w:rPr>
        <w:t>Target population and sample frame</w:t>
      </w:r>
      <w:bookmarkEnd w:id="38"/>
    </w:p>
    <w:p w:rsidR="00E4517C" w:rsidRPr="00C239DE" w:rsidRDefault="00E4517C" w:rsidP="00C239DE">
      <w:pPr>
        <w:rPr>
          <w:rFonts w:ascii="Arial" w:hAnsi="Arial" w:cs="Arial"/>
          <w:color w:val="000000"/>
          <w:sz w:val="22"/>
          <w:szCs w:val="22"/>
        </w:rPr>
      </w:pPr>
      <w:r>
        <w:rPr>
          <w:rFonts w:ascii="Arial" w:hAnsi="Arial" w:cs="Arial"/>
          <w:color w:val="000000"/>
          <w:sz w:val="22"/>
          <w:szCs w:val="22"/>
        </w:rPr>
        <w:fldChar w:fldCharType="begin"/>
      </w:r>
      <w:r w:rsidRPr="00C239DE">
        <w:rPr>
          <w:rFonts w:ascii="Arial" w:hAnsi="Arial" w:cs="Arial"/>
          <w:color w:val="000000"/>
          <w:sz w:val="22"/>
          <w:szCs w:val="22"/>
        </w:rPr>
        <w:instrText>tc "Target population and sample frame"</w:instrText>
      </w:r>
      <w:r>
        <w:rPr>
          <w:rFonts w:ascii="Arial" w:hAnsi="Arial" w:cs="Arial"/>
          <w:color w:val="000000"/>
          <w:sz w:val="22"/>
          <w:szCs w:val="22"/>
        </w:rPr>
        <w:fldChar w:fldCharType="end"/>
      </w:r>
    </w:p>
    <w:p w:rsidR="00E4517C" w:rsidRPr="00723473" w:rsidRDefault="00E4517C" w:rsidP="003D0605">
      <w:pPr>
        <w:autoSpaceDE w:val="0"/>
        <w:autoSpaceDN w:val="0"/>
        <w:adjustRightInd w:val="0"/>
        <w:spacing w:after="101" w:line="260" w:lineRule="atLeast"/>
        <w:jc w:val="both"/>
        <w:rPr>
          <w:rFonts w:ascii="Arial" w:hAnsi="Arial" w:cs="Arial"/>
          <w:color w:val="000000"/>
          <w:sz w:val="22"/>
          <w:szCs w:val="22"/>
        </w:rPr>
      </w:pPr>
      <w:r w:rsidRPr="00723473">
        <w:rPr>
          <w:rFonts w:ascii="Arial" w:hAnsi="Arial" w:cs="Arial"/>
          <w:color w:val="000000"/>
          <w:sz w:val="22"/>
          <w:szCs w:val="22"/>
        </w:rPr>
        <w:t xml:space="preserve">Each participating country designed a sample to be representative of its </w:t>
      </w:r>
      <w:r w:rsidRPr="00723473">
        <w:rPr>
          <w:rFonts w:ascii="Arial" w:hAnsi="Arial" w:cs="Arial"/>
          <w:i/>
          <w:iCs/>
          <w:color w:val="000000"/>
          <w:sz w:val="22"/>
          <w:szCs w:val="22"/>
        </w:rPr>
        <w:t>civilian non-institutionalized persons 16 to 65 years old (inclusive)</w:t>
      </w:r>
      <w:r w:rsidRPr="00723473">
        <w:rPr>
          <w:rFonts w:ascii="Arial" w:hAnsi="Arial" w:cs="Arial"/>
          <w:color w:val="000000"/>
          <w:sz w:val="22"/>
          <w:szCs w:val="22"/>
        </w:rPr>
        <w:t>.</w:t>
      </w:r>
    </w:p>
    <w:p w:rsidR="00E4517C" w:rsidRPr="00723473" w:rsidRDefault="00E4517C" w:rsidP="003D0605">
      <w:pPr>
        <w:autoSpaceDE w:val="0"/>
        <w:autoSpaceDN w:val="0"/>
        <w:adjustRightInd w:val="0"/>
        <w:spacing w:after="101" w:line="260" w:lineRule="atLeast"/>
        <w:jc w:val="both"/>
        <w:rPr>
          <w:rFonts w:ascii="Arial" w:hAnsi="Arial" w:cs="Arial"/>
          <w:color w:val="000000"/>
          <w:sz w:val="22"/>
          <w:szCs w:val="22"/>
        </w:rPr>
      </w:pPr>
      <w:r w:rsidRPr="0079021A">
        <w:rPr>
          <w:rFonts w:ascii="Arial" w:hAnsi="Arial" w:cs="Arial"/>
          <w:color w:val="000000"/>
          <w:sz w:val="22"/>
          <w:szCs w:val="22"/>
        </w:rPr>
        <w:t>Countries were also at liberty to include adults over the age of 65 in the sample provided that a minimum suggested sample size requirement was satisfied for the 16 to 65 year age group. Canada opted to include in its target population adults over the age of 65. All remaining countries restricted the target population to the 16 to 65 age group.</w:t>
      </w:r>
    </w:p>
    <w:p w:rsidR="00E4517C" w:rsidRPr="00723473" w:rsidRDefault="00E4517C" w:rsidP="003D0605">
      <w:pPr>
        <w:autoSpaceDE w:val="0"/>
        <w:autoSpaceDN w:val="0"/>
        <w:adjustRightInd w:val="0"/>
        <w:spacing w:after="101" w:line="260" w:lineRule="atLeast"/>
        <w:jc w:val="both"/>
        <w:rPr>
          <w:rFonts w:ascii="Arial" w:hAnsi="Arial" w:cs="Arial"/>
          <w:color w:val="000000"/>
          <w:sz w:val="22"/>
          <w:szCs w:val="22"/>
        </w:rPr>
      </w:pPr>
      <w:r w:rsidRPr="00723473">
        <w:rPr>
          <w:rFonts w:ascii="Arial" w:hAnsi="Arial" w:cs="Arial"/>
          <w:color w:val="000000"/>
          <w:sz w:val="22"/>
          <w:szCs w:val="22"/>
        </w:rPr>
        <w:t xml:space="preserve">Exclusions from the target population for practical operational reasons were acceptable provided a country’s survey population did not differ from the target population by more than five percent, i.e. provided the total number of exclusions from the target population due to undercoverage was not more than five percent of the target population. </w:t>
      </w:r>
      <w:r w:rsidRPr="0079021A">
        <w:rPr>
          <w:rFonts w:ascii="Arial" w:hAnsi="Arial" w:cs="Arial"/>
          <w:color w:val="000000"/>
          <w:sz w:val="22"/>
          <w:szCs w:val="22"/>
        </w:rPr>
        <w:t>All countries indicate that this five-percent requirement was satisfied.</w:t>
      </w:r>
    </w:p>
    <w:p w:rsidR="00E4517C" w:rsidRPr="00723473" w:rsidRDefault="00E4517C" w:rsidP="003D0605">
      <w:pPr>
        <w:autoSpaceDE w:val="0"/>
        <w:autoSpaceDN w:val="0"/>
        <w:adjustRightInd w:val="0"/>
        <w:spacing w:after="101" w:line="260" w:lineRule="atLeast"/>
        <w:jc w:val="both"/>
        <w:rPr>
          <w:rFonts w:ascii="Arial" w:hAnsi="Arial" w:cs="Arial"/>
          <w:color w:val="000000"/>
          <w:sz w:val="22"/>
          <w:szCs w:val="22"/>
        </w:rPr>
      </w:pPr>
      <w:r w:rsidRPr="00723473">
        <w:rPr>
          <w:rFonts w:ascii="Arial" w:hAnsi="Arial" w:cs="Arial"/>
          <w:color w:val="000000"/>
          <w:sz w:val="22"/>
          <w:szCs w:val="22"/>
        </w:rPr>
        <w:t xml:space="preserve">Each country chose or developed a sample frame to cover the target population. </w:t>
      </w:r>
      <w:r w:rsidRPr="0079021A">
        <w:rPr>
          <w:rFonts w:ascii="Arial" w:hAnsi="Arial" w:cs="Arial"/>
          <w:color w:val="000000"/>
          <w:sz w:val="22"/>
          <w:szCs w:val="22"/>
        </w:rPr>
        <w:t>The following table shows the sample frame and the target population exclusions for each country:</w:t>
      </w:r>
    </w:p>
    <w:p w:rsidR="00E4517C" w:rsidRPr="00723473" w:rsidRDefault="00E4517C" w:rsidP="003D0605">
      <w:pPr>
        <w:autoSpaceDE w:val="0"/>
        <w:autoSpaceDN w:val="0"/>
        <w:adjustRightInd w:val="0"/>
        <w:spacing w:after="101" w:line="200" w:lineRule="atLeast"/>
        <w:ind w:firstLine="540"/>
        <w:jc w:val="both"/>
        <w:rPr>
          <w:rFonts w:ascii="Arial" w:hAnsi="Arial" w:cs="Arial"/>
          <w:color w:val="000000"/>
        </w:rPr>
      </w:pPr>
    </w:p>
    <w:p w:rsidR="00E4517C" w:rsidRPr="00C239DE" w:rsidRDefault="00E4517C" w:rsidP="00C239DE">
      <w:pPr>
        <w:autoSpaceDE w:val="0"/>
        <w:autoSpaceDN w:val="0"/>
        <w:adjustRightInd w:val="0"/>
        <w:spacing w:after="144" w:line="200" w:lineRule="atLeast"/>
        <w:rPr>
          <w:rFonts w:ascii="Arial" w:hAnsi="Arial" w:cs="Arial"/>
          <w:b/>
          <w:bCs/>
          <w:sz w:val="22"/>
          <w:szCs w:val="22"/>
        </w:rPr>
      </w:pPr>
      <w:r w:rsidRPr="00723473">
        <w:rPr>
          <w:rFonts w:ascii="Arial" w:hAnsi="Arial" w:cs="Arial"/>
          <w:b/>
          <w:bCs/>
          <w:caps/>
          <w:sz w:val="18"/>
          <w:szCs w:val="18"/>
        </w:rPr>
        <w:br w:type="page"/>
      </w:r>
      <w:r w:rsidRPr="0079021A">
        <w:rPr>
          <w:rFonts w:ascii="Arial" w:hAnsi="Arial" w:cs="Arial"/>
          <w:b/>
          <w:bCs/>
          <w:caps/>
          <w:sz w:val="22"/>
          <w:szCs w:val="22"/>
        </w:rPr>
        <w:t>Table 5.1</w:t>
      </w:r>
      <w:r>
        <w:rPr>
          <w:rFonts w:ascii="Arial" w:hAnsi="Arial" w:cs="Arial"/>
          <w:b/>
          <w:bCs/>
          <w:caps/>
          <w:sz w:val="22"/>
          <w:szCs w:val="22"/>
        </w:rPr>
        <w:fldChar w:fldCharType="begin"/>
      </w:r>
      <w:r w:rsidRPr="0079021A">
        <w:rPr>
          <w:rFonts w:ascii="Arial" w:hAnsi="Arial" w:cs="Arial"/>
          <w:b/>
          <w:bCs/>
          <w:caps/>
          <w:sz w:val="22"/>
          <w:szCs w:val="22"/>
        </w:rPr>
        <w:instrText>tc "Table b1"</w:instrText>
      </w:r>
      <w:r>
        <w:rPr>
          <w:rFonts w:ascii="Arial" w:hAnsi="Arial" w:cs="Arial"/>
          <w:b/>
          <w:bCs/>
          <w:caps/>
          <w:sz w:val="22"/>
          <w:szCs w:val="22"/>
        </w:rPr>
        <w:fldChar w:fldCharType="end"/>
      </w:r>
      <w:r w:rsidRPr="0079021A">
        <w:rPr>
          <w:rFonts w:ascii="Arial" w:hAnsi="Arial" w:cs="Arial"/>
          <w:b/>
          <w:bCs/>
          <w:caps/>
          <w:sz w:val="22"/>
          <w:szCs w:val="22"/>
        </w:rPr>
        <w:tab/>
      </w:r>
      <w:r w:rsidRPr="0079021A">
        <w:rPr>
          <w:rFonts w:ascii="Arial" w:hAnsi="Arial" w:cs="Arial"/>
          <w:b/>
          <w:bCs/>
          <w:sz w:val="22"/>
          <w:szCs w:val="22"/>
        </w:rPr>
        <w:t>Sample frame and target population exclusions</w:t>
      </w:r>
      <w:r>
        <w:rPr>
          <w:rFonts w:ascii="Arial" w:hAnsi="Arial" w:cs="Arial"/>
          <w:b/>
          <w:bCs/>
          <w:sz w:val="22"/>
          <w:szCs w:val="22"/>
        </w:rPr>
        <w:fldChar w:fldCharType="begin"/>
      </w:r>
      <w:r w:rsidRPr="00C239DE">
        <w:rPr>
          <w:rFonts w:ascii="Arial" w:hAnsi="Arial" w:cs="Arial"/>
          <w:b/>
          <w:bCs/>
          <w:sz w:val="22"/>
          <w:szCs w:val="22"/>
        </w:rPr>
        <w:instrText>tc "Sample frame and target population exclusions"</w:instrText>
      </w:r>
      <w:r>
        <w:rPr>
          <w:rFonts w:ascii="Arial" w:hAnsi="Arial" w:cs="Arial"/>
          <w:b/>
          <w:bCs/>
          <w:sz w:val="22"/>
          <w:szCs w:val="22"/>
        </w:rPr>
        <w:fldChar w:fldCharType="end"/>
      </w:r>
    </w:p>
    <w:p w:rsidR="00E4517C" w:rsidRPr="00723473" w:rsidRDefault="00E4517C" w:rsidP="003D0605">
      <w:pPr>
        <w:pBdr>
          <w:bottom w:val="single" w:sz="6" w:space="0" w:color="auto"/>
          <w:between w:val="single" w:sz="6" w:space="0" w:color="auto"/>
        </w:pBdr>
        <w:autoSpaceDE w:val="0"/>
        <w:autoSpaceDN w:val="0"/>
        <w:adjustRightInd w:val="0"/>
        <w:spacing w:after="101" w:line="80" w:lineRule="atLeast"/>
        <w:rPr>
          <w:rFonts w:ascii="Arial" w:hAnsi="Arial" w:cs="Arial"/>
          <w:b/>
          <w:bCs/>
          <w:color w:val="008140"/>
          <w:sz w:val="8"/>
          <w:szCs w:val="8"/>
        </w:rPr>
      </w:pPr>
    </w:p>
    <w:p w:rsidR="00E4517C" w:rsidRPr="00723473" w:rsidRDefault="00E4517C" w:rsidP="003D0605">
      <w:pPr>
        <w:tabs>
          <w:tab w:val="left" w:pos="1080"/>
          <w:tab w:val="left" w:pos="4005"/>
        </w:tabs>
        <w:autoSpaceDE w:val="0"/>
        <w:autoSpaceDN w:val="0"/>
        <w:adjustRightInd w:val="0"/>
        <w:spacing w:line="200" w:lineRule="atLeast"/>
        <w:rPr>
          <w:rFonts w:ascii="Arial" w:hAnsi="Arial" w:cs="Arial"/>
          <w:color w:val="000000"/>
          <w:sz w:val="16"/>
          <w:szCs w:val="16"/>
        </w:rPr>
      </w:pPr>
      <w:r w:rsidRPr="0079021A">
        <w:rPr>
          <w:rFonts w:ascii="Arial" w:hAnsi="Arial" w:cs="Arial"/>
          <w:color w:val="000000"/>
          <w:sz w:val="16"/>
          <w:szCs w:val="16"/>
        </w:rPr>
        <w:t>Country</w:t>
      </w:r>
      <w:r w:rsidRPr="00723473">
        <w:rPr>
          <w:rFonts w:ascii="Arial" w:hAnsi="Arial" w:cs="Arial"/>
          <w:color w:val="000000"/>
          <w:sz w:val="16"/>
          <w:szCs w:val="16"/>
        </w:rPr>
        <w:tab/>
        <w:t>Sample frame</w:t>
      </w:r>
      <w:r w:rsidRPr="00723473">
        <w:rPr>
          <w:rFonts w:ascii="Arial" w:hAnsi="Arial" w:cs="Arial"/>
          <w:color w:val="000000"/>
          <w:sz w:val="16"/>
          <w:szCs w:val="16"/>
        </w:rPr>
        <w:tab/>
        <w:t>Exclusions</w:t>
      </w:r>
    </w:p>
    <w:p w:rsidR="00E4517C" w:rsidRPr="00723473" w:rsidRDefault="00E4517C" w:rsidP="003D0605">
      <w:pPr>
        <w:pBdr>
          <w:bottom w:val="single" w:sz="6" w:space="0" w:color="auto"/>
          <w:between w:val="single" w:sz="6" w:space="0" w:color="auto"/>
        </w:pBdr>
        <w:autoSpaceDE w:val="0"/>
        <w:autoSpaceDN w:val="0"/>
        <w:adjustRightInd w:val="0"/>
        <w:spacing w:after="101" w:line="80" w:lineRule="atLeast"/>
        <w:rPr>
          <w:rFonts w:ascii="Arial" w:hAnsi="Arial" w:cs="Arial"/>
          <w:b/>
          <w:bCs/>
          <w:color w:val="008140"/>
          <w:sz w:val="8"/>
          <w:szCs w:val="8"/>
        </w:rPr>
      </w:pPr>
    </w:p>
    <w:p w:rsidR="00E4517C" w:rsidRPr="00723473" w:rsidRDefault="00E4517C" w:rsidP="003D0605">
      <w:pPr>
        <w:tabs>
          <w:tab w:val="left" w:pos="1080"/>
          <w:tab w:val="left" w:pos="4005"/>
        </w:tabs>
        <w:autoSpaceDE w:val="0"/>
        <w:autoSpaceDN w:val="0"/>
        <w:adjustRightInd w:val="0"/>
        <w:spacing w:line="200" w:lineRule="atLeast"/>
        <w:rPr>
          <w:rFonts w:ascii="Arial" w:hAnsi="Arial" w:cs="Arial"/>
          <w:color w:val="000000"/>
          <w:sz w:val="16"/>
          <w:szCs w:val="16"/>
        </w:rPr>
      </w:pPr>
      <w:r w:rsidRPr="00723473">
        <w:rPr>
          <w:rFonts w:ascii="Arial" w:hAnsi="Arial" w:cs="Arial"/>
          <w:sz w:val="16"/>
          <w:szCs w:val="16"/>
        </w:rPr>
        <w:t>Bermuda</w:t>
      </w:r>
      <w:r w:rsidRPr="00723473">
        <w:rPr>
          <w:rFonts w:ascii="Arial" w:hAnsi="Arial" w:cs="Arial"/>
          <w:color w:val="000000"/>
          <w:sz w:val="16"/>
          <w:szCs w:val="16"/>
        </w:rPr>
        <w:tab/>
        <w:t>Land Valuation List</w:t>
      </w:r>
      <w:r w:rsidRPr="00723473">
        <w:rPr>
          <w:rFonts w:ascii="Arial" w:hAnsi="Arial" w:cs="Arial"/>
          <w:color w:val="000000"/>
          <w:sz w:val="16"/>
          <w:szCs w:val="16"/>
        </w:rPr>
        <w:tab/>
        <w:t xml:space="preserve">Persons residing in institutions, visitors </w:t>
      </w:r>
      <w:r w:rsidRPr="00723473">
        <w:rPr>
          <w:rFonts w:ascii="Arial" w:hAnsi="Arial" w:cs="Arial"/>
          <w:color w:val="000000"/>
          <w:sz w:val="16"/>
          <w:szCs w:val="16"/>
        </w:rPr>
        <w:br/>
      </w:r>
      <w:r w:rsidRPr="00723473">
        <w:rPr>
          <w:rFonts w:ascii="Arial" w:hAnsi="Arial" w:cs="Arial"/>
          <w:color w:val="000000"/>
          <w:sz w:val="16"/>
          <w:szCs w:val="16"/>
        </w:rPr>
        <w:tab/>
      </w:r>
      <w:r w:rsidRPr="00723473">
        <w:rPr>
          <w:rFonts w:ascii="Arial" w:hAnsi="Arial" w:cs="Arial"/>
          <w:color w:val="000000"/>
          <w:sz w:val="16"/>
          <w:szCs w:val="16"/>
        </w:rPr>
        <w:t></w:t>
      </w:r>
      <w:r w:rsidRPr="00723473">
        <w:rPr>
          <w:rFonts w:ascii="Arial" w:hAnsi="Arial" w:cs="Arial"/>
          <w:color w:val="000000"/>
          <w:sz w:val="16"/>
          <w:szCs w:val="16"/>
        </w:rPr>
        <w:t></w:t>
      </w:r>
      <w:r w:rsidRPr="00723473">
        <w:rPr>
          <w:rFonts w:ascii="Arial" w:hAnsi="Arial" w:cs="Arial"/>
          <w:color w:val="000000"/>
          <w:sz w:val="16"/>
          <w:szCs w:val="16"/>
        </w:rPr>
        <w:t xml:space="preserve">an up-to-date listing of all </w:t>
      </w:r>
      <w:r w:rsidRPr="00723473">
        <w:rPr>
          <w:rFonts w:ascii="Arial" w:hAnsi="Arial" w:cs="Arial"/>
          <w:color w:val="000000"/>
          <w:sz w:val="16"/>
          <w:szCs w:val="16"/>
        </w:rPr>
        <w:tab/>
        <w:t>to Bermuda (i.e., persons staying less</w:t>
      </w:r>
      <w:r w:rsidRPr="00723473">
        <w:rPr>
          <w:rFonts w:ascii="Arial" w:hAnsi="Arial" w:cs="Arial"/>
          <w:color w:val="000000"/>
          <w:sz w:val="16"/>
          <w:szCs w:val="16"/>
        </w:rPr>
        <w:br/>
      </w:r>
      <w:r w:rsidRPr="00723473">
        <w:rPr>
          <w:rFonts w:ascii="Arial" w:hAnsi="Arial" w:cs="Arial"/>
          <w:color w:val="000000"/>
          <w:sz w:val="16"/>
          <w:szCs w:val="16"/>
        </w:rPr>
        <w:tab/>
        <w:t>housing units in Bermuda.</w:t>
      </w:r>
      <w:r w:rsidRPr="00723473">
        <w:rPr>
          <w:rFonts w:ascii="Arial" w:hAnsi="Arial" w:cs="Arial"/>
          <w:color w:val="000000"/>
          <w:sz w:val="16"/>
          <w:szCs w:val="16"/>
        </w:rPr>
        <w:tab/>
        <w:t>than 6 months).</w:t>
      </w:r>
    </w:p>
    <w:p w:rsidR="00E4517C" w:rsidRPr="00723473" w:rsidRDefault="00E4517C" w:rsidP="003D0605">
      <w:pPr>
        <w:pBdr>
          <w:bottom w:val="single" w:sz="2" w:space="0" w:color="auto"/>
          <w:between w:val="single" w:sz="2" w:space="0" w:color="auto"/>
        </w:pBdr>
        <w:autoSpaceDE w:val="0"/>
        <w:autoSpaceDN w:val="0"/>
        <w:adjustRightInd w:val="0"/>
        <w:spacing w:after="43" w:line="80" w:lineRule="atLeast"/>
        <w:rPr>
          <w:rFonts w:ascii="Arial" w:hAnsi="Arial" w:cs="Arial"/>
          <w:b/>
          <w:bCs/>
          <w:color w:val="000000"/>
          <w:sz w:val="8"/>
          <w:szCs w:val="8"/>
        </w:rPr>
      </w:pPr>
    </w:p>
    <w:p w:rsidR="00E4517C" w:rsidRDefault="00E4517C" w:rsidP="003D0605">
      <w:pPr>
        <w:tabs>
          <w:tab w:val="left" w:pos="1080"/>
          <w:tab w:val="left" w:pos="4005"/>
        </w:tabs>
        <w:autoSpaceDE w:val="0"/>
        <w:autoSpaceDN w:val="0"/>
        <w:adjustRightInd w:val="0"/>
        <w:spacing w:line="200" w:lineRule="atLeast"/>
        <w:rPr>
          <w:rFonts w:ascii="Arial" w:hAnsi="Arial" w:cs="Arial"/>
          <w:color w:val="000000"/>
          <w:sz w:val="16"/>
          <w:szCs w:val="16"/>
        </w:rPr>
      </w:pPr>
      <w:r w:rsidRPr="00723473">
        <w:rPr>
          <w:rFonts w:ascii="Arial" w:hAnsi="Arial" w:cs="Arial"/>
          <w:sz w:val="16"/>
          <w:szCs w:val="16"/>
        </w:rPr>
        <w:t>Canada</w:t>
      </w:r>
      <w:r w:rsidRPr="00723473">
        <w:rPr>
          <w:rFonts w:ascii="Arial" w:hAnsi="Arial" w:cs="Arial"/>
          <w:color w:val="000000"/>
          <w:sz w:val="16"/>
          <w:szCs w:val="16"/>
        </w:rPr>
        <w:tab/>
        <w:t>Census of Population and Housing</w:t>
      </w:r>
      <w:r w:rsidRPr="00723473">
        <w:rPr>
          <w:rFonts w:ascii="Arial" w:hAnsi="Arial" w:cs="Arial"/>
          <w:color w:val="000000"/>
          <w:sz w:val="16"/>
          <w:szCs w:val="16"/>
        </w:rPr>
        <w:tab/>
        <w:t>Long-term institutional residents, members</w:t>
      </w:r>
      <w:r w:rsidRPr="00723473">
        <w:rPr>
          <w:rFonts w:ascii="Arial" w:hAnsi="Arial" w:cs="Arial"/>
          <w:color w:val="000000"/>
          <w:sz w:val="16"/>
          <w:szCs w:val="16"/>
        </w:rPr>
        <w:br/>
      </w:r>
      <w:r w:rsidRPr="00723473">
        <w:rPr>
          <w:rFonts w:ascii="Arial" w:hAnsi="Arial" w:cs="Arial"/>
          <w:color w:val="000000"/>
          <w:sz w:val="16"/>
          <w:szCs w:val="16"/>
        </w:rPr>
        <w:tab/>
        <w:t>database, reference date of May 15, 2001</w:t>
      </w:r>
      <w:r w:rsidRPr="00723473">
        <w:rPr>
          <w:rFonts w:ascii="Arial" w:hAnsi="Arial" w:cs="Arial"/>
          <w:color w:val="000000"/>
          <w:sz w:val="16"/>
          <w:szCs w:val="16"/>
        </w:rPr>
        <w:tab/>
        <w:t>of the armed forces, individuals living on</w:t>
      </w:r>
      <w:r w:rsidRPr="00723473">
        <w:rPr>
          <w:rFonts w:ascii="Arial" w:hAnsi="Arial" w:cs="Arial"/>
          <w:color w:val="000000"/>
          <w:sz w:val="16"/>
          <w:szCs w:val="16"/>
        </w:rPr>
        <w:br/>
      </w:r>
      <w:r w:rsidRPr="00723473">
        <w:rPr>
          <w:rFonts w:ascii="Arial" w:hAnsi="Arial" w:cs="Arial"/>
          <w:color w:val="000000"/>
          <w:sz w:val="16"/>
          <w:szCs w:val="16"/>
        </w:rPr>
        <w:tab/>
      </w:r>
      <w:r w:rsidRPr="00723473">
        <w:rPr>
          <w:rFonts w:ascii="Arial" w:hAnsi="Arial" w:cs="Arial"/>
          <w:color w:val="000000"/>
          <w:sz w:val="16"/>
          <w:szCs w:val="16"/>
        </w:rPr>
        <w:t></w:t>
      </w:r>
      <w:r w:rsidRPr="00723473">
        <w:rPr>
          <w:rFonts w:ascii="Arial" w:hAnsi="Arial" w:cs="Arial"/>
          <w:color w:val="000000"/>
          <w:sz w:val="16"/>
          <w:szCs w:val="16"/>
        </w:rPr>
        <w:t></w:t>
      </w:r>
      <w:r w:rsidRPr="00723473">
        <w:rPr>
          <w:rFonts w:ascii="Arial" w:hAnsi="Arial" w:cs="Arial"/>
          <w:color w:val="000000"/>
          <w:sz w:val="16"/>
          <w:szCs w:val="16"/>
        </w:rPr>
        <w:t> households enumerated by</w:t>
      </w:r>
      <w:r w:rsidRPr="00723473">
        <w:rPr>
          <w:rFonts w:ascii="Arial" w:hAnsi="Arial" w:cs="Arial"/>
          <w:color w:val="000000"/>
          <w:sz w:val="16"/>
          <w:szCs w:val="16"/>
        </w:rPr>
        <w:tab/>
        <w:t>Indian Reserves, residents of sparsely</w:t>
      </w:r>
      <w:r w:rsidRPr="00723473">
        <w:rPr>
          <w:rFonts w:ascii="Arial" w:hAnsi="Arial" w:cs="Arial"/>
          <w:color w:val="000000"/>
          <w:sz w:val="16"/>
          <w:szCs w:val="16"/>
        </w:rPr>
        <w:br/>
      </w:r>
      <w:r w:rsidRPr="00723473">
        <w:rPr>
          <w:rFonts w:ascii="Arial" w:hAnsi="Arial" w:cs="Arial"/>
          <w:color w:val="000000"/>
          <w:sz w:val="16"/>
          <w:szCs w:val="16"/>
        </w:rPr>
        <w:tab/>
        <w:t>the Census long-form (20% sample)</w:t>
      </w:r>
      <w:r w:rsidRPr="00723473">
        <w:rPr>
          <w:rFonts w:ascii="Arial" w:hAnsi="Arial" w:cs="Arial"/>
          <w:color w:val="000000"/>
          <w:sz w:val="16"/>
          <w:szCs w:val="16"/>
        </w:rPr>
        <w:tab/>
        <w:t>populated regions.</w:t>
      </w:r>
    </w:p>
    <w:p w:rsidR="00E4517C" w:rsidRPr="00723473" w:rsidRDefault="00E4517C" w:rsidP="004E13FC">
      <w:pPr>
        <w:tabs>
          <w:tab w:val="left" w:pos="1080"/>
          <w:tab w:val="left" w:pos="4005"/>
        </w:tabs>
        <w:autoSpaceDE w:val="0"/>
        <w:autoSpaceDN w:val="0"/>
        <w:adjustRightInd w:val="0"/>
        <w:spacing w:line="200" w:lineRule="atLeast"/>
        <w:rPr>
          <w:rFonts w:ascii="Arial" w:hAnsi="Arial" w:cs="Arial"/>
          <w:b/>
          <w:bCs/>
          <w:color w:val="000000"/>
          <w:sz w:val="8"/>
          <w:szCs w:val="8"/>
        </w:rPr>
      </w:pPr>
      <w:r>
        <w:rPr>
          <w:rFonts w:ascii="Arial" w:hAnsi="Arial" w:cs="Arial"/>
          <w:color w:val="000000"/>
          <w:sz w:val="16"/>
          <w:szCs w:val="16"/>
        </w:rPr>
        <w:t>________________________________________________________________________________________________________</w:t>
      </w:r>
    </w:p>
    <w:p w:rsidR="00E4517C" w:rsidRDefault="00E4517C" w:rsidP="004E13FC">
      <w:pPr>
        <w:tabs>
          <w:tab w:val="left" w:pos="1080"/>
          <w:tab w:val="left" w:pos="4005"/>
        </w:tabs>
        <w:autoSpaceDE w:val="0"/>
        <w:autoSpaceDN w:val="0"/>
        <w:adjustRightInd w:val="0"/>
        <w:spacing w:line="200" w:lineRule="atLeast"/>
        <w:rPr>
          <w:rFonts w:ascii="Arial" w:hAnsi="Arial" w:cs="Arial"/>
          <w:color w:val="000000"/>
          <w:sz w:val="16"/>
          <w:szCs w:val="16"/>
        </w:rPr>
      </w:pPr>
      <w:r>
        <w:rPr>
          <w:rFonts w:ascii="Arial" w:hAnsi="Arial" w:cs="Arial"/>
          <w:sz w:val="16"/>
          <w:szCs w:val="16"/>
        </w:rPr>
        <w:t>Hungary</w:t>
      </w:r>
      <w:r>
        <w:rPr>
          <w:rFonts w:ascii="Arial" w:hAnsi="Arial" w:cs="Arial"/>
          <w:sz w:val="16"/>
          <w:szCs w:val="16"/>
        </w:rPr>
        <w:tab/>
      </w:r>
      <w:r>
        <w:rPr>
          <w:rFonts w:ascii="Arial" w:hAnsi="Arial" w:cs="Arial"/>
          <w:color w:val="000000"/>
          <w:sz w:val="16"/>
          <w:szCs w:val="16"/>
        </w:rPr>
        <w:t>Census of Population and Housing</w:t>
      </w:r>
      <w:r>
        <w:rPr>
          <w:rFonts w:ascii="Arial" w:hAnsi="Arial" w:cs="Arial"/>
          <w:color w:val="000000"/>
          <w:sz w:val="16"/>
          <w:szCs w:val="16"/>
        </w:rPr>
        <w:tab/>
        <w:t>Homeless people, prisoners.</w:t>
      </w:r>
    </w:p>
    <w:p w:rsidR="00E4517C" w:rsidRDefault="00E4517C" w:rsidP="004E13FC">
      <w:pPr>
        <w:tabs>
          <w:tab w:val="left" w:pos="1080"/>
          <w:tab w:val="left" w:pos="4005"/>
        </w:tabs>
        <w:autoSpaceDE w:val="0"/>
        <w:autoSpaceDN w:val="0"/>
        <w:adjustRightInd w:val="0"/>
        <w:spacing w:line="200" w:lineRule="atLeast"/>
        <w:rPr>
          <w:rFonts w:ascii="Arial" w:hAnsi="Arial" w:cs="Arial"/>
          <w:color w:val="000000"/>
          <w:sz w:val="16"/>
          <w:szCs w:val="16"/>
        </w:rPr>
      </w:pPr>
      <w:r>
        <w:rPr>
          <w:rFonts w:ascii="Arial" w:hAnsi="Arial" w:cs="Arial"/>
          <w:color w:val="000000"/>
          <w:sz w:val="16"/>
          <w:szCs w:val="16"/>
        </w:rPr>
        <w:tab/>
        <w:t>database.</w:t>
      </w:r>
    </w:p>
    <w:p w:rsidR="00E4517C" w:rsidRDefault="00E4517C" w:rsidP="004E13FC">
      <w:pPr>
        <w:tabs>
          <w:tab w:val="left" w:pos="1080"/>
          <w:tab w:val="left" w:pos="4005"/>
        </w:tabs>
        <w:autoSpaceDE w:val="0"/>
        <w:autoSpaceDN w:val="0"/>
        <w:adjustRightInd w:val="0"/>
        <w:spacing w:line="200" w:lineRule="atLeast"/>
        <w:rPr>
          <w:rFonts w:ascii="Arial" w:hAnsi="Arial" w:cs="Arial"/>
          <w:sz w:val="16"/>
          <w:szCs w:val="16"/>
        </w:rPr>
      </w:pPr>
      <w:r>
        <w:rPr>
          <w:rFonts w:ascii="Arial" w:hAnsi="Arial" w:cs="Arial"/>
          <w:color w:val="000000"/>
          <w:sz w:val="16"/>
          <w:szCs w:val="16"/>
        </w:rPr>
        <w:t>________________________________________________________________________________________________________</w:t>
      </w:r>
    </w:p>
    <w:p w:rsidR="00E4517C" w:rsidRDefault="00E4517C" w:rsidP="003D0605">
      <w:pPr>
        <w:tabs>
          <w:tab w:val="left" w:pos="1080"/>
          <w:tab w:val="left" w:pos="4005"/>
        </w:tabs>
        <w:autoSpaceDE w:val="0"/>
        <w:autoSpaceDN w:val="0"/>
        <w:adjustRightInd w:val="0"/>
        <w:spacing w:line="200" w:lineRule="atLeast"/>
        <w:rPr>
          <w:rFonts w:ascii="Arial" w:hAnsi="Arial" w:cs="Arial"/>
          <w:sz w:val="16"/>
          <w:szCs w:val="16"/>
        </w:rPr>
      </w:pPr>
    </w:p>
    <w:p w:rsidR="00E4517C" w:rsidRDefault="00E4517C" w:rsidP="003D0605">
      <w:pPr>
        <w:tabs>
          <w:tab w:val="left" w:pos="1080"/>
          <w:tab w:val="left" w:pos="4005"/>
        </w:tabs>
        <w:autoSpaceDE w:val="0"/>
        <w:autoSpaceDN w:val="0"/>
        <w:adjustRightInd w:val="0"/>
        <w:spacing w:line="200" w:lineRule="atLeast"/>
        <w:rPr>
          <w:rFonts w:ascii="Arial" w:hAnsi="Arial" w:cs="Arial"/>
          <w:color w:val="000000"/>
          <w:sz w:val="16"/>
          <w:szCs w:val="16"/>
        </w:rPr>
      </w:pPr>
      <w:r w:rsidRPr="00723473">
        <w:rPr>
          <w:rFonts w:ascii="Arial" w:hAnsi="Arial" w:cs="Arial"/>
          <w:sz w:val="16"/>
          <w:szCs w:val="16"/>
        </w:rPr>
        <w:t>Italy</w:t>
      </w:r>
      <w:r>
        <w:rPr>
          <w:rFonts w:ascii="Arial" w:hAnsi="Arial" w:cs="Arial"/>
          <w:sz w:val="16"/>
          <w:szCs w:val="16"/>
        </w:rPr>
        <w:tab/>
      </w:r>
      <w:r w:rsidRPr="00723473">
        <w:rPr>
          <w:rFonts w:ascii="Arial" w:hAnsi="Arial" w:cs="Arial"/>
          <w:color w:val="000000"/>
          <w:sz w:val="16"/>
          <w:szCs w:val="16"/>
        </w:rPr>
        <w:t>Polling list – a list of individuals</w:t>
      </w:r>
      <w:r w:rsidRPr="00723473">
        <w:rPr>
          <w:rFonts w:ascii="Arial" w:hAnsi="Arial" w:cs="Arial"/>
          <w:color w:val="000000"/>
          <w:sz w:val="16"/>
          <w:szCs w:val="16"/>
        </w:rPr>
        <w:tab/>
        <w:t>None</w:t>
      </w:r>
      <w:r w:rsidRPr="00723473">
        <w:rPr>
          <w:rFonts w:ascii="Arial" w:hAnsi="Arial" w:cs="Arial"/>
          <w:color w:val="000000"/>
          <w:sz w:val="16"/>
          <w:szCs w:val="16"/>
        </w:rPr>
        <w:br/>
      </w:r>
      <w:r w:rsidRPr="00723473">
        <w:rPr>
          <w:rFonts w:ascii="Arial" w:hAnsi="Arial" w:cs="Arial"/>
          <w:color w:val="000000"/>
          <w:sz w:val="16"/>
          <w:szCs w:val="16"/>
        </w:rPr>
        <w:tab/>
        <w:t xml:space="preserve">aged 18 and over that are resident </w:t>
      </w:r>
      <w:r w:rsidRPr="00723473">
        <w:rPr>
          <w:rFonts w:ascii="Arial" w:hAnsi="Arial" w:cs="Arial"/>
          <w:color w:val="000000"/>
          <w:sz w:val="16"/>
          <w:szCs w:val="16"/>
        </w:rPr>
        <w:br/>
      </w:r>
      <w:r w:rsidRPr="00723473">
        <w:rPr>
          <w:rFonts w:ascii="Arial" w:hAnsi="Arial" w:cs="Arial"/>
          <w:color w:val="000000"/>
          <w:sz w:val="16"/>
          <w:szCs w:val="16"/>
        </w:rPr>
        <w:tab/>
        <w:t>in Italy and have civil rights</w:t>
      </w:r>
    </w:p>
    <w:p w:rsidR="00E4517C" w:rsidRPr="00723473" w:rsidRDefault="00E4517C" w:rsidP="004E13FC">
      <w:pPr>
        <w:tabs>
          <w:tab w:val="left" w:pos="1080"/>
          <w:tab w:val="left" w:pos="4005"/>
        </w:tabs>
        <w:autoSpaceDE w:val="0"/>
        <w:autoSpaceDN w:val="0"/>
        <w:adjustRightInd w:val="0"/>
        <w:spacing w:line="200" w:lineRule="atLeast"/>
        <w:rPr>
          <w:rFonts w:ascii="Arial" w:hAnsi="Arial" w:cs="Arial"/>
          <w:b/>
          <w:bCs/>
          <w:color w:val="000000"/>
          <w:sz w:val="8"/>
          <w:szCs w:val="8"/>
        </w:rPr>
      </w:pPr>
      <w:r>
        <w:rPr>
          <w:rFonts w:ascii="Arial" w:hAnsi="Arial" w:cs="Arial"/>
          <w:color w:val="000000"/>
          <w:sz w:val="16"/>
          <w:szCs w:val="16"/>
        </w:rPr>
        <w:t>________________________________________________________________________________________________________</w:t>
      </w:r>
    </w:p>
    <w:p w:rsidR="00E4517C" w:rsidRDefault="00E4517C" w:rsidP="004E13FC">
      <w:pPr>
        <w:tabs>
          <w:tab w:val="left" w:pos="1080"/>
          <w:tab w:val="left" w:pos="4005"/>
        </w:tabs>
        <w:autoSpaceDE w:val="0"/>
        <w:autoSpaceDN w:val="0"/>
        <w:adjustRightInd w:val="0"/>
        <w:spacing w:line="200" w:lineRule="atLeast"/>
        <w:rPr>
          <w:rFonts w:ascii="Arial" w:hAnsi="Arial" w:cs="Arial"/>
          <w:color w:val="000000"/>
          <w:sz w:val="16"/>
          <w:szCs w:val="16"/>
        </w:rPr>
      </w:pPr>
      <w:r>
        <w:rPr>
          <w:rFonts w:ascii="Arial" w:hAnsi="Arial" w:cs="Arial"/>
          <w:sz w:val="16"/>
          <w:szCs w:val="16"/>
        </w:rPr>
        <w:t>Netherlands</w:t>
      </w:r>
      <w:r>
        <w:rPr>
          <w:rFonts w:ascii="Arial" w:hAnsi="Arial" w:cs="Arial"/>
          <w:sz w:val="16"/>
          <w:szCs w:val="16"/>
        </w:rPr>
        <w:tab/>
      </w:r>
      <w:r>
        <w:rPr>
          <w:rFonts w:ascii="Arial" w:hAnsi="Arial" w:cs="Arial"/>
          <w:color w:val="000000"/>
          <w:sz w:val="16"/>
          <w:szCs w:val="16"/>
        </w:rPr>
        <w:t>Municipal Basic Administration (GBA)</w:t>
      </w:r>
      <w:r>
        <w:rPr>
          <w:rFonts w:ascii="Arial" w:hAnsi="Arial" w:cs="Arial"/>
          <w:color w:val="000000"/>
          <w:sz w:val="16"/>
          <w:szCs w:val="16"/>
        </w:rPr>
        <w:tab/>
        <w:t>Persons living in institutions; persons illegally in the country.</w:t>
      </w:r>
    </w:p>
    <w:p w:rsidR="00E4517C" w:rsidRDefault="00E4517C" w:rsidP="004E13FC">
      <w:pPr>
        <w:tabs>
          <w:tab w:val="left" w:pos="1080"/>
          <w:tab w:val="left" w:pos="4005"/>
        </w:tabs>
        <w:autoSpaceDE w:val="0"/>
        <w:autoSpaceDN w:val="0"/>
        <w:adjustRightInd w:val="0"/>
        <w:spacing w:line="200" w:lineRule="atLeast"/>
        <w:rPr>
          <w:rFonts w:ascii="Arial" w:hAnsi="Arial" w:cs="Arial"/>
          <w:color w:val="000000"/>
          <w:sz w:val="16"/>
          <w:szCs w:val="16"/>
        </w:rPr>
      </w:pPr>
      <w:r>
        <w:rPr>
          <w:rFonts w:ascii="Arial" w:hAnsi="Arial" w:cs="Arial"/>
          <w:color w:val="000000"/>
          <w:sz w:val="16"/>
          <w:szCs w:val="16"/>
        </w:rPr>
        <w:tab/>
        <w:t>as collected by the National Statistical</w:t>
      </w:r>
    </w:p>
    <w:p w:rsidR="00E4517C" w:rsidRDefault="00E4517C" w:rsidP="004E13FC">
      <w:pPr>
        <w:tabs>
          <w:tab w:val="left" w:pos="1080"/>
          <w:tab w:val="left" w:pos="4005"/>
        </w:tabs>
        <w:autoSpaceDE w:val="0"/>
        <w:autoSpaceDN w:val="0"/>
        <w:adjustRightInd w:val="0"/>
        <w:spacing w:line="200" w:lineRule="atLeast"/>
        <w:rPr>
          <w:rFonts w:ascii="Arial" w:hAnsi="Arial" w:cs="Arial"/>
          <w:sz w:val="16"/>
          <w:szCs w:val="16"/>
        </w:rPr>
      </w:pPr>
      <w:r>
        <w:rPr>
          <w:rFonts w:ascii="Arial" w:hAnsi="Arial" w:cs="Arial"/>
          <w:color w:val="000000"/>
          <w:sz w:val="16"/>
          <w:szCs w:val="16"/>
        </w:rPr>
        <w:tab/>
        <w:t>Office (CBS) on a monthly basis.</w:t>
      </w:r>
    </w:p>
    <w:p w:rsidR="00E4517C" w:rsidRDefault="00E4517C" w:rsidP="004E13FC">
      <w:pPr>
        <w:tabs>
          <w:tab w:val="left" w:pos="1080"/>
          <w:tab w:val="left" w:pos="4005"/>
        </w:tabs>
        <w:autoSpaceDE w:val="0"/>
        <w:autoSpaceDN w:val="0"/>
        <w:adjustRightInd w:val="0"/>
        <w:spacing w:line="200" w:lineRule="atLeast"/>
        <w:rPr>
          <w:rFonts w:ascii="Arial" w:hAnsi="Arial" w:cs="Arial"/>
          <w:sz w:val="16"/>
          <w:szCs w:val="16"/>
        </w:rPr>
      </w:pPr>
    </w:p>
    <w:p w:rsidR="00E4517C" w:rsidRDefault="00E4517C" w:rsidP="004E13FC">
      <w:pPr>
        <w:tabs>
          <w:tab w:val="left" w:pos="1080"/>
          <w:tab w:val="left" w:pos="4005"/>
        </w:tabs>
        <w:autoSpaceDE w:val="0"/>
        <w:autoSpaceDN w:val="0"/>
        <w:adjustRightInd w:val="0"/>
        <w:spacing w:line="200" w:lineRule="atLeast"/>
        <w:rPr>
          <w:rFonts w:ascii="Arial" w:hAnsi="Arial" w:cs="Arial"/>
          <w:sz w:val="16"/>
          <w:szCs w:val="16"/>
        </w:rPr>
      </w:pPr>
      <w:r>
        <w:rPr>
          <w:rFonts w:ascii="Arial" w:hAnsi="Arial" w:cs="Arial"/>
          <w:sz w:val="16"/>
          <w:szCs w:val="16"/>
        </w:rPr>
        <w:t>________________________________________________________________________________________________________</w:t>
      </w:r>
    </w:p>
    <w:p w:rsidR="00E4517C" w:rsidRDefault="00E4517C" w:rsidP="004E13FC">
      <w:pPr>
        <w:tabs>
          <w:tab w:val="left" w:pos="1080"/>
          <w:tab w:val="left" w:pos="4005"/>
        </w:tabs>
        <w:autoSpaceDE w:val="0"/>
        <w:autoSpaceDN w:val="0"/>
        <w:adjustRightInd w:val="0"/>
        <w:spacing w:line="200" w:lineRule="atLeast"/>
        <w:rPr>
          <w:rFonts w:ascii="Arial" w:hAnsi="Arial" w:cs="Arial"/>
          <w:sz w:val="16"/>
          <w:szCs w:val="16"/>
        </w:rPr>
      </w:pPr>
    </w:p>
    <w:p w:rsidR="00E4517C" w:rsidRDefault="00E4517C" w:rsidP="004E13FC">
      <w:pPr>
        <w:tabs>
          <w:tab w:val="left" w:pos="1080"/>
          <w:tab w:val="left" w:pos="4005"/>
        </w:tabs>
        <w:autoSpaceDE w:val="0"/>
        <w:autoSpaceDN w:val="0"/>
        <w:adjustRightInd w:val="0"/>
        <w:spacing w:line="200" w:lineRule="atLeast"/>
        <w:rPr>
          <w:rFonts w:ascii="Arial" w:hAnsi="Arial" w:cs="Arial"/>
          <w:color w:val="000000"/>
          <w:sz w:val="16"/>
          <w:szCs w:val="16"/>
        </w:rPr>
      </w:pPr>
      <w:r>
        <w:rPr>
          <w:rFonts w:ascii="Arial" w:hAnsi="Arial" w:cs="Arial"/>
          <w:sz w:val="16"/>
          <w:szCs w:val="16"/>
        </w:rPr>
        <w:t>New Zealand</w:t>
      </w:r>
      <w:r>
        <w:rPr>
          <w:rFonts w:ascii="Arial" w:hAnsi="Arial" w:cs="Arial"/>
          <w:sz w:val="16"/>
          <w:szCs w:val="16"/>
        </w:rPr>
        <w:tab/>
      </w:r>
      <w:r>
        <w:rPr>
          <w:rFonts w:ascii="Arial" w:hAnsi="Arial" w:cs="Arial"/>
          <w:color w:val="000000"/>
          <w:sz w:val="16"/>
          <w:szCs w:val="16"/>
        </w:rPr>
        <w:t>Census Meshblocks (as developed</w:t>
      </w:r>
      <w:r>
        <w:rPr>
          <w:rFonts w:ascii="Arial" w:hAnsi="Arial" w:cs="Arial"/>
          <w:color w:val="000000"/>
          <w:sz w:val="16"/>
          <w:szCs w:val="16"/>
        </w:rPr>
        <w:tab/>
        <w:t>Persons living in non-private dwellings such as prisons, retirement homes,</w:t>
      </w:r>
    </w:p>
    <w:p w:rsidR="00E4517C" w:rsidRDefault="00E4517C" w:rsidP="004E13FC">
      <w:pPr>
        <w:tabs>
          <w:tab w:val="left" w:pos="1080"/>
          <w:tab w:val="left" w:pos="4005"/>
        </w:tabs>
        <w:autoSpaceDE w:val="0"/>
        <w:autoSpaceDN w:val="0"/>
        <w:adjustRightInd w:val="0"/>
        <w:spacing w:line="200" w:lineRule="atLeast"/>
        <w:rPr>
          <w:rFonts w:ascii="Arial" w:hAnsi="Arial" w:cs="Arial"/>
          <w:color w:val="000000"/>
          <w:sz w:val="16"/>
          <w:szCs w:val="16"/>
        </w:rPr>
      </w:pPr>
      <w:r>
        <w:rPr>
          <w:rFonts w:ascii="Arial" w:hAnsi="Arial" w:cs="Arial"/>
          <w:color w:val="000000"/>
          <w:sz w:val="16"/>
          <w:szCs w:val="16"/>
        </w:rPr>
        <w:tab/>
        <w:t>for the New Zealand Census by</w:t>
      </w:r>
      <w:r>
        <w:rPr>
          <w:rFonts w:ascii="Arial" w:hAnsi="Arial" w:cs="Arial"/>
          <w:color w:val="000000"/>
          <w:sz w:val="16"/>
          <w:szCs w:val="16"/>
        </w:rPr>
        <w:tab/>
        <w:t>hospitals, university residences etc; persons living in remote rural areas</w:t>
      </w:r>
    </w:p>
    <w:p w:rsidR="00E4517C" w:rsidRDefault="00E4517C" w:rsidP="004E13FC">
      <w:pPr>
        <w:tabs>
          <w:tab w:val="left" w:pos="1080"/>
          <w:tab w:val="left" w:pos="4005"/>
        </w:tabs>
        <w:autoSpaceDE w:val="0"/>
        <w:autoSpaceDN w:val="0"/>
        <w:adjustRightInd w:val="0"/>
        <w:spacing w:line="200" w:lineRule="atLeast"/>
        <w:rPr>
          <w:rFonts w:ascii="Arial" w:hAnsi="Arial" w:cs="Arial"/>
          <w:sz w:val="16"/>
          <w:szCs w:val="16"/>
        </w:rPr>
      </w:pPr>
      <w:r>
        <w:rPr>
          <w:rFonts w:ascii="Arial" w:hAnsi="Arial" w:cs="Arial"/>
          <w:color w:val="000000"/>
          <w:sz w:val="16"/>
          <w:szCs w:val="16"/>
        </w:rPr>
        <w:tab/>
        <w:t>Statistics New Zealand)</w:t>
      </w:r>
      <w:r>
        <w:rPr>
          <w:rFonts w:ascii="Arial" w:hAnsi="Arial" w:cs="Arial"/>
          <w:color w:val="000000"/>
          <w:sz w:val="16"/>
          <w:szCs w:val="16"/>
        </w:rPr>
        <w:tab/>
        <w:t>and on off-shore islands (except Waiheke Island which is included).</w:t>
      </w:r>
    </w:p>
    <w:p w:rsidR="00E4517C" w:rsidRDefault="00E4517C" w:rsidP="003D0605">
      <w:pPr>
        <w:tabs>
          <w:tab w:val="left" w:pos="1080"/>
          <w:tab w:val="left" w:pos="4005"/>
        </w:tabs>
        <w:autoSpaceDE w:val="0"/>
        <w:autoSpaceDN w:val="0"/>
        <w:adjustRightInd w:val="0"/>
        <w:spacing w:line="200" w:lineRule="atLeast"/>
        <w:rPr>
          <w:rFonts w:ascii="Arial" w:hAnsi="Arial" w:cs="Arial"/>
          <w:sz w:val="16"/>
          <w:szCs w:val="16"/>
        </w:rPr>
      </w:pPr>
      <w:r>
        <w:rPr>
          <w:rFonts w:ascii="Arial" w:hAnsi="Arial" w:cs="Arial"/>
          <w:sz w:val="16"/>
          <w:szCs w:val="16"/>
        </w:rPr>
        <w:t>_________________________________________________________________________________________________________</w:t>
      </w:r>
    </w:p>
    <w:p w:rsidR="00E4517C" w:rsidRDefault="00E4517C" w:rsidP="003D0605">
      <w:pPr>
        <w:tabs>
          <w:tab w:val="left" w:pos="1080"/>
          <w:tab w:val="left" w:pos="4005"/>
        </w:tabs>
        <w:autoSpaceDE w:val="0"/>
        <w:autoSpaceDN w:val="0"/>
        <w:adjustRightInd w:val="0"/>
        <w:spacing w:line="200" w:lineRule="atLeast"/>
        <w:rPr>
          <w:rFonts w:ascii="Arial" w:hAnsi="Arial" w:cs="Arial"/>
          <w:sz w:val="16"/>
          <w:szCs w:val="16"/>
        </w:rPr>
      </w:pPr>
    </w:p>
    <w:p w:rsidR="00E4517C" w:rsidRDefault="00E4517C" w:rsidP="003D0605">
      <w:pPr>
        <w:tabs>
          <w:tab w:val="left" w:pos="1080"/>
          <w:tab w:val="left" w:pos="4005"/>
        </w:tabs>
        <w:autoSpaceDE w:val="0"/>
        <w:autoSpaceDN w:val="0"/>
        <w:adjustRightInd w:val="0"/>
        <w:spacing w:line="200" w:lineRule="atLeast"/>
        <w:rPr>
          <w:rFonts w:ascii="Arial" w:hAnsi="Arial" w:cs="Arial"/>
          <w:color w:val="000000"/>
          <w:sz w:val="16"/>
          <w:szCs w:val="16"/>
        </w:rPr>
      </w:pPr>
      <w:r w:rsidRPr="00723473">
        <w:rPr>
          <w:rFonts w:ascii="Arial" w:hAnsi="Arial" w:cs="Arial"/>
          <w:sz w:val="16"/>
          <w:szCs w:val="16"/>
        </w:rPr>
        <w:t>Norway</w:t>
      </w:r>
      <w:r w:rsidRPr="00723473">
        <w:rPr>
          <w:rFonts w:ascii="Arial" w:hAnsi="Arial" w:cs="Arial"/>
          <w:color w:val="000000"/>
          <w:sz w:val="16"/>
          <w:szCs w:val="16"/>
        </w:rPr>
        <w:tab/>
        <w:t>Norwegian Register of Education</w:t>
      </w:r>
      <w:r w:rsidRPr="00723473">
        <w:rPr>
          <w:rFonts w:ascii="Arial" w:hAnsi="Arial" w:cs="Arial"/>
          <w:color w:val="000000"/>
          <w:sz w:val="16"/>
          <w:szCs w:val="16"/>
        </w:rPr>
        <w:tab/>
        <w:t>Permanent residents in institutions, individuals</w:t>
      </w:r>
      <w:r w:rsidRPr="00723473">
        <w:rPr>
          <w:rFonts w:ascii="Arial" w:hAnsi="Arial" w:cs="Arial"/>
          <w:color w:val="000000"/>
          <w:sz w:val="16"/>
          <w:szCs w:val="16"/>
        </w:rPr>
        <w:br/>
      </w:r>
      <w:r w:rsidRPr="00723473">
        <w:rPr>
          <w:rFonts w:ascii="Arial" w:hAnsi="Arial" w:cs="Arial"/>
          <w:color w:val="000000"/>
          <w:sz w:val="16"/>
          <w:szCs w:val="16"/>
        </w:rPr>
        <w:tab/>
        <w:t>(2002 version)</w:t>
      </w:r>
      <w:r w:rsidRPr="00723473">
        <w:rPr>
          <w:rFonts w:ascii="Arial" w:hAnsi="Arial" w:cs="Arial"/>
          <w:color w:val="000000"/>
          <w:sz w:val="16"/>
          <w:szCs w:val="16"/>
        </w:rPr>
        <w:tab/>
        <w:t>for whom education level is unknown</w:t>
      </w:r>
    </w:p>
    <w:p w:rsidR="00E4517C" w:rsidRPr="00723473" w:rsidRDefault="00E4517C" w:rsidP="003D0605">
      <w:pPr>
        <w:tabs>
          <w:tab w:val="left" w:pos="1080"/>
          <w:tab w:val="left" w:pos="4005"/>
        </w:tabs>
        <w:autoSpaceDE w:val="0"/>
        <w:autoSpaceDN w:val="0"/>
        <w:adjustRightInd w:val="0"/>
        <w:spacing w:line="200" w:lineRule="atLeast"/>
        <w:rPr>
          <w:rFonts w:ascii="Arial" w:hAnsi="Arial" w:cs="Arial"/>
          <w:color w:val="000000"/>
          <w:sz w:val="16"/>
          <w:szCs w:val="16"/>
        </w:rPr>
      </w:pPr>
    </w:p>
    <w:p w:rsidR="00E4517C" w:rsidRPr="00723473" w:rsidRDefault="00E4517C" w:rsidP="003D0605">
      <w:pPr>
        <w:pBdr>
          <w:bottom w:val="single" w:sz="2" w:space="0" w:color="auto"/>
          <w:between w:val="single" w:sz="2" w:space="0" w:color="auto"/>
        </w:pBdr>
        <w:autoSpaceDE w:val="0"/>
        <w:autoSpaceDN w:val="0"/>
        <w:adjustRightInd w:val="0"/>
        <w:spacing w:after="43" w:line="80" w:lineRule="atLeast"/>
        <w:rPr>
          <w:rFonts w:ascii="Arial" w:hAnsi="Arial" w:cs="Arial"/>
          <w:b/>
          <w:bCs/>
          <w:color w:val="000000"/>
          <w:sz w:val="8"/>
          <w:szCs w:val="8"/>
        </w:rPr>
      </w:pPr>
    </w:p>
    <w:p w:rsidR="00E4517C" w:rsidRPr="00723473" w:rsidRDefault="00E4517C" w:rsidP="003D0605">
      <w:pPr>
        <w:tabs>
          <w:tab w:val="left" w:pos="1080"/>
          <w:tab w:val="left" w:pos="4005"/>
        </w:tabs>
        <w:autoSpaceDE w:val="0"/>
        <w:autoSpaceDN w:val="0"/>
        <w:adjustRightInd w:val="0"/>
        <w:spacing w:line="200" w:lineRule="atLeast"/>
        <w:rPr>
          <w:rFonts w:ascii="Arial" w:hAnsi="Arial" w:cs="Arial"/>
          <w:color w:val="000000"/>
          <w:sz w:val="16"/>
          <w:szCs w:val="16"/>
        </w:rPr>
      </w:pPr>
      <w:r w:rsidRPr="00723473">
        <w:rPr>
          <w:rFonts w:ascii="Arial" w:hAnsi="Arial" w:cs="Arial"/>
          <w:sz w:val="16"/>
          <w:szCs w:val="16"/>
        </w:rPr>
        <w:t xml:space="preserve">Nuevo Leon, </w:t>
      </w:r>
      <w:r w:rsidRPr="00723473">
        <w:rPr>
          <w:rFonts w:ascii="Arial" w:hAnsi="Arial" w:cs="Arial"/>
          <w:sz w:val="16"/>
          <w:szCs w:val="16"/>
        </w:rPr>
        <w:tab/>
        <w:t>Census of Population and Housing</w:t>
      </w:r>
      <w:r w:rsidRPr="00723473">
        <w:rPr>
          <w:rFonts w:ascii="Arial" w:hAnsi="Arial" w:cs="Arial"/>
          <w:sz w:val="16"/>
          <w:szCs w:val="16"/>
        </w:rPr>
        <w:tab/>
        <w:t>Persons residing in institutions,</w:t>
      </w:r>
      <w:r w:rsidRPr="00723473">
        <w:rPr>
          <w:rFonts w:ascii="Arial" w:hAnsi="Arial" w:cs="Arial"/>
          <w:sz w:val="16"/>
          <w:szCs w:val="16"/>
        </w:rPr>
        <w:br/>
        <w:t>Mexico</w:t>
      </w:r>
      <w:r w:rsidRPr="00723473">
        <w:rPr>
          <w:rFonts w:ascii="Arial" w:hAnsi="Arial" w:cs="Arial"/>
          <w:color w:val="000000"/>
          <w:sz w:val="16"/>
          <w:szCs w:val="16"/>
        </w:rPr>
        <w:tab/>
        <w:t>database, reference year 2000</w:t>
      </w:r>
      <w:r w:rsidRPr="00723473">
        <w:rPr>
          <w:rFonts w:ascii="Arial" w:hAnsi="Arial" w:cs="Arial"/>
          <w:color w:val="000000"/>
          <w:sz w:val="16"/>
          <w:szCs w:val="16"/>
        </w:rPr>
        <w:tab/>
        <w:t>members of the Mexican Navy</w:t>
      </w:r>
    </w:p>
    <w:p w:rsidR="00E4517C" w:rsidRPr="00723473" w:rsidRDefault="00E4517C" w:rsidP="003D0605">
      <w:pPr>
        <w:pBdr>
          <w:bottom w:val="single" w:sz="2" w:space="0" w:color="auto"/>
          <w:between w:val="single" w:sz="2" w:space="0" w:color="auto"/>
        </w:pBdr>
        <w:autoSpaceDE w:val="0"/>
        <w:autoSpaceDN w:val="0"/>
        <w:adjustRightInd w:val="0"/>
        <w:spacing w:after="43" w:line="80" w:lineRule="atLeast"/>
        <w:rPr>
          <w:rFonts w:ascii="Arial" w:hAnsi="Arial" w:cs="Arial"/>
          <w:b/>
          <w:bCs/>
          <w:color w:val="000000"/>
          <w:sz w:val="8"/>
          <w:szCs w:val="8"/>
        </w:rPr>
      </w:pPr>
    </w:p>
    <w:p w:rsidR="00E4517C" w:rsidRPr="00723473" w:rsidRDefault="00E4517C" w:rsidP="003D0605">
      <w:pPr>
        <w:tabs>
          <w:tab w:val="left" w:pos="1080"/>
          <w:tab w:val="left" w:pos="4005"/>
        </w:tabs>
        <w:autoSpaceDE w:val="0"/>
        <w:autoSpaceDN w:val="0"/>
        <w:adjustRightInd w:val="0"/>
        <w:spacing w:line="200" w:lineRule="atLeast"/>
        <w:rPr>
          <w:rFonts w:ascii="Arial" w:hAnsi="Arial" w:cs="Arial"/>
          <w:color w:val="000000"/>
          <w:sz w:val="16"/>
          <w:szCs w:val="16"/>
        </w:rPr>
      </w:pPr>
      <w:r w:rsidRPr="00723473">
        <w:rPr>
          <w:rFonts w:ascii="Arial" w:hAnsi="Arial" w:cs="Arial"/>
          <w:sz w:val="16"/>
          <w:szCs w:val="16"/>
        </w:rPr>
        <w:t>Switzerland</w:t>
      </w:r>
      <w:r w:rsidRPr="00723473">
        <w:rPr>
          <w:rFonts w:ascii="Arial" w:hAnsi="Arial" w:cs="Arial"/>
          <w:sz w:val="16"/>
          <w:szCs w:val="16"/>
        </w:rPr>
        <w:tab/>
      </w:r>
      <w:r w:rsidRPr="00723473">
        <w:rPr>
          <w:rFonts w:ascii="Arial" w:hAnsi="Arial" w:cs="Arial"/>
          <w:color w:val="000000"/>
          <w:sz w:val="16"/>
          <w:szCs w:val="16"/>
        </w:rPr>
        <w:t>Register of private telephone</w:t>
      </w:r>
      <w:r w:rsidRPr="00723473">
        <w:rPr>
          <w:rFonts w:ascii="Arial" w:hAnsi="Arial" w:cs="Arial"/>
          <w:color w:val="000000"/>
          <w:sz w:val="16"/>
          <w:szCs w:val="16"/>
        </w:rPr>
        <w:tab/>
        <w:t>Persons living in institutions, people</w:t>
      </w:r>
      <w:r w:rsidRPr="00723473">
        <w:rPr>
          <w:rFonts w:ascii="Arial" w:hAnsi="Arial" w:cs="Arial"/>
          <w:color w:val="000000"/>
          <w:sz w:val="16"/>
          <w:szCs w:val="16"/>
        </w:rPr>
        <w:br/>
      </w:r>
      <w:r w:rsidRPr="00723473">
        <w:rPr>
          <w:rFonts w:ascii="Arial" w:hAnsi="Arial" w:cs="Arial"/>
          <w:color w:val="000000"/>
          <w:sz w:val="16"/>
          <w:szCs w:val="16"/>
        </w:rPr>
        <w:tab/>
        <w:t>numbers (September 2002)</w:t>
      </w:r>
      <w:r w:rsidRPr="00723473">
        <w:rPr>
          <w:rFonts w:ascii="Arial" w:hAnsi="Arial" w:cs="Arial"/>
          <w:color w:val="000000"/>
          <w:sz w:val="16"/>
          <w:szCs w:val="16"/>
        </w:rPr>
        <w:tab/>
        <w:t xml:space="preserve">living in very isolated areas, persons </w:t>
      </w:r>
      <w:r w:rsidRPr="00723473">
        <w:rPr>
          <w:rFonts w:ascii="Arial" w:hAnsi="Arial" w:cs="Arial"/>
          <w:color w:val="000000"/>
          <w:sz w:val="16"/>
          <w:szCs w:val="16"/>
        </w:rPr>
        <w:br/>
      </w:r>
      <w:r w:rsidRPr="00723473">
        <w:rPr>
          <w:rFonts w:ascii="Arial" w:hAnsi="Arial" w:cs="Arial"/>
          <w:color w:val="000000"/>
          <w:sz w:val="16"/>
          <w:szCs w:val="16"/>
        </w:rPr>
        <w:tab/>
      </w:r>
      <w:r w:rsidRPr="00723473">
        <w:rPr>
          <w:rFonts w:ascii="Arial" w:hAnsi="Arial" w:cs="Arial"/>
          <w:color w:val="000000"/>
          <w:sz w:val="16"/>
          <w:szCs w:val="16"/>
        </w:rPr>
        <w:tab/>
        <w:t>with no private telephone number</w:t>
      </w:r>
    </w:p>
    <w:p w:rsidR="00E4517C" w:rsidRPr="00723473" w:rsidRDefault="00E4517C" w:rsidP="003D0605">
      <w:pPr>
        <w:pBdr>
          <w:bottom w:val="single" w:sz="2" w:space="0" w:color="auto"/>
          <w:between w:val="single" w:sz="2" w:space="0" w:color="auto"/>
        </w:pBdr>
        <w:autoSpaceDE w:val="0"/>
        <w:autoSpaceDN w:val="0"/>
        <w:adjustRightInd w:val="0"/>
        <w:spacing w:after="43" w:line="80" w:lineRule="atLeast"/>
        <w:rPr>
          <w:rFonts w:ascii="Arial" w:hAnsi="Arial" w:cs="Arial"/>
          <w:b/>
          <w:bCs/>
          <w:color w:val="000000"/>
          <w:sz w:val="8"/>
          <w:szCs w:val="8"/>
        </w:rPr>
      </w:pPr>
    </w:p>
    <w:p w:rsidR="00E4517C" w:rsidRPr="00723473" w:rsidRDefault="00E4517C" w:rsidP="003D0605">
      <w:pPr>
        <w:tabs>
          <w:tab w:val="left" w:pos="1080"/>
          <w:tab w:val="left" w:pos="4005"/>
        </w:tabs>
        <w:autoSpaceDE w:val="0"/>
        <w:autoSpaceDN w:val="0"/>
        <w:adjustRightInd w:val="0"/>
        <w:spacing w:line="200" w:lineRule="atLeast"/>
        <w:rPr>
          <w:rFonts w:ascii="Arial" w:hAnsi="Arial" w:cs="Arial"/>
          <w:color w:val="000000"/>
          <w:sz w:val="16"/>
          <w:szCs w:val="16"/>
        </w:rPr>
      </w:pPr>
      <w:r w:rsidRPr="00723473">
        <w:rPr>
          <w:rFonts w:ascii="Arial" w:hAnsi="Arial" w:cs="Arial"/>
          <w:sz w:val="16"/>
          <w:szCs w:val="16"/>
        </w:rPr>
        <w:t>United States</w:t>
      </w:r>
      <w:r w:rsidRPr="00723473">
        <w:rPr>
          <w:rFonts w:ascii="Arial" w:hAnsi="Arial" w:cs="Arial"/>
          <w:color w:val="000000"/>
          <w:sz w:val="16"/>
          <w:szCs w:val="16"/>
        </w:rPr>
        <w:tab/>
        <w:t>Area Frame – 1,883 Primary</w:t>
      </w:r>
      <w:r w:rsidRPr="00723473">
        <w:rPr>
          <w:rFonts w:ascii="Arial" w:hAnsi="Arial" w:cs="Arial"/>
          <w:color w:val="000000"/>
          <w:sz w:val="16"/>
          <w:szCs w:val="16"/>
        </w:rPr>
        <w:tab/>
        <w:t>Full-time military personnel,</w:t>
      </w:r>
      <w:r w:rsidRPr="00723473">
        <w:rPr>
          <w:rFonts w:ascii="Arial" w:hAnsi="Arial" w:cs="Arial"/>
          <w:color w:val="000000"/>
          <w:sz w:val="16"/>
          <w:szCs w:val="16"/>
        </w:rPr>
        <w:br/>
      </w:r>
      <w:r w:rsidRPr="00723473">
        <w:rPr>
          <w:rFonts w:ascii="Arial" w:hAnsi="Arial" w:cs="Arial"/>
          <w:color w:val="000000"/>
          <w:sz w:val="16"/>
          <w:szCs w:val="16"/>
        </w:rPr>
        <w:tab/>
        <w:t>Sampling Units covering all</w:t>
      </w:r>
      <w:r w:rsidRPr="00723473">
        <w:rPr>
          <w:rFonts w:ascii="Arial" w:hAnsi="Arial" w:cs="Arial"/>
          <w:color w:val="000000"/>
          <w:sz w:val="16"/>
          <w:szCs w:val="16"/>
        </w:rPr>
        <w:tab/>
        <w:t>residents in institutionalized</w:t>
      </w:r>
      <w:r w:rsidRPr="00723473">
        <w:rPr>
          <w:rFonts w:ascii="Arial" w:hAnsi="Arial" w:cs="Arial"/>
          <w:color w:val="000000"/>
          <w:sz w:val="16"/>
          <w:szCs w:val="16"/>
        </w:rPr>
        <w:br/>
      </w:r>
      <w:r w:rsidRPr="00723473">
        <w:rPr>
          <w:rFonts w:ascii="Arial" w:hAnsi="Arial" w:cs="Arial"/>
          <w:color w:val="000000"/>
          <w:sz w:val="16"/>
          <w:szCs w:val="16"/>
        </w:rPr>
        <w:tab/>
        <w:t>counties in the 50 states in the</w:t>
      </w:r>
      <w:r w:rsidRPr="00723473">
        <w:rPr>
          <w:rFonts w:ascii="Arial" w:hAnsi="Arial" w:cs="Arial"/>
          <w:color w:val="000000"/>
          <w:sz w:val="16"/>
          <w:szCs w:val="16"/>
        </w:rPr>
        <w:tab/>
        <w:t>group quarters</w:t>
      </w:r>
      <w:r w:rsidRPr="00723473">
        <w:rPr>
          <w:rFonts w:ascii="Arial" w:hAnsi="Arial" w:cs="Arial"/>
          <w:color w:val="000000"/>
          <w:sz w:val="16"/>
          <w:szCs w:val="16"/>
        </w:rPr>
        <w:br/>
      </w:r>
      <w:r w:rsidRPr="00723473">
        <w:rPr>
          <w:rFonts w:ascii="Arial" w:hAnsi="Arial" w:cs="Arial"/>
          <w:color w:val="000000"/>
          <w:sz w:val="16"/>
          <w:szCs w:val="16"/>
        </w:rPr>
        <w:tab/>
        <w:t>United States plus Washington, DC</w:t>
      </w:r>
    </w:p>
    <w:p w:rsidR="00E4517C" w:rsidRPr="00723473" w:rsidRDefault="00E4517C" w:rsidP="003D0605">
      <w:pPr>
        <w:pBdr>
          <w:bottom w:val="single" w:sz="6" w:space="0" w:color="auto"/>
          <w:between w:val="single" w:sz="6" w:space="0" w:color="auto"/>
        </w:pBdr>
        <w:autoSpaceDE w:val="0"/>
        <w:autoSpaceDN w:val="0"/>
        <w:adjustRightInd w:val="0"/>
        <w:spacing w:after="101" w:line="80" w:lineRule="atLeast"/>
        <w:rPr>
          <w:rFonts w:ascii="Arial" w:hAnsi="Arial" w:cs="Arial"/>
          <w:b/>
          <w:bCs/>
          <w:color w:val="008140"/>
          <w:sz w:val="8"/>
          <w:szCs w:val="8"/>
        </w:rPr>
      </w:pPr>
    </w:p>
    <w:p w:rsidR="00E4517C" w:rsidRPr="008E6BBE" w:rsidRDefault="00E4517C" w:rsidP="00A518C1">
      <w:pPr>
        <w:pStyle w:val="head1"/>
        <w:numPr>
          <w:ilvl w:val="0"/>
          <w:numId w:val="47"/>
        </w:numPr>
        <w:tabs>
          <w:tab w:val="clear" w:pos="720"/>
          <w:tab w:val="left" w:pos="1080"/>
        </w:tabs>
        <w:rPr>
          <w:noProof/>
        </w:rPr>
      </w:pPr>
      <w:bookmarkStart w:id="39" w:name="_Toc148424713"/>
      <w:r>
        <w:rPr>
          <w:noProof/>
        </w:rPr>
        <w:br w:type="page"/>
      </w:r>
      <w:r w:rsidRPr="008E6BBE">
        <w:rPr>
          <w:noProof/>
        </w:rPr>
        <w:t>Sample design</w:t>
      </w:r>
      <w:bookmarkEnd w:id="39"/>
      <w:r>
        <w:rPr>
          <w:noProof/>
        </w:rPr>
        <w:fldChar w:fldCharType="begin"/>
      </w:r>
      <w:r w:rsidRPr="008E6BBE">
        <w:rPr>
          <w:noProof/>
        </w:rPr>
        <w:instrText>tc "Sample design"</w:instrText>
      </w:r>
      <w:r>
        <w:rPr>
          <w:noProof/>
        </w:rPr>
        <w:fldChar w:fldCharType="end"/>
      </w:r>
    </w:p>
    <w:p w:rsidR="00E4517C" w:rsidRPr="00723473" w:rsidRDefault="00E4517C" w:rsidP="003D0605">
      <w:pPr>
        <w:autoSpaceDE w:val="0"/>
        <w:autoSpaceDN w:val="0"/>
        <w:adjustRightInd w:val="0"/>
        <w:spacing w:after="101" w:line="260" w:lineRule="atLeast"/>
        <w:jc w:val="both"/>
        <w:rPr>
          <w:rFonts w:ascii="Arial" w:hAnsi="Arial" w:cs="Arial"/>
          <w:color w:val="000000"/>
          <w:sz w:val="22"/>
          <w:szCs w:val="22"/>
        </w:rPr>
      </w:pPr>
      <w:r w:rsidRPr="00723473">
        <w:rPr>
          <w:rFonts w:ascii="Arial" w:hAnsi="Arial" w:cs="Arial"/>
          <w:color w:val="000000"/>
          <w:sz w:val="22"/>
          <w:szCs w:val="22"/>
        </w:rPr>
        <w:t>Each participating country was required to use a probability sample representative of the national population aged 16 to 65. Of course, the available sampling frames and resources varied from one country to another. Therefore, the particular probability sample design to be used was left to the discretion of each country. Each country’s proposed sample design was reviewed by Statistics Canada to ensure that the sample design standards and guidelines were satisfied.</w:t>
      </w:r>
    </w:p>
    <w:p w:rsidR="00E4517C" w:rsidRPr="00723473" w:rsidRDefault="00E4517C" w:rsidP="003D0605">
      <w:pPr>
        <w:autoSpaceDE w:val="0"/>
        <w:autoSpaceDN w:val="0"/>
        <w:adjustRightInd w:val="0"/>
        <w:spacing w:after="101" w:line="260" w:lineRule="atLeast"/>
        <w:jc w:val="both"/>
        <w:rPr>
          <w:rFonts w:ascii="Arial" w:hAnsi="Arial" w:cs="Arial"/>
          <w:color w:val="000000"/>
          <w:sz w:val="22"/>
          <w:szCs w:val="22"/>
        </w:rPr>
      </w:pPr>
      <w:r w:rsidRPr="007D5589">
        <w:rPr>
          <w:rFonts w:ascii="Arial" w:hAnsi="Arial" w:cs="Arial"/>
          <w:color w:val="000000"/>
          <w:sz w:val="22"/>
          <w:szCs w:val="22"/>
        </w:rPr>
        <w:t>Each country’s sample design is summarized below.</w:t>
      </w:r>
      <w:r w:rsidRPr="00723473">
        <w:rPr>
          <w:rFonts w:ascii="Arial" w:hAnsi="Arial" w:cs="Arial"/>
          <w:color w:val="000000"/>
          <w:sz w:val="22"/>
          <w:szCs w:val="22"/>
        </w:rPr>
        <w:t xml:space="preserve"> The sample size and response rate for each country can be found in the section following this one.</w:t>
      </w:r>
    </w:p>
    <w:p w:rsidR="00E4517C" w:rsidRPr="00723473" w:rsidRDefault="00E4517C" w:rsidP="003D0605">
      <w:pPr>
        <w:autoSpaceDE w:val="0"/>
        <w:autoSpaceDN w:val="0"/>
        <w:adjustRightInd w:val="0"/>
        <w:spacing w:before="216" w:after="130"/>
        <w:rPr>
          <w:rFonts w:ascii="Arial" w:hAnsi="Arial" w:cs="Arial"/>
          <w:b/>
          <w:bCs/>
          <w:spacing w:val="15"/>
          <w:sz w:val="24"/>
          <w:szCs w:val="24"/>
        </w:rPr>
      </w:pPr>
      <w:r w:rsidRPr="00723473">
        <w:rPr>
          <w:rFonts w:ascii="Arial" w:hAnsi="Arial" w:cs="Arial"/>
          <w:b/>
          <w:bCs/>
          <w:spacing w:val="15"/>
          <w:sz w:val="24"/>
          <w:szCs w:val="24"/>
        </w:rPr>
        <w:t>Bermuda</w:t>
      </w:r>
      <w:r>
        <w:rPr>
          <w:rFonts w:ascii="Arial" w:hAnsi="Arial" w:cs="Arial"/>
          <w:b/>
          <w:bCs/>
          <w:spacing w:val="15"/>
          <w:sz w:val="24"/>
          <w:szCs w:val="24"/>
        </w:rPr>
        <w:fldChar w:fldCharType="begin"/>
      </w:r>
      <w:r w:rsidRPr="00723473">
        <w:rPr>
          <w:rFonts w:ascii="Arial" w:hAnsi="Arial" w:cs="Arial"/>
          <w:b/>
          <w:bCs/>
          <w:spacing w:val="15"/>
          <w:sz w:val="24"/>
          <w:szCs w:val="24"/>
        </w:rPr>
        <w:instrText>tc "Bermuda"</w:instrText>
      </w:r>
      <w:r>
        <w:rPr>
          <w:rFonts w:ascii="Arial" w:hAnsi="Arial" w:cs="Arial"/>
          <w:b/>
          <w:bCs/>
          <w:spacing w:val="15"/>
          <w:sz w:val="24"/>
          <w:szCs w:val="24"/>
        </w:rPr>
        <w:fldChar w:fldCharType="end"/>
      </w:r>
    </w:p>
    <w:p w:rsidR="00E4517C" w:rsidRPr="00723473" w:rsidRDefault="00E4517C" w:rsidP="00A56A73">
      <w:pPr>
        <w:autoSpaceDE w:val="0"/>
        <w:autoSpaceDN w:val="0"/>
        <w:adjustRightInd w:val="0"/>
        <w:spacing w:after="101" w:line="260" w:lineRule="atLeast"/>
        <w:jc w:val="both"/>
        <w:rPr>
          <w:rFonts w:ascii="Arial" w:hAnsi="Arial" w:cs="Arial"/>
          <w:color w:val="000000"/>
          <w:sz w:val="22"/>
          <w:szCs w:val="22"/>
        </w:rPr>
      </w:pPr>
      <w:r w:rsidRPr="00723473">
        <w:rPr>
          <w:rFonts w:ascii="Arial" w:hAnsi="Arial" w:cs="Arial"/>
          <w:color w:val="000000"/>
          <w:sz w:val="22"/>
          <w:szCs w:val="22"/>
        </w:rPr>
        <w:t>A two-stage stratified probability design was employed. In stage one Bermuda’s Land Valuation List of dwellings was stratified by parish, i.e., geographic region. Within each parish, a random sample of dwellings was selected with probability proportional to the number of parish dwellings. At stage two, one eligible respondent was selected using a Kish-type person selection grid.</w:t>
      </w:r>
    </w:p>
    <w:p w:rsidR="00E4517C" w:rsidRPr="00723473" w:rsidRDefault="00E4517C" w:rsidP="003D0605">
      <w:pPr>
        <w:tabs>
          <w:tab w:val="left" w:pos="1530"/>
        </w:tabs>
        <w:autoSpaceDE w:val="0"/>
        <w:autoSpaceDN w:val="0"/>
        <w:adjustRightInd w:val="0"/>
        <w:spacing w:before="130" w:after="115" w:line="280" w:lineRule="atLeast"/>
        <w:ind w:left="1531" w:hanging="1531"/>
        <w:rPr>
          <w:rFonts w:ascii="Arial" w:hAnsi="Arial" w:cs="Arial"/>
          <w:b/>
          <w:bCs/>
          <w:spacing w:val="15"/>
          <w:sz w:val="24"/>
          <w:szCs w:val="24"/>
        </w:rPr>
      </w:pPr>
      <w:r w:rsidRPr="00723473">
        <w:rPr>
          <w:rFonts w:ascii="Arial" w:hAnsi="Arial" w:cs="Arial"/>
          <w:b/>
          <w:bCs/>
          <w:spacing w:val="15"/>
          <w:sz w:val="24"/>
          <w:szCs w:val="24"/>
        </w:rPr>
        <w:t>Canada</w:t>
      </w:r>
      <w:r>
        <w:rPr>
          <w:rFonts w:ascii="Arial" w:hAnsi="Arial" w:cs="Arial"/>
          <w:b/>
          <w:bCs/>
          <w:spacing w:val="15"/>
          <w:sz w:val="24"/>
          <w:szCs w:val="24"/>
        </w:rPr>
        <w:fldChar w:fldCharType="begin"/>
      </w:r>
      <w:r w:rsidRPr="00723473">
        <w:rPr>
          <w:rFonts w:ascii="Arial" w:hAnsi="Arial" w:cs="Arial"/>
          <w:b/>
          <w:bCs/>
          <w:spacing w:val="15"/>
          <w:sz w:val="24"/>
          <w:szCs w:val="24"/>
        </w:rPr>
        <w:instrText>tc "Canada"</w:instrText>
      </w:r>
      <w:r>
        <w:rPr>
          <w:rFonts w:ascii="Arial" w:hAnsi="Arial" w:cs="Arial"/>
          <w:b/>
          <w:bCs/>
          <w:spacing w:val="15"/>
          <w:sz w:val="24"/>
          <w:szCs w:val="24"/>
        </w:rPr>
        <w:fldChar w:fldCharType="end"/>
      </w:r>
    </w:p>
    <w:p w:rsidR="00E4517C" w:rsidRPr="00723473" w:rsidRDefault="00E4517C" w:rsidP="007D5589">
      <w:pPr>
        <w:autoSpaceDE w:val="0"/>
        <w:autoSpaceDN w:val="0"/>
        <w:adjustRightInd w:val="0"/>
        <w:spacing w:after="101" w:line="260" w:lineRule="atLeast"/>
        <w:jc w:val="both"/>
        <w:rPr>
          <w:rFonts w:ascii="Arial" w:hAnsi="Arial" w:cs="Arial"/>
          <w:color w:val="000000"/>
          <w:sz w:val="22"/>
          <w:szCs w:val="22"/>
        </w:rPr>
      </w:pPr>
      <w:r w:rsidRPr="00723473">
        <w:rPr>
          <w:rFonts w:ascii="Arial" w:hAnsi="Arial" w:cs="Arial"/>
          <w:color w:val="000000"/>
          <w:sz w:val="22"/>
          <w:szCs w:val="22"/>
        </w:rPr>
        <w:t>A stratified multi-stage probability sample design was used to select the sample from the Census Frame. The sample was designed to yield separate samples for the two Canadian official languages, English and French. In addition, Canada increased the sample size in order to produce estimates for a number of population subgroups. Provincial ministries and other organizations sponsored supplementary samples to increase the base or to target specific subpopulations such as youth (ages 16 to 24 in Québec and 16 to 29 in British Columbia), adults aged 25 to 64 in Québec, linguistic minorities (English in Québec and French elsewhere), recent and established immigrants, urban aboriginals, and residents of the northern territories.</w:t>
      </w:r>
    </w:p>
    <w:p w:rsidR="00E4517C" w:rsidRPr="00723473" w:rsidRDefault="00E4517C" w:rsidP="003D0605">
      <w:pPr>
        <w:autoSpaceDE w:val="0"/>
        <w:autoSpaceDN w:val="0"/>
        <w:adjustRightInd w:val="0"/>
        <w:spacing w:after="101" w:line="260" w:lineRule="atLeast"/>
        <w:jc w:val="both"/>
        <w:rPr>
          <w:rFonts w:ascii="Arial" w:hAnsi="Arial" w:cs="Arial"/>
          <w:color w:val="000000"/>
          <w:sz w:val="22"/>
          <w:szCs w:val="22"/>
        </w:rPr>
      </w:pPr>
      <w:r w:rsidRPr="00723473">
        <w:rPr>
          <w:rFonts w:ascii="Arial" w:hAnsi="Arial" w:cs="Arial"/>
          <w:color w:val="000000"/>
          <w:sz w:val="22"/>
          <w:szCs w:val="22"/>
        </w:rPr>
        <w:t>In each of Canada’s ten provinces the Census Frame was further stratified into an urban stratum and a rural stratum. The urban stratum was restricted to urban centers of a particular size, as determined from the previous census. The remainder of the survey frame was delineated into primary sampling units (PSUs) by Statistics Canada’s Generalised Area Delineation System (GArDS). The PSUs were created to contain a sufficient population in terms of the number of dwellings within a limited area of reasonable compactness. In addition, the Census Frame was ordered within each geographic region by highest level of education prior to sample selection, thus ensuring a representation across the range of educational backgrounds</w:t>
      </w:r>
    </w:p>
    <w:p w:rsidR="00E4517C" w:rsidRPr="00723473" w:rsidRDefault="00E4517C" w:rsidP="003D0605">
      <w:pPr>
        <w:autoSpaceDE w:val="0"/>
        <w:autoSpaceDN w:val="0"/>
        <w:adjustRightInd w:val="0"/>
        <w:spacing w:after="101" w:line="260" w:lineRule="atLeast"/>
        <w:jc w:val="both"/>
        <w:rPr>
          <w:rFonts w:ascii="Arial" w:hAnsi="Arial" w:cs="Arial"/>
          <w:color w:val="000000"/>
          <w:sz w:val="22"/>
          <w:szCs w:val="22"/>
        </w:rPr>
      </w:pPr>
      <w:r w:rsidRPr="00723473">
        <w:rPr>
          <w:rFonts w:ascii="Arial" w:hAnsi="Arial" w:cs="Arial"/>
          <w:color w:val="000000"/>
          <w:sz w:val="22"/>
          <w:szCs w:val="22"/>
        </w:rPr>
        <w:t>Within the urban stratum, two stages of sampling were used. In the first stage, households were selected systematically with probability proportional to size. During the second stage, a simple random sample algorithm was used by the CAPI application to select an individual from the eligible household adults. Three stages were used to select the sample in the rural stratum. In the first stage, Primary Sampling Units were selected with probability proportional to population size. The second and third stages for the rural stratum repeated the same methodology employed in the two-stage selection for the urban stratum.</w:t>
      </w:r>
    </w:p>
    <w:p w:rsidR="00E4517C" w:rsidRDefault="00E4517C" w:rsidP="003D0605">
      <w:pPr>
        <w:tabs>
          <w:tab w:val="left" w:pos="1530"/>
        </w:tabs>
        <w:autoSpaceDE w:val="0"/>
        <w:autoSpaceDN w:val="0"/>
        <w:adjustRightInd w:val="0"/>
        <w:spacing w:before="130" w:after="115" w:line="280" w:lineRule="atLeast"/>
        <w:ind w:left="1531" w:hanging="1531"/>
        <w:rPr>
          <w:rFonts w:ascii="Arial" w:hAnsi="Arial" w:cs="Arial"/>
          <w:b/>
          <w:bCs/>
          <w:spacing w:val="15"/>
          <w:sz w:val="24"/>
          <w:szCs w:val="24"/>
        </w:rPr>
      </w:pPr>
      <w:r>
        <w:rPr>
          <w:rFonts w:ascii="Arial" w:hAnsi="Arial" w:cs="Arial"/>
          <w:b/>
          <w:bCs/>
          <w:spacing w:val="15"/>
          <w:sz w:val="24"/>
          <w:szCs w:val="24"/>
        </w:rPr>
        <w:t>Hungary</w:t>
      </w:r>
    </w:p>
    <w:p w:rsidR="00E4517C" w:rsidRPr="007D5589" w:rsidRDefault="00E4517C" w:rsidP="006B1394">
      <w:pPr>
        <w:autoSpaceDE w:val="0"/>
        <w:autoSpaceDN w:val="0"/>
        <w:adjustRightInd w:val="0"/>
        <w:spacing w:after="101" w:line="260" w:lineRule="atLeast"/>
        <w:jc w:val="both"/>
        <w:rPr>
          <w:rFonts w:ascii="Arial" w:hAnsi="Arial" w:cs="Arial"/>
          <w:sz w:val="22"/>
          <w:szCs w:val="22"/>
        </w:rPr>
      </w:pPr>
      <w:r w:rsidRPr="007D5589">
        <w:rPr>
          <w:rFonts w:ascii="Arial" w:hAnsi="Arial" w:cs="Arial"/>
          <w:color w:val="000000"/>
          <w:sz w:val="22"/>
          <w:szCs w:val="22"/>
        </w:rPr>
        <w:t>A stratified two-stage sample design was employed to yield a sample of persons selected Proportional to Population Size (PPS).</w:t>
      </w:r>
    </w:p>
    <w:p w:rsidR="00E4517C" w:rsidRPr="007D5589" w:rsidRDefault="00E4517C" w:rsidP="006B1394">
      <w:pPr>
        <w:autoSpaceDE w:val="0"/>
        <w:autoSpaceDN w:val="0"/>
        <w:adjustRightInd w:val="0"/>
        <w:spacing w:after="101" w:line="260" w:lineRule="atLeast"/>
        <w:ind w:firstLine="540"/>
        <w:jc w:val="both"/>
        <w:rPr>
          <w:rFonts w:ascii="Arial" w:hAnsi="Arial" w:cs="Arial"/>
          <w:sz w:val="22"/>
          <w:szCs w:val="22"/>
        </w:rPr>
      </w:pPr>
      <w:r w:rsidRPr="007D5589">
        <w:rPr>
          <w:rFonts w:ascii="Arial" w:hAnsi="Arial" w:cs="Arial"/>
          <w:sz w:val="22"/>
          <w:szCs w:val="22"/>
        </w:rPr>
        <w:t>The population was stratified into seven regions and twenty counties. This stratification took into consideration the regional and county demographic characteristics and other conditions (e.g. rate of active and inactive population, unemployment rate) that varied from one region to another. In each county, the population was further stratified into three types of settlements: city, town, and village. Subsequently, the sample was selected in two stages:</w:t>
      </w:r>
    </w:p>
    <w:p w:rsidR="00E4517C" w:rsidRPr="007D5589" w:rsidRDefault="00E4517C" w:rsidP="006B1394">
      <w:pPr>
        <w:tabs>
          <w:tab w:val="left" w:pos="567"/>
          <w:tab w:val="left" w:pos="1417"/>
        </w:tabs>
        <w:autoSpaceDE w:val="0"/>
        <w:autoSpaceDN w:val="0"/>
        <w:adjustRightInd w:val="0"/>
        <w:spacing w:after="101" w:line="260" w:lineRule="atLeast"/>
        <w:ind w:left="1417" w:hanging="1417"/>
        <w:rPr>
          <w:rFonts w:ascii="Arial" w:hAnsi="Arial" w:cs="Arial"/>
          <w:sz w:val="22"/>
          <w:szCs w:val="22"/>
        </w:rPr>
      </w:pPr>
      <w:r>
        <w:rPr>
          <w:rFonts w:ascii="Arial" w:hAnsi="Arial" w:cs="Arial"/>
          <w:sz w:val="22"/>
          <w:szCs w:val="22"/>
        </w:rPr>
        <w:t xml:space="preserve">Stage1: </w:t>
      </w:r>
      <w:r w:rsidRPr="007D5589">
        <w:rPr>
          <w:rFonts w:ascii="Arial" w:hAnsi="Arial" w:cs="Arial"/>
          <w:sz w:val="22"/>
          <w:szCs w:val="22"/>
        </w:rPr>
        <w:t>a PPS sample of settlements,</w:t>
      </w:r>
    </w:p>
    <w:p w:rsidR="00E4517C" w:rsidRDefault="00E4517C" w:rsidP="00E07EDB">
      <w:pPr>
        <w:tabs>
          <w:tab w:val="left" w:pos="1530"/>
        </w:tabs>
        <w:autoSpaceDE w:val="0"/>
        <w:autoSpaceDN w:val="0"/>
        <w:adjustRightInd w:val="0"/>
        <w:spacing w:before="130" w:after="115" w:line="280" w:lineRule="atLeast"/>
        <w:ind w:left="1531" w:hanging="1531"/>
        <w:rPr>
          <w:rFonts w:ascii="Arial" w:hAnsi="Arial" w:cs="Arial"/>
          <w:b/>
          <w:bCs/>
          <w:spacing w:val="15"/>
          <w:sz w:val="24"/>
          <w:szCs w:val="24"/>
        </w:rPr>
      </w:pPr>
      <w:r>
        <w:rPr>
          <w:rFonts w:ascii="Arial" w:hAnsi="Arial" w:cs="Arial"/>
          <w:sz w:val="22"/>
          <w:szCs w:val="22"/>
        </w:rPr>
        <w:t xml:space="preserve">Stage2: </w:t>
      </w:r>
      <w:r w:rsidRPr="007D5589">
        <w:rPr>
          <w:rFonts w:ascii="Arial" w:hAnsi="Arial" w:cs="Arial"/>
          <w:sz w:val="22"/>
          <w:szCs w:val="22"/>
        </w:rPr>
        <w:t>a random selection of addresses from the settlements selected at stage 1. The list of addresses in each selected settlement were obtained from the Ministry of Interior files from the 2001 Census, the most up-to-date and precise data for the population of Hungary at the time of sample selection. The addresses to be contacted for interview were selected from these files.</w:t>
      </w:r>
    </w:p>
    <w:p w:rsidR="00E4517C" w:rsidRDefault="00E4517C" w:rsidP="00A458C7">
      <w:pPr>
        <w:autoSpaceDE w:val="0"/>
        <w:autoSpaceDN w:val="0"/>
        <w:adjustRightInd w:val="0"/>
        <w:spacing w:after="101" w:line="260" w:lineRule="atLeast"/>
        <w:jc w:val="both"/>
        <w:rPr>
          <w:rFonts w:ascii="Arial" w:hAnsi="Arial" w:cs="Arial"/>
          <w:b/>
          <w:bCs/>
          <w:spacing w:val="15"/>
          <w:sz w:val="24"/>
          <w:szCs w:val="24"/>
        </w:rPr>
      </w:pPr>
      <w:r w:rsidRPr="00C239DE">
        <w:rPr>
          <w:rFonts w:ascii="Arial" w:hAnsi="Arial" w:cs="Arial"/>
          <w:b/>
          <w:bCs/>
          <w:spacing w:val="15"/>
          <w:sz w:val="24"/>
          <w:szCs w:val="24"/>
        </w:rPr>
        <w:t>Italy</w:t>
      </w:r>
    </w:p>
    <w:p w:rsidR="00E4517C" w:rsidRDefault="00E4517C" w:rsidP="00A458C7">
      <w:pPr>
        <w:autoSpaceDE w:val="0"/>
        <w:autoSpaceDN w:val="0"/>
        <w:adjustRightInd w:val="0"/>
        <w:spacing w:after="101" w:line="260" w:lineRule="atLeast"/>
        <w:jc w:val="both"/>
        <w:rPr>
          <w:rFonts w:ascii="Arial" w:hAnsi="Arial" w:cs="Arial"/>
          <w:b/>
          <w:bCs/>
          <w:spacing w:val="15"/>
          <w:sz w:val="24"/>
          <w:szCs w:val="24"/>
        </w:rPr>
      </w:pPr>
      <w:r>
        <w:rPr>
          <w:rFonts w:ascii="Arial" w:hAnsi="Arial" w:cs="Arial"/>
          <w:b/>
          <w:bCs/>
          <w:spacing w:val="15"/>
          <w:sz w:val="24"/>
          <w:szCs w:val="24"/>
        </w:rPr>
        <w:fldChar w:fldCharType="begin"/>
      </w:r>
      <w:r w:rsidRPr="00C239DE">
        <w:rPr>
          <w:rFonts w:ascii="Arial" w:hAnsi="Arial" w:cs="Arial"/>
          <w:b/>
          <w:bCs/>
          <w:spacing w:val="15"/>
          <w:sz w:val="24"/>
          <w:szCs w:val="24"/>
        </w:rPr>
        <w:instrText>tc "Italy"</w:instrText>
      </w:r>
      <w:r>
        <w:rPr>
          <w:rFonts w:ascii="Arial" w:hAnsi="Arial" w:cs="Arial"/>
          <w:b/>
          <w:bCs/>
          <w:spacing w:val="15"/>
          <w:sz w:val="24"/>
          <w:szCs w:val="24"/>
        </w:rPr>
        <w:fldChar w:fldCharType="end"/>
      </w:r>
    </w:p>
    <w:p w:rsidR="00E4517C" w:rsidRPr="00723473" w:rsidRDefault="00E4517C" w:rsidP="00A458C7">
      <w:pPr>
        <w:autoSpaceDE w:val="0"/>
        <w:autoSpaceDN w:val="0"/>
        <w:adjustRightInd w:val="0"/>
        <w:spacing w:after="101" w:line="260" w:lineRule="atLeast"/>
        <w:jc w:val="both"/>
        <w:rPr>
          <w:rFonts w:ascii="Arial" w:hAnsi="Arial" w:cs="Arial"/>
          <w:color w:val="000000"/>
          <w:sz w:val="22"/>
          <w:szCs w:val="22"/>
        </w:rPr>
      </w:pPr>
      <w:r w:rsidRPr="00723473">
        <w:rPr>
          <w:rFonts w:ascii="Arial" w:hAnsi="Arial" w:cs="Arial"/>
          <w:color w:val="000000"/>
          <w:sz w:val="22"/>
          <w:szCs w:val="22"/>
        </w:rPr>
        <w:t>The sample was selected from the 2002 version of the Norwegian Register of Education using a two-stage probability sample design.</w:t>
      </w:r>
    </w:p>
    <w:p w:rsidR="00E4517C" w:rsidRPr="00723473" w:rsidRDefault="00E4517C" w:rsidP="003D0605">
      <w:pPr>
        <w:autoSpaceDE w:val="0"/>
        <w:autoSpaceDN w:val="0"/>
        <w:adjustRightInd w:val="0"/>
        <w:spacing w:after="101" w:line="260" w:lineRule="atLeast"/>
        <w:jc w:val="both"/>
        <w:rPr>
          <w:rFonts w:ascii="Arial" w:hAnsi="Arial" w:cs="Arial"/>
          <w:color w:val="000000"/>
          <w:sz w:val="22"/>
          <w:szCs w:val="22"/>
        </w:rPr>
      </w:pPr>
      <w:r w:rsidRPr="00723473">
        <w:rPr>
          <w:rFonts w:ascii="Arial" w:hAnsi="Arial" w:cs="Arial"/>
          <w:color w:val="000000"/>
          <w:sz w:val="22"/>
          <w:szCs w:val="22"/>
        </w:rPr>
        <w:t>The design created 363 primary sampling units (PSUs) from the 435 municipalities in Norway. These PSUs were grouped into 109 geographical strata. Thirty-eight strata consisted of one PSU that was a municipality with a population of 25,000 or more. At the first stage of sample selection, each of these 38 PSUs was included with certainty in the sample. The remaining municipalities were allocated to 79 strata. The variables used for stratification of these municipalities were industrial structure, number of inhabitants, centrality, communication structures, commuting patterns, trade areas and (local) media coverage. One PSU was selected with probability proportional to size from each of these 79 strata.</w:t>
      </w:r>
    </w:p>
    <w:p w:rsidR="00E4517C" w:rsidRDefault="00E4517C" w:rsidP="00C239DE">
      <w:pPr>
        <w:autoSpaceDE w:val="0"/>
        <w:autoSpaceDN w:val="0"/>
        <w:adjustRightInd w:val="0"/>
        <w:spacing w:after="101" w:line="260" w:lineRule="atLeast"/>
        <w:jc w:val="both"/>
        <w:rPr>
          <w:rFonts w:ascii="Arial" w:hAnsi="Arial" w:cs="Arial"/>
          <w:color w:val="000000"/>
          <w:sz w:val="22"/>
          <w:szCs w:val="22"/>
        </w:rPr>
      </w:pPr>
      <w:r w:rsidRPr="00723473">
        <w:rPr>
          <w:rFonts w:ascii="Arial" w:hAnsi="Arial" w:cs="Arial"/>
          <w:color w:val="000000"/>
          <w:sz w:val="22"/>
          <w:szCs w:val="22"/>
        </w:rPr>
        <w:t>The second stage of the sample design involved the selection of a sample of individuals from each sampled PSU. Each selected PSU was stratified by three education levels defined by the Education Register. The sample size for each selected PSU was determined by allocating the overall sample size to each selected PSU with probability proportional to the target population size. The PSU sample was then allocated with 30 percent from the low-education group, 40 percent from the medium-education group and 30 percent from the high-education group. Individuals for whom the education level (84,318 persons) was not on the Education Register were excluded from the sampling.</w:t>
      </w:r>
    </w:p>
    <w:p w:rsidR="00E4517C" w:rsidRDefault="00E4517C" w:rsidP="00C239DE">
      <w:pPr>
        <w:autoSpaceDE w:val="0"/>
        <w:autoSpaceDN w:val="0"/>
        <w:adjustRightInd w:val="0"/>
        <w:spacing w:after="101" w:line="260" w:lineRule="atLeast"/>
        <w:jc w:val="both"/>
        <w:rPr>
          <w:rFonts w:ascii="Arial" w:hAnsi="Arial" w:cs="Arial"/>
          <w:b/>
          <w:bCs/>
          <w:spacing w:val="15"/>
          <w:sz w:val="24"/>
          <w:szCs w:val="24"/>
        </w:rPr>
      </w:pPr>
    </w:p>
    <w:p w:rsidR="00E4517C" w:rsidRDefault="00E4517C" w:rsidP="00C239DE">
      <w:pPr>
        <w:autoSpaceDE w:val="0"/>
        <w:autoSpaceDN w:val="0"/>
        <w:adjustRightInd w:val="0"/>
        <w:spacing w:after="101" w:line="260" w:lineRule="atLeast"/>
        <w:jc w:val="both"/>
        <w:rPr>
          <w:rFonts w:ascii="Arial" w:hAnsi="Arial" w:cs="Arial"/>
          <w:b/>
          <w:bCs/>
          <w:spacing w:val="15"/>
          <w:sz w:val="24"/>
          <w:szCs w:val="24"/>
        </w:rPr>
      </w:pPr>
      <w:r>
        <w:rPr>
          <w:rFonts w:ascii="Arial" w:hAnsi="Arial" w:cs="Arial"/>
          <w:b/>
          <w:bCs/>
          <w:spacing w:val="15"/>
          <w:sz w:val="24"/>
          <w:szCs w:val="24"/>
        </w:rPr>
        <w:t>Netherlands</w:t>
      </w:r>
    </w:p>
    <w:p w:rsidR="00E4517C" w:rsidRPr="00A458C7" w:rsidRDefault="00E4517C" w:rsidP="006B1394">
      <w:pPr>
        <w:autoSpaceDE w:val="0"/>
        <w:autoSpaceDN w:val="0"/>
        <w:adjustRightInd w:val="0"/>
        <w:spacing w:after="101" w:line="260" w:lineRule="atLeast"/>
        <w:jc w:val="both"/>
        <w:rPr>
          <w:rFonts w:ascii="Arial" w:hAnsi="Arial" w:cs="Arial"/>
          <w:sz w:val="22"/>
          <w:szCs w:val="22"/>
        </w:rPr>
      </w:pPr>
      <w:r w:rsidRPr="00A458C7">
        <w:rPr>
          <w:rFonts w:ascii="Arial" w:hAnsi="Arial" w:cs="Arial"/>
          <w:color w:val="000000"/>
          <w:sz w:val="22"/>
          <w:szCs w:val="22"/>
        </w:rPr>
        <w:t>The sample design in the Netherlands was a stratified, multi-stage systematic cluster design.</w:t>
      </w:r>
    </w:p>
    <w:p w:rsidR="00E4517C" w:rsidRPr="00A458C7" w:rsidRDefault="00E4517C" w:rsidP="006B1394">
      <w:pPr>
        <w:autoSpaceDE w:val="0"/>
        <w:autoSpaceDN w:val="0"/>
        <w:adjustRightInd w:val="0"/>
        <w:spacing w:after="101" w:line="260" w:lineRule="atLeast"/>
        <w:ind w:firstLine="540"/>
        <w:jc w:val="both"/>
        <w:rPr>
          <w:rFonts w:ascii="Arial" w:hAnsi="Arial" w:cs="Arial"/>
          <w:sz w:val="22"/>
          <w:szCs w:val="22"/>
        </w:rPr>
      </w:pPr>
      <w:r w:rsidRPr="00A458C7">
        <w:rPr>
          <w:rFonts w:ascii="Arial" w:hAnsi="Arial" w:cs="Arial"/>
          <w:sz w:val="22"/>
          <w:szCs w:val="22"/>
        </w:rPr>
        <w:t>In the first stage, the country was stratified into 4 regions; North, East, West, and South. Within each stratum, a sample of municipalities was selected with probability proportional to municipality population size. This was achieved by ordering the municipalities within a stratum by population size and by systematically selecting the sample of municipalities using a random starting point and a fixed sampling interval. The population data were based on the municipality data, Gemeentelijke Basis Administratie (GBA), from the national statistical office, Centraal Bureau voor Statistiek (CBS).</w:t>
      </w:r>
    </w:p>
    <w:p w:rsidR="00E4517C" w:rsidRPr="00A458C7" w:rsidRDefault="00E4517C" w:rsidP="006B1394">
      <w:pPr>
        <w:autoSpaceDE w:val="0"/>
        <w:autoSpaceDN w:val="0"/>
        <w:adjustRightInd w:val="0"/>
        <w:spacing w:after="101" w:line="260" w:lineRule="atLeast"/>
        <w:ind w:firstLine="540"/>
        <w:jc w:val="both"/>
        <w:rPr>
          <w:rFonts w:ascii="Arial" w:hAnsi="Arial" w:cs="Arial"/>
          <w:sz w:val="22"/>
          <w:szCs w:val="22"/>
        </w:rPr>
      </w:pPr>
      <w:r w:rsidRPr="00A458C7">
        <w:rPr>
          <w:rFonts w:ascii="Arial" w:hAnsi="Arial" w:cs="Arial"/>
          <w:sz w:val="22"/>
          <w:szCs w:val="22"/>
        </w:rPr>
        <w:t>In the second stage, within each selected municipality a systematic sample of postal code areas was drawn. The company, Experian, provided information about credit score (i.e. the percentage of households having debts within a postal code area) and purchasing power for the postal code areas (6 digits). The postal code areas were ordered by credit score and then by purchasing power. From a random starting point and with a fixed sampling interval (in terms of households), the households were drawn.</w:t>
      </w:r>
    </w:p>
    <w:p w:rsidR="00E4517C" w:rsidRPr="00A458C7" w:rsidRDefault="00E4517C" w:rsidP="006B1394">
      <w:pPr>
        <w:autoSpaceDE w:val="0"/>
        <w:autoSpaceDN w:val="0"/>
        <w:adjustRightInd w:val="0"/>
        <w:spacing w:after="101" w:line="260" w:lineRule="atLeast"/>
        <w:ind w:firstLine="540"/>
        <w:jc w:val="both"/>
        <w:rPr>
          <w:rFonts w:ascii="Arial" w:hAnsi="Arial" w:cs="Arial"/>
          <w:sz w:val="22"/>
          <w:szCs w:val="22"/>
        </w:rPr>
      </w:pPr>
      <w:r w:rsidRPr="00A458C7">
        <w:rPr>
          <w:rFonts w:ascii="Arial" w:hAnsi="Arial" w:cs="Arial"/>
          <w:sz w:val="22"/>
          <w:szCs w:val="22"/>
        </w:rPr>
        <w:t>In the third stage within each selected postal code area one household was randomly selected. Data came from the Experian database on household information (based on CENDRIS, the current owner of the Post Office central database). This database is updated on a monthly basis.</w:t>
      </w:r>
    </w:p>
    <w:p w:rsidR="00E4517C" w:rsidRDefault="00E4517C" w:rsidP="006B1394">
      <w:pPr>
        <w:autoSpaceDE w:val="0"/>
        <w:autoSpaceDN w:val="0"/>
        <w:adjustRightInd w:val="0"/>
        <w:spacing w:after="101" w:line="260" w:lineRule="atLeast"/>
        <w:jc w:val="both"/>
        <w:rPr>
          <w:rFonts w:ascii="Arial" w:hAnsi="Arial" w:cs="Arial"/>
          <w:sz w:val="22"/>
          <w:szCs w:val="22"/>
        </w:rPr>
      </w:pPr>
      <w:r w:rsidRPr="00A458C7">
        <w:rPr>
          <w:rFonts w:ascii="Arial" w:hAnsi="Arial" w:cs="Arial"/>
          <w:sz w:val="22"/>
          <w:szCs w:val="22"/>
        </w:rPr>
        <w:t>In the fourth stage one eligible individual within the selected household was randomly selected.</w:t>
      </w:r>
    </w:p>
    <w:p w:rsidR="00E4517C" w:rsidRDefault="00E4517C" w:rsidP="006B1394">
      <w:pPr>
        <w:autoSpaceDE w:val="0"/>
        <w:autoSpaceDN w:val="0"/>
        <w:adjustRightInd w:val="0"/>
        <w:spacing w:after="101" w:line="260" w:lineRule="atLeast"/>
        <w:jc w:val="both"/>
        <w:rPr>
          <w:rFonts w:ascii="Arial" w:hAnsi="Arial" w:cs="Arial"/>
          <w:sz w:val="22"/>
          <w:szCs w:val="22"/>
        </w:rPr>
      </w:pPr>
    </w:p>
    <w:p w:rsidR="00E4517C" w:rsidRDefault="00E4517C" w:rsidP="006B1394">
      <w:pPr>
        <w:autoSpaceDE w:val="0"/>
        <w:autoSpaceDN w:val="0"/>
        <w:adjustRightInd w:val="0"/>
        <w:spacing w:after="101" w:line="260" w:lineRule="atLeast"/>
        <w:jc w:val="both"/>
        <w:rPr>
          <w:rFonts w:ascii="Arial" w:hAnsi="Arial" w:cs="Arial"/>
          <w:b/>
          <w:bCs/>
          <w:spacing w:val="15"/>
          <w:sz w:val="24"/>
          <w:szCs w:val="24"/>
        </w:rPr>
      </w:pPr>
      <w:r>
        <w:rPr>
          <w:rFonts w:ascii="Arial" w:hAnsi="Arial" w:cs="Arial"/>
          <w:b/>
          <w:bCs/>
          <w:spacing w:val="15"/>
          <w:sz w:val="24"/>
          <w:szCs w:val="24"/>
        </w:rPr>
        <w:t>New Zealand</w:t>
      </w:r>
    </w:p>
    <w:p w:rsidR="00E4517C" w:rsidRPr="00A458C7" w:rsidRDefault="00E4517C" w:rsidP="006B1394">
      <w:pPr>
        <w:autoSpaceDE w:val="0"/>
        <w:autoSpaceDN w:val="0"/>
        <w:adjustRightInd w:val="0"/>
        <w:spacing w:after="101" w:line="260" w:lineRule="atLeast"/>
        <w:jc w:val="both"/>
        <w:rPr>
          <w:rFonts w:ascii="Arial" w:hAnsi="Arial" w:cs="Arial"/>
          <w:sz w:val="22"/>
          <w:szCs w:val="22"/>
        </w:rPr>
      </w:pPr>
      <w:r w:rsidRPr="00A458C7">
        <w:rPr>
          <w:rFonts w:ascii="Arial" w:hAnsi="Arial" w:cs="Arial"/>
          <w:color w:val="000000"/>
          <w:sz w:val="22"/>
          <w:szCs w:val="22"/>
        </w:rPr>
        <w:t>The sample design was a stratified probability design with three stages of sampling – replicate, dwelling, and household member. The population was categorized into three strata - main stratum (everyone 16 to 65 eligible), Maori and Pacific stratum (only Maori and Pacific eligible), and Pacific stratum (only Pacific people eligible).</w:t>
      </w:r>
    </w:p>
    <w:p w:rsidR="00E4517C" w:rsidRPr="00A458C7" w:rsidRDefault="00E4517C" w:rsidP="006B1394">
      <w:pPr>
        <w:tabs>
          <w:tab w:val="left" w:pos="567"/>
          <w:tab w:val="left" w:pos="1134"/>
        </w:tabs>
        <w:autoSpaceDE w:val="0"/>
        <w:autoSpaceDN w:val="0"/>
        <w:adjustRightInd w:val="0"/>
        <w:spacing w:after="101" w:line="260" w:lineRule="atLeast"/>
        <w:ind w:left="1134" w:hanging="1134"/>
        <w:rPr>
          <w:rFonts w:ascii="Arial" w:hAnsi="Arial" w:cs="Arial"/>
          <w:sz w:val="22"/>
          <w:szCs w:val="22"/>
        </w:rPr>
      </w:pPr>
      <w:r w:rsidRPr="00A458C7">
        <w:rPr>
          <w:rFonts w:ascii="Arial" w:hAnsi="Arial" w:cs="Arial"/>
          <w:sz w:val="22"/>
          <w:szCs w:val="22"/>
        </w:rPr>
        <w:tab/>
        <w:t>(a)</w:t>
      </w:r>
      <w:r w:rsidRPr="00A458C7">
        <w:rPr>
          <w:rFonts w:ascii="Arial" w:hAnsi="Arial" w:cs="Arial"/>
          <w:sz w:val="22"/>
          <w:szCs w:val="22"/>
        </w:rPr>
        <w:tab/>
        <w:t>Stage 1:  The Replicate</w:t>
      </w:r>
    </w:p>
    <w:p w:rsidR="00E4517C" w:rsidRPr="00A458C7" w:rsidRDefault="00E4517C" w:rsidP="006B1394">
      <w:pPr>
        <w:tabs>
          <w:tab w:val="left" w:pos="567"/>
          <w:tab w:val="left" w:pos="1134"/>
        </w:tabs>
        <w:autoSpaceDE w:val="0"/>
        <w:autoSpaceDN w:val="0"/>
        <w:adjustRightInd w:val="0"/>
        <w:spacing w:after="101" w:line="260" w:lineRule="atLeast"/>
        <w:ind w:left="1134" w:hanging="1134"/>
        <w:rPr>
          <w:rFonts w:ascii="Arial" w:hAnsi="Arial" w:cs="Arial"/>
          <w:sz w:val="22"/>
          <w:szCs w:val="22"/>
        </w:rPr>
      </w:pPr>
      <w:r w:rsidRPr="00A458C7">
        <w:rPr>
          <w:rFonts w:ascii="Arial" w:hAnsi="Arial" w:cs="Arial"/>
          <w:sz w:val="22"/>
          <w:szCs w:val="22"/>
        </w:rPr>
        <w:tab/>
      </w:r>
      <w:r w:rsidRPr="00A458C7">
        <w:rPr>
          <w:rFonts w:ascii="Arial" w:hAnsi="Arial" w:cs="Arial"/>
          <w:sz w:val="22"/>
          <w:szCs w:val="22"/>
        </w:rPr>
        <w:tab/>
        <w:t>From the 38,000 meshblocks which formed the basis of New Zealand’s 2001 Census of Population and Dwellings, those with 9 or fewer dwellings were eliminated, leaving 32,115 meshblocks with 10 or more dwellings. The coverage of permanent private dwellings was 98.6 per cent. The probability of selection for each meshblock was proportional to the number of dwellings in the meshblock. A total of 896 meshblocks were selected, and subsequently allocated to 32 replicates made up of 28 meshblocks per replicate. Each replicate contained meshblocks distributed north to south in approximately the same manner, and was thus a mini national probability sample.</w:t>
      </w:r>
    </w:p>
    <w:p w:rsidR="00E4517C" w:rsidRPr="00A458C7" w:rsidRDefault="00E4517C" w:rsidP="006B1394">
      <w:pPr>
        <w:tabs>
          <w:tab w:val="left" w:pos="567"/>
          <w:tab w:val="left" w:pos="1134"/>
        </w:tabs>
        <w:autoSpaceDE w:val="0"/>
        <w:autoSpaceDN w:val="0"/>
        <w:adjustRightInd w:val="0"/>
        <w:spacing w:after="101" w:line="260" w:lineRule="atLeast"/>
        <w:ind w:left="1134" w:hanging="1134"/>
        <w:rPr>
          <w:rFonts w:ascii="Arial" w:hAnsi="Arial" w:cs="Arial"/>
          <w:sz w:val="22"/>
          <w:szCs w:val="22"/>
        </w:rPr>
      </w:pPr>
      <w:r w:rsidRPr="00A458C7">
        <w:rPr>
          <w:rFonts w:ascii="Arial" w:hAnsi="Arial" w:cs="Arial"/>
          <w:sz w:val="22"/>
          <w:szCs w:val="22"/>
        </w:rPr>
        <w:tab/>
        <w:t>(b)</w:t>
      </w:r>
      <w:r w:rsidRPr="00A458C7">
        <w:rPr>
          <w:rFonts w:ascii="Arial" w:hAnsi="Arial" w:cs="Arial"/>
          <w:sz w:val="22"/>
          <w:szCs w:val="22"/>
        </w:rPr>
        <w:tab/>
        <w:t>Stage 2:  The Dwelling</w:t>
      </w:r>
    </w:p>
    <w:p w:rsidR="00E4517C" w:rsidRPr="00A458C7" w:rsidRDefault="00E4517C" w:rsidP="006B1394">
      <w:pPr>
        <w:tabs>
          <w:tab w:val="left" w:pos="567"/>
          <w:tab w:val="left" w:pos="1134"/>
        </w:tabs>
        <w:autoSpaceDE w:val="0"/>
        <w:autoSpaceDN w:val="0"/>
        <w:adjustRightInd w:val="0"/>
        <w:spacing w:after="101" w:line="260" w:lineRule="atLeast"/>
        <w:ind w:left="1134" w:hanging="1134"/>
        <w:rPr>
          <w:rFonts w:ascii="Arial" w:hAnsi="Arial" w:cs="Arial"/>
          <w:sz w:val="22"/>
          <w:szCs w:val="22"/>
        </w:rPr>
      </w:pPr>
      <w:r w:rsidRPr="00A458C7">
        <w:rPr>
          <w:rFonts w:ascii="Arial" w:hAnsi="Arial" w:cs="Arial"/>
          <w:sz w:val="22"/>
          <w:szCs w:val="22"/>
        </w:rPr>
        <w:tab/>
      </w:r>
      <w:r w:rsidRPr="00A458C7">
        <w:rPr>
          <w:rFonts w:ascii="Arial" w:hAnsi="Arial" w:cs="Arial"/>
          <w:sz w:val="22"/>
          <w:szCs w:val="22"/>
        </w:rPr>
        <w:tab/>
        <w:t>For the main stratum, dwellings were selected as follows. The sample interval was derived for each meshblock as the number of dwellings in the meshblock divided by 15. The sample interval thus differed according to the size of the meshblock. Beginning from a randomised starting point, interviewers selected dwellings according to the meshblock’s sample interval.</w:t>
      </w:r>
    </w:p>
    <w:p w:rsidR="00E4517C" w:rsidRPr="00A458C7" w:rsidRDefault="00E4517C" w:rsidP="006B1394">
      <w:pPr>
        <w:tabs>
          <w:tab w:val="left" w:pos="567"/>
          <w:tab w:val="left" w:pos="1134"/>
        </w:tabs>
        <w:autoSpaceDE w:val="0"/>
        <w:autoSpaceDN w:val="0"/>
        <w:adjustRightInd w:val="0"/>
        <w:spacing w:after="101" w:line="260" w:lineRule="atLeast"/>
        <w:ind w:left="1134" w:hanging="1134"/>
        <w:rPr>
          <w:rFonts w:ascii="Arial" w:hAnsi="Arial" w:cs="Arial"/>
          <w:sz w:val="22"/>
          <w:szCs w:val="22"/>
        </w:rPr>
      </w:pPr>
      <w:r w:rsidRPr="00A458C7">
        <w:rPr>
          <w:rFonts w:ascii="Arial" w:hAnsi="Arial" w:cs="Arial"/>
          <w:sz w:val="22"/>
          <w:szCs w:val="22"/>
        </w:rPr>
        <w:tab/>
      </w:r>
      <w:r w:rsidRPr="00A458C7">
        <w:rPr>
          <w:rFonts w:ascii="Arial" w:hAnsi="Arial" w:cs="Arial"/>
          <w:sz w:val="22"/>
          <w:szCs w:val="22"/>
        </w:rPr>
        <w:tab/>
        <w:t>In addition to the dwellings in the main stratum, up to an additional 21 dwellings per meshblock were also sampled for the Mâori and Pacific, and the Pacific strata. In 4 of these dwellings, residents of either Mâori or Pacific ethnicity were eligible for selection. In the remaining 17 dwellings only residents of Pacific ethnicity were eligible. The sample interval was 1 for these dwellings once the main stratum dwellings were set aside.</w:t>
      </w:r>
    </w:p>
    <w:p w:rsidR="00E4517C" w:rsidRPr="00A458C7" w:rsidRDefault="00E4517C" w:rsidP="006B1394">
      <w:pPr>
        <w:tabs>
          <w:tab w:val="left" w:pos="567"/>
          <w:tab w:val="left" w:pos="1134"/>
        </w:tabs>
        <w:autoSpaceDE w:val="0"/>
        <w:autoSpaceDN w:val="0"/>
        <w:adjustRightInd w:val="0"/>
        <w:spacing w:after="101" w:line="260" w:lineRule="atLeast"/>
        <w:ind w:left="1134" w:hanging="1134"/>
        <w:rPr>
          <w:rFonts w:ascii="Arial" w:hAnsi="Arial" w:cs="Arial"/>
          <w:sz w:val="22"/>
          <w:szCs w:val="22"/>
        </w:rPr>
      </w:pPr>
      <w:r w:rsidRPr="00A458C7">
        <w:rPr>
          <w:rFonts w:ascii="Arial" w:hAnsi="Arial" w:cs="Arial"/>
          <w:sz w:val="22"/>
          <w:szCs w:val="22"/>
        </w:rPr>
        <w:tab/>
        <w:t>(c)</w:t>
      </w:r>
      <w:r w:rsidRPr="00A458C7">
        <w:rPr>
          <w:rFonts w:ascii="Arial" w:hAnsi="Arial" w:cs="Arial"/>
          <w:sz w:val="22"/>
          <w:szCs w:val="22"/>
        </w:rPr>
        <w:tab/>
        <w:t xml:space="preserve">Stage 3:  The Respondent </w:t>
      </w:r>
    </w:p>
    <w:p w:rsidR="00E4517C" w:rsidRDefault="00E4517C" w:rsidP="00D678E2">
      <w:pPr>
        <w:autoSpaceDE w:val="0"/>
        <w:autoSpaceDN w:val="0"/>
        <w:adjustRightInd w:val="0"/>
        <w:spacing w:after="101" w:line="260" w:lineRule="atLeast"/>
        <w:ind w:left="1134"/>
        <w:jc w:val="both"/>
        <w:rPr>
          <w:rFonts w:ascii="Arial" w:hAnsi="Arial" w:cs="Arial"/>
          <w:b/>
          <w:bCs/>
          <w:spacing w:val="15"/>
          <w:sz w:val="24"/>
          <w:szCs w:val="24"/>
        </w:rPr>
      </w:pPr>
      <w:r w:rsidRPr="00A458C7">
        <w:rPr>
          <w:rFonts w:ascii="Arial" w:hAnsi="Arial" w:cs="Arial"/>
          <w:sz w:val="22"/>
          <w:szCs w:val="22"/>
        </w:rPr>
        <w:t>For the main stratum, one person per household was selected from all eligible household members using a Kish grid. For the two ethnic strata, the ethnicity of the household members (Mâori or Pacific for stratum two, Pacific for stratum three) was an additional eligibility criterion prior to selection using the Kish grid.</w:t>
      </w:r>
    </w:p>
    <w:p w:rsidR="00E4517C" w:rsidRPr="00723473" w:rsidRDefault="00E4517C" w:rsidP="006B1394">
      <w:pPr>
        <w:autoSpaceDE w:val="0"/>
        <w:autoSpaceDN w:val="0"/>
        <w:adjustRightInd w:val="0"/>
        <w:spacing w:after="101" w:line="260" w:lineRule="atLeast"/>
        <w:jc w:val="both"/>
        <w:rPr>
          <w:rFonts w:ascii="Arial" w:hAnsi="Arial" w:cs="Arial"/>
          <w:color w:val="000000"/>
          <w:sz w:val="22"/>
          <w:szCs w:val="22"/>
        </w:rPr>
      </w:pPr>
    </w:p>
    <w:p w:rsidR="00E4517C" w:rsidRDefault="00E4517C" w:rsidP="003D0605">
      <w:pPr>
        <w:tabs>
          <w:tab w:val="left" w:pos="1530"/>
        </w:tabs>
        <w:autoSpaceDE w:val="0"/>
        <w:autoSpaceDN w:val="0"/>
        <w:adjustRightInd w:val="0"/>
        <w:spacing w:before="130" w:after="115" w:line="280" w:lineRule="atLeast"/>
        <w:ind w:left="1531" w:hanging="1531"/>
        <w:rPr>
          <w:rFonts w:ascii="Arial" w:hAnsi="Arial" w:cs="Arial"/>
          <w:b/>
          <w:bCs/>
          <w:spacing w:val="15"/>
          <w:sz w:val="24"/>
          <w:szCs w:val="24"/>
        </w:rPr>
      </w:pPr>
    </w:p>
    <w:p w:rsidR="00E4517C" w:rsidRPr="00C239DE" w:rsidRDefault="00E4517C" w:rsidP="003D0605">
      <w:pPr>
        <w:tabs>
          <w:tab w:val="left" w:pos="1530"/>
        </w:tabs>
        <w:autoSpaceDE w:val="0"/>
        <w:autoSpaceDN w:val="0"/>
        <w:adjustRightInd w:val="0"/>
        <w:spacing w:before="130" w:after="115" w:line="280" w:lineRule="atLeast"/>
        <w:ind w:left="1531" w:hanging="1531"/>
        <w:rPr>
          <w:rFonts w:ascii="Arial" w:hAnsi="Arial" w:cs="Arial"/>
          <w:b/>
          <w:bCs/>
          <w:spacing w:val="15"/>
          <w:sz w:val="24"/>
          <w:szCs w:val="24"/>
        </w:rPr>
      </w:pPr>
      <w:r w:rsidRPr="00C239DE">
        <w:rPr>
          <w:rFonts w:ascii="Arial" w:hAnsi="Arial" w:cs="Arial"/>
          <w:b/>
          <w:bCs/>
          <w:spacing w:val="15"/>
          <w:sz w:val="24"/>
          <w:szCs w:val="24"/>
        </w:rPr>
        <w:t>Nuevo Leon, Mexico</w:t>
      </w:r>
      <w:r>
        <w:rPr>
          <w:rFonts w:ascii="Arial" w:hAnsi="Arial" w:cs="Arial"/>
          <w:b/>
          <w:bCs/>
          <w:spacing w:val="15"/>
          <w:sz w:val="24"/>
          <w:szCs w:val="24"/>
        </w:rPr>
        <w:fldChar w:fldCharType="begin"/>
      </w:r>
      <w:r w:rsidRPr="00C239DE">
        <w:rPr>
          <w:rFonts w:ascii="Arial" w:hAnsi="Arial" w:cs="Arial"/>
          <w:b/>
          <w:bCs/>
          <w:spacing w:val="15"/>
          <w:sz w:val="24"/>
          <w:szCs w:val="24"/>
        </w:rPr>
        <w:instrText>tc "Nuevo Leon, Mexico"</w:instrText>
      </w:r>
      <w:r>
        <w:rPr>
          <w:rFonts w:ascii="Arial" w:hAnsi="Arial" w:cs="Arial"/>
          <w:b/>
          <w:bCs/>
          <w:spacing w:val="15"/>
          <w:sz w:val="24"/>
          <w:szCs w:val="24"/>
        </w:rPr>
        <w:fldChar w:fldCharType="end"/>
      </w:r>
    </w:p>
    <w:p w:rsidR="00E4517C" w:rsidRPr="00723473" w:rsidRDefault="00E4517C" w:rsidP="003D0605">
      <w:pPr>
        <w:autoSpaceDE w:val="0"/>
        <w:autoSpaceDN w:val="0"/>
        <w:adjustRightInd w:val="0"/>
        <w:spacing w:after="101" w:line="260" w:lineRule="atLeast"/>
        <w:jc w:val="both"/>
        <w:rPr>
          <w:rFonts w:ascii="Arial" w:hAnsi="Arial" w:cs="Arial"/>
          <w:color w:val="000000"/>
          <w:sz w:val="22"/>
          <w:szCs w:val="22"/>
        </w:rPr>
      </w:pPr>
      <w:r w:rsidRPr="00723473">
        <w:rPr>
          <w:rFonts w:ascii="Arial" w:hAnsi="Arial" w:cs="Arial"/>
          <w:color w:val="000000"/>
          <w:sz w:val="22"/>
          <w:szCs w:val="22"/>
        </w:rPr>
        <w:t>The sample design was a stratified probability design with two stages of sampling within each stratum.</w:t>
      </w:r>
    </w:p>
    <w:p w:rsidR="00E4517C" w:rsidRPr="00723473" w:rsidRDefault="00E4517C" w:rsidP="003D0605">
      <w:pPr>
        <w:autoSpaceDE w:val="0"/>
        <w:autoSpaceDN w:val="0"/>
        <w:adjustRightInd w:val="0"/>
        <w:spacing w:after="101" w:line="260" w:lineRule="atLeast"/>
        <w:jc w:val="both"/>
        <w:rPr>
          <w:rFonts w:ascii="Arial" w:hAnsi="Arial" w:cs="Arial"/>
          <w:color w:val="000000"/>
          <w:sz w:val="22"/>
          <w:szCs w:val="22"/>
        </w:rPr>
      </w:pPr>
      <w:r w:rsidRPr="00723473">
        <w:rPr>
          <w:rFonts w:ascii="Arial" w:hAnsi="Arial" w:cs="Arial"/>
          <w:color w:val="000000"/>
          <w:sz w:val="22"/>
          <w:szCs w:val="22"/>
        </w:rPr>
        <w:t>The 51 municipalities in Nuevo Leon were grouped geographically into three strata: Stratum 1 – Census Metropolitan Area of Monterrey, consisting of 9 municipalities; Stratum 2 – the municipalities of Linares and Sabinas Hidalgo; Stratum 3 – the remaining 40 municipalities of Nuevo Leon. The initial sample was allocated to the three strata proportional to the number of dwellings in each stratum.</w:t>
      </w:r>
    </w:p>
    <w:p w:rsidR="00E4517C" w:rsidRPr="00723473" w:rsidRDefault="00E4517C" w:rsidP="003D0605">
      <w:pPr>
        <w:autoSpaceDE w:val="0"/>
        <w:autoSpaceDN w:val="0"/>
        <w:adjustRightInd w:val="0"/>
        <w:spacing w:after="101" w:line="260" w:lineRule="atLeast"/>
        <w:jc w:val="both"/>
        <w:rPr>
          <w:rFonts w:ascii="Arial" w:hAnsi="Arial" w:cs="Arial"/>
          <w:color w:val="000000"/>
          <w:sz w:val="22"/>
          <w:szCs w:val="22"/>
        </w:rPr>
      </w:pPr>
      <w:r w:rsidRPr="00723473">
        <w:rPr>
          <w:rFonts w:ascii="Arial" w:hAnsi="Arial" w:cs="Arial"/>
          <w:color w:val="000000"/>
          <w:sz w:val="22"/>
          <w:szCs w:val="22"/>
        </w:rPr>
        <w:t>At the first stage of sample selection, in each stratum a simple random sample of households was selected. The second sampling stage consisted of selecting one person belonging to the target population from each selected household using a Kish-type person selection grid.</w:t>
      </w:r>
    </w:p>
    <w:p w:rsidR="00E4517C" w:rsidRPr="00C239DE" w:rsidRDefault="00E4517C" w:rsidP="003D0605">
      <w:pPr>
        <w:tabs>
          <w:tab w:val="left" w:pos="1530"/>
        </w:tabs>
        <w:autoSpaceDE w:val="0"/>
        <w:autoSpaceDN w:val="0"/>
        <w:adjustRightInd w:val="0"/>
        <w:spacing w:before="130" w:after="115" w:line="280" w:lineRule="atLeast"/>
        <w:ind w:left="1531" w:hanging="1531"/>
        <w:rPr>
          <w:rFonts w:ascii="Arial" w:hAnsi="Arial" w:cs="Arial"/>
          <w:b/>
          <w:bCs/>
          <w:spacing w:val="15"/>
          <w:sz w:val="24"/>
          <w:szCs w:val="24"/>
        </w:rPr>
      </w:pPr>
      <w:r w:rsidRPr="00C239DE">
        <w:rPr>
          <w:rFonts w:ascii="Arial" w:hAnsi="Arial" w:cs="Arial"/>
          <w:b/>
          <w:bCs/>
          <w:spacing w:val="15"/>
          <w:sz w:val="24"/>
          <w:szCs w:val="24"/>
        </w:rPr>
        <w:t>Switzerland</w:t>
      </w:r>
      <w:r>
        <w:rPr>
          <w:rFonts w:ascii="Arial" w:hAnsi="Arial" w:cs="Arial"/>
          <w:b/>
          <w:bCs/>
          <w:spacing w:val="15"/>
          <w:sz w:val="24"/>
          <w:szCs w:val="24"/>
        </w:rPr>
        <w:fldChar w:fldCharType="begin"/>
      </w:r>
      <w:r w:rsidRPr="00C239DE">
        <w:rPr>
          <w:rFonts w:ascii="Arial" w:hAnsi="Arial" w:cs="Arial"/>
          <w:b/>
          <w:bCs/>
          <w:spacing w:val="15"/>
          <w:sz w:val="24"/>
          <w:szCs w:val="24"/>
        </w:rPr>
        <w:instrText>tc "Switzerland"</w:instrText>
      </w:r>
      <w:r>
        <w:rPr>
          <w:rFonts w:ascii="Arial" w:hAnsi="Arial" w:cs="Arial"/>
          <w:b/>
          <w:bCs/>
          <w:spacing w:val="15"/>
          <w:sz w:val="24"/>
          <w:szCs w:val="24"/>
        </w:rPr>
        <w:fldChar w:fldCharType="end"/>
      </w:r>
    </w:p>
    <w:p w:rsidR="00E4517C" w:rsidRDefault="00E4517C" w:rsidP="000C5367">
      <w:pPr>
        <w:autoSpaceDE w:val="0"/>
        <w:autoSpaceDN w:val="0"/>
        <w:adjustRightInd w:val="0"/>
        <w:spacing w:after="101" w:line="260" w:lineRule="atLeast"/>
        <w:jc w:val="both"/>
        <w:rPr>
          <w:rFonts w:ascii="Arial" w:hAnsi="Arial" w:cs="Arial"/>
          <w:b/>
          <w:bCs/>
          <w:spacing w:val="15"/>
          <w:sz w:val="24"/>
          <w:szCs w:val="24"/>
        </w:rPr>
      </w:pPr>
      <w:r w:rsidRPr="00723473">
        <w:rPr>
          <w:rFonts w:ascii="Arial" w:hAnsi="Arial" w:cs="Arial"/>
          <w:color w:val="000000"/>
          <w:sz w:val="22"/>
          <w:szCs w:val="22"/>
        </w:rPr>
        <w:t>The sample design was a stratified probability design with two stages of sampling. Separate estimates were required for Switzerland’s three language regions (i.e., German, French, Italian). Thus, the three language regions are the primary strata. Within the language regions, the population was further stratified into the metropolitan areas represented by the cantons of Geneva and Zurich and the rest of the language regions. At the first stage of sampling, in each stratum a systematic sample of households was drawn from a list of private telephone numbers. In the second stage, a single person belonging to the target population was selected from each household using a Kish-type person selection grid.</w:t>
      </w:r>
    </w:p>
    <w:p w:rsidR="00E4517C" w:rsidRDefault="00E4517C" w:rsidP="000C5367">
      <w:pPr>
        <w:autoSpaceDE w:val="0"/>
        <w:autoSpaceDN w:val="0"/>
        <w:adjustRightInd w:val="0"/>
        <w:spacing w:after="101" w:line="260" w:lineRule="atLeast"/>
        <w:jc w:val="both"/>
        <w:rPr>
          <w:rFonts w:ascii="Arial" w:hAnsi="Arial" w:cs="Arial"/>
          <w:b/>
          <w:bCs/>
          <w:spacing w:val="15"/>
          <w:sz w:val="24"/>
          <w:szCs w:val="24"/>
        </w:rPr>
      </w:pPr>
    </w:p>
    <w:p w:rsidR="00E4517C" w:rsidRPr="00C239DE" w:rsidRDefault="00E4517C" w:rsidP="000C5367">
      <w:pPr>
        <w:autoSpaceDE w:val="0"/>
        <w:autoSpaceDN w:val="0"/>
        <w:adjustRightInd w:val="0"/>
        <w:spacing w:after="101" w:line="260" w:lineRule="atLeast"/>
        <w:jc w:val="both"/>
        <w:rPr>
          <w:rFonts w:ascii="Arial" w:hAnsi="Arial" w:cs="Arial"/>
          <w:b/>
          <w:bCs/>
          <w:spacing w:val="15"/>
          <w:sz w:val="24"/>
          <w:szCs w:val="24"/>
        </w:rPr>
      </w:pPr>
      <w:r w:rsidRPr="00C239DE">
        <w:rPr>
          <w:rFonts w:ascii="Arial" w:hAnsi="Arial" w:cs="Arial"/>
          <w:b/>
          <w:bCs/>
          <w:spacing w:val="15"/>
          <w:sz w:val="24"/>
          <w:szCs w:val="24"/>
        </w:rPr>
        <w:t>United States</w:t>
      </w:r>
      <w:r>
        <w:rPr>
          <w:rFonts w:ascii="Arial" w:hAnsi="Arial" w:cs="Arial"/>
          <w:b/>
          <w:bCs/>
          <w:spacing w:val="15"/>
          <w:sz w:val="24"/>
          <w:szCs w:val="24"/>
        </w:rPr>
        <w:fldChar w:fldCharType="begin"/>
      </w:r>
      <w:r w:rsidRPr="00C239DE">
        <w:rPr>
          <w:rFonts w:ascii="Arial" w:hAnsi="Arial" w:cs="Arial"/>
          <w:b/>
          <w:bCs/>
          <w:spacing w:val="15"/>
          <w:sz w:val="24"/>
          <w:szCs w:val="24"/>
        </w:rPr>
        <w:instrText>tc "United States"</w:instrText>
      </w:r>
      <w:r>
        <w:rPr>
          <w:rFonts w:ascii="Arial" w:hAnsi="Arial" w:cs="Arial"/>
          <w:b/>
          <w:bCs/>
          <w:spacing w:val="15"/>
          <w:sz w:val="24"/>
          <w:szCs w:val="24"/>
        </w:rPr>
        <w:fldChar w:fldCharType="end"/>
      </w:r>
    </w:p>
    <w:p w:rsidR="00E4517C" w:rsidRPr="00723473" w:rsidRDefault="00E4517C" w:rsidP="00A458C7">
      <w:pPr>
        <w:tabs>
          <w:tab w:val="left" w:pos="1530"/>
        </w:tabs>
        <w:autoSpaceDE w:val="0"/>
        <w:autoSpaceDN w:val="0"/>
        <w:adjustRightInd w:val="0"/>
        <w:spacing w:before="130" w:after="115" w:line="280" w:lineRule="atLeast"/>
        <w:ind w:left="1531" w:hanging="1531"/>
        <w:rPr>
          <w:rFonts w:ascii="Arial" w:hAnsi="Arial" w:cs="Arial"/>
          <w:color w:val="000000"/>
          <w:sz w:val="22"/>
          <w:szCs w:val="22"/>
        </w:rPr>
      </w:pPr>
      <w:r w:rsidRPr="00723473">
        <w:rPr>
          <w:rFonts w:ascii="Arial" w:hAnsi="Arial" w:cs="Arial"/>
          <w:color w:val="000000"/>
          <w:sz w:val="22"/>
          <w:szCs w:val="22"/>
        </w:rPr>
        <w:t>A stratified multi-stage probability sample design was employed in the United States.</w:t>
      </w:r>
    </w:p>
    <w:p w:rsidR="00E4517C" w:rsidRPr="00723473" w:rsidRDefault="00E4517C" w:rsidP="00A458C7">
      <w:pPr>
        <w:tabs>
          <w:tab w:val="left" w:pos="1530"/>
        </w:tabs>
        <w:autoSpaceDE w:val="0"/>
        <w:autoSpaceDN w:val="0"/>
        <w:adjustRightInd w:val="0"/>
        <w:spacing w:before="130" w:after="115" w:line="280" w:lineRule="atLeast"/>
        <w:ind w:left="1531" w:hanging="1531"/>
        <w:rPr>
          <w:rFonts w:ascii="Arial" w:hAnsi="Arial" w:cs="Arial"/>
          <w:color w:val="000000"/>
          <w:sz w:val="22"/>
          <w:szCs w:val="22"/>
        </w:rPr>
      </w:pPr>
      <w:r w:rsidRPr="00723473">
        <w:rPr>
          <w:rFonts w:ascii="Arial" w:hAnsi="Arial" w:cs="Arial"/>
          <w:color w:val="000000"/>
          <w:sz w:val="22"/>
          <w:szCs w:val="22"/>
        </w:rPr>
        <w:t xml:space="preserve">The first stage of sampling consisted of selecting a sample of 60 primary sampling units (PSUs) from a total 0f 1,883 PSUs that were formed using a single county or a group of contiguous counties, depending on the population size and the area covered by a county or counties. The PSUs were stratified on the basis of the social and economic characteristics of the population, as reported in the 2000 Census. The following characteristics were used to stratify the PSUs: region of the country, whether or not the PSU is a Metropolitan Statistical Area (MSA), population size, percentage of African-American residents, percentage of Hispanic residents, and per capita income. The largest PSUs in terms of a population size cut-off were included in the sample with certainty. For the remaining PSUs, one PSU per stratum was selected with probability proportional to the population size. </w:t>
      </w:r>
    </w:p>
    <w:p w:rsidR="00E4517C" w:rsidRPr="00723473" w:rsidRDefault="00E4517C" w:rsidP="00A458C7">
      <w:pPr>
        <w:tabs>
          <w:tab w:val="left" w:pos="1530"/>
        </w:tabs>
        <w:autoSpaceDE w:val="0"/>
        <w:autoSpaceDN w:val="0"/>
        <w:adjustRightInd w:val="0"/>
        <w:spacing w:before="130" w:after="115" w:line="280" w:lineRule="atLeast"/>
        <w:ind w:left="1531" w:hanging="1531"/>
        <w:rPr>
          <w:rFonts w:ascii="Arial" w:hAnsi="Arial" w:cs="Arial"/>
          <w:color w:val="000000"/>
          <w:sz w:val="22"/>
          <w:szCs w:val="22"/>
        </w:rPr>
      </w:pPr>
      <w:r w:rsidRPr="00723473">
        <w:rPr>
          <w:rFonts w:ascii="Arial" w:hAnsi="Arial" w:cs="Arial"/>
          <w:color w:val="000000"/>
          <w:sz w:val="22"/>
          <w:szCs w:val="22"/>
        </w:rPr>
        <w:t>At the second sampling stage, a total of 505 geographic segments were systematically selected with probability proportionate to population size from the sampled PSUs. Segments consist of area blocks (as defined by Census 2000) or combinations of two or more nearby blocks. They were formed to satisfy criteria based on population size and geographic proximity.</w:t>
      </w:r>
    </w:p>
    <w:p w:rsidR="00E4517C" w:rsidRPr="00723473" w:rsidRDefault="00E4517C" w:rsidP="00A458C7">
      <w:pPr>
        <w:tabs>
          <w:tab w:val="left" w:pos="1530"/>
        </w:tabs>
        <w:autoSpaceDE w:val="0"/>
        <w:autoSpaceDN w:val="0"/>
        <w:adjustRightInd w:val="0"/>
        <w:spacing w:before="130" w:after="115" w:line="280" w:lineRule="atLeast"/>
        <w:ind w:left="1531" w:hanging="1531"/>
        <w:rPr>
          <w:rFonts w:ascii="Arial" w:hAnsi="Arial" w:cs="Arial"/>
          <w:color w:val="000000"/>
          <w:sz w:val="22"/>
          <w:szCs w:val="22"/>
        </w:rPr>
      </w:pPr>
      <w:r w:rsidRPr="00723473">
        <w:rPr>
          <w:rFonts w:ascii="Arial" w:hAnsi="Arial" w:cs="Arial"/>
          <w:color w:val="000000"/>
          <w:sz w:val="22"/>
          <w:szCs w:val="22"/>
        </w:rPr>
        <w:t>The third stage of sampling involved the listing of the dwellings in the selected segments, and the subsequent selection of a random sample of dwellings. An equal number of dwellings was selected from each sampled segment.</w:t>
      </w:r>
    </w:p>
    <w:p w:rsidR="00E4517C" w:rsidRPr="00723473" w:rsidRDefault="00E4517C" w:rsidP="00A458C7">
      <w:pPr>
        <w:tabs>
          <w:tab w:val="left" w:pos="1530"/>
        </w:tabs>
        <w:autoSpaceDE w:val="0"/>
        <w:autoSpaceDN w:val="0"/>
        <w:adjustRightInd w:val="0"/>
        <w:spacing w:before="130" w:after="115" w:line="280" w:lineRule="atLeast"/>
        <w:ind w:left="1531" w:hanging="1531"/>
        <w:rPr>
          <w:rFonts w:ascii="Arial" w:hAnsi="Arial" w:cs="Arial"/>
          <w:color w:val="000000"/>
          <w:sz w:val="22"/>
          <w:szCs w:val="22"/>
        </w:rPr>
      </w:pPr>
      <w:r w:rsidRPr="00723473">
        <w:rPr>
          <w:rFonts w:ascii="Arial" w:hAnsi="Arial" w:cs="Arial"/>
          <w:color w:val="000000"/>
          <w:sz w:val="22"/>
          <w:szCs w:val="22"/>
        </w:rPr>
        <w:t>At the fourth and final stage of sampling, one eligible person was randomly selected within households with fewer than four eligible adults. In households with four or more eligible persons, two adults were randomly selected.</w:t>
      </w:r>
    </w:p>
    <w:p w:rsidR="00E4517C" w:rsidRPr="00C239DE" w:rsidRDefault="00E4517C" w:rsidP="00A518C1">
      <w:pPr>
        <w:pStyle w:val="head1"/>
        <w:numPr>
          <w:ilvl w:val="0"/>
          <w:numId w:val="47"/>
        </w:numPr>
        <w:tabs>
          <w:tab w:val="clear" w:pos="720"/>
          <w:tab w:val="left" w:pos="1080"/>
        </w:tabs>
        <w:rPr>
          <w:b w:val="0"/>
          <w:bCs w:val="0"/>
        </w:rPr>
      </w:pPr>
      <w:bookmarkStart w:id="40" w:name="_Toc148424714"/>
      <w:r w:rsidRPr="008E6BBE">
        <w:rPr>
          <w:noProof/>
        </w:rPr>
        <w:t>Sample size</w:t>
      </w:r>
      <w:bookmarkEnd w:id="40"/>
      <w:r>
        <w:rPr>
          <w:noProof/>
        </w:rPr>
        <w:fldChar w:fldCharType="begin"/>
      </w:r>
      <w:r w:rsidRPr="00C239DE">
        <w:rPr>
          <w:b w:val="0"/>
          <w:bCs w:val="0"/>
        </w:rPr>
        <w:instrText>tc "Sample size"</w:instrText>
      </w:r>
      <w:r>
        <w:rPr>
          <w:noProof/>
        </w:rPr>
        <w:fldChar w:fldCharType="end"/>
      </w:r>
    </w:p>
    <w:p w:rsidR="00E4517C" w:rsidRPr="00ED4645" w:rsidRDefault="00E4517C" w:rsidP="003D0605">
      <w:pPr>
        <w:autoSpaceDE w:val="0"/>
        <w:autoSpaceDN w:val="0"/>
        <w:adjustRightInd w:val="0"/>
        <w:spacing w:after="101" w:line="260" w:lineRule="atLeast"/>
        <w:jc w:val="both"/>
        <w:rPr>
          <w:rFonts w:ascii="Arial" w:hAnsi="Arial" w:cs="Arial"/>
          <w:color w:val="000000"/>
          <w:sz w:val="22"/>
          <w:szCs w:val="22"/>
        </w:rPr>
      </w:pPr>
      <w:r w:rsidRPr="00723473">
        <w:rPr>
          <w:rFonts w:ascii="Arial" w:hAnsi="Arial" w:cs="Arial"/>
          <w:color w:val="000000"/>
          <w:sz w:val="22"/>
          <w:szCs w:val="22"/>
        </w:rPr>
        <w:t xml:space="preserve">A sample size </w:t>
      </w:r>
      <w:r w:rsidRPr="00ED4645">
        <w:rPr>
          <w:rFonts w:ascii="Arial" w:hAnsi="Arial" w:cs="Arial"/>
          <w:color w:val="000000"/>
          <w:sz w:val="22"/>
          <w:szCs w:val="22"/>
        </w:rPr>
        <w:t>of 5,400 completed cases in each official language was recommended for each country that was implementing the full ALL psychometric assessment (i.e., comprising the domains Prose and Document Literacy, Numeracy, and Problem-Solving). A sample size of 3,420 complete cases in each official language was recommended if the Problem Solving domain was excluded from the ALL assessment.</w:t>
      </w:r>
    </w:p>
    <w:p w:rsidR="00E4517C" w:rsidRPr="00ED4645" w:rsidRDefault="00E4517C" w:rsidP="003D0605">
      <w:pPr>
        <w:autoSpaceDE w:val="0"/>
        <w:autoSpaceDN w:val="0"/>
        <w:adjustRightInd w:val="0"/>
        <w:spacing w:after="101" w:line="260" w:lineRule="atLeast"/>
        <w:jc w:val="both"/>
        <w:rPr>
          <w:rFonts w:ascii="Arial" w:hAnsi="Arial" w:cs="Arial"/>
          <w:color w:val="000000"/>
          <w:sz w:val="22"/>
          <w:szCs w:val="22"/>
        </w:rPr>
      </w:pPr>
      <w:r w:rsidRPr="00ED4645">
        <w:rPr>
          <w:rFonts w:ascii="Arial" w:hAnsi="Arial" w:cs="Arial"/>
          <w:color w:val="000000"/>
          <w:sz w:val="22"/>
          <w:szCs w:val="22"/>
        </w:rPr>
        <w:t>A sample size of 3,000 complete cases was recommended for the state of Nuevo Leon, Mexico, which assessed literacy skills with the psychometric task booklets of the International Adult Literacy Survey (IALS).</w:t>
      </w:r>
    </w:p>
    <w:p w:rsidR="00E4517C" w:rsidRPr="00C239DE" w:rsidRDefault="00E4517C" w:rsidP="00C239DE">
      <w:pPr>
        <w:autoSpaceDE w:val="0"/>
        <w:autoSpaceDN w:val="0"/>
        <w:adjustRightInd w:val="0"/>
        <w:spacing w:after="144" w:line="200" w:lineRule="atLeast"/>
        <w:rPr>
          <w:rFonts w:ascii="Arial" w:hAnsi="Arial" w:cs="Arial"/>
          <w:b/>
          <w:bCs/>
          <w:sz w:val="22"/>
          <w:szCs w:val="22"/>
        </w:rPr>
      </w:pPr>
      <w:r w:rsidRPr="00ED4645">
        <w:rPr>
          <w:rFonts w:ascii="Arial" w:hAnsi="Arial" w:cs="Arial"/>
          <w:color w:val="000000"/>
          <w:sz w:val="22"/>
          <w:szCs w:val="22"/>
        </w:rPr>
        <w:t>Table 5.2 shows the final number of respondents (complete cases) for each participating country’s assessment language(s).</w:t>
      </w:r>
      <w:r w:rsidRPr="0079021A">
        <w:rPr>
          <w:rFonts w:ascii="Arial" w:hAnsi="Arial" w:cs="Arial"/>
          <w:b/>
          <w:bCs/>
          <w:caps/>
          <w:sz w:val="22"/>
          <w:szCs w:val="22"/>
        </w:rPr>
        <w:t>Table 5.2</w:t>
      </w:r>
      <w:r w:rsidRPr="0079021A">
        <w:rPr>
          <w:rFonts w:ascii="Arial" w:hAnsi="Arial" w:cs="Arial"/>
          <w:b/>
          <w:bCs/>
          <w:caps/>
          <w:sz w:val="22"/>
          <w:szCs w:val="22"/>
        </w:rPr>
        <w:tab/>
      </w:r>
      <w:r>
        <w:rPr>
          <w:rFonts w:ascii="Arial" w:hAnsi="Arial" w:cs="Arial"/>
          <w:b/>
          <w:bCs/>
          <w:caps/>
          <w:sz w:val="22"/>
          <w:szCs w:val="22"/>
        </w:rPr>
        <w:fldChar w:fldCharType="begin"/>
      </w:r>
      <w:r w:rsidRPr="0079021A">
        <w:rPr>
          <w:rFonts w:ascii="Arial" w:hAnsi="Arial" w:cs="Arial"/>
          <w:b/>
          <w:bCs/>
          <w:caps/>
          <w:sz w:val="22"/>
          <w:szCs w:val="22"/>
        </w:rPr>
        <w:instrText>tc "Table B2"</w:instrText>
      </w:r>
      <w:r>
        <w:rPr>
          <w:rFonts w:ascii="Arial" w:hAnsi="Arial" w:cs="Arial"/>
          <w:b/>
          <w:bCs/>
          <w:caps/>
          <w:sz w:val="22"/>
          <w:szCs w:val="22"/>
        </w:rPr>
        <w:fldChar w:fldCharType="end"/>
      </w:r>
      <w:r w:rsidRPr="0079021A">
        <w:rPr>
          <w:rFonts w:ascii="Arial" w:hAnsi="Arial" w:cs="Arial"/>
          <w:b/>
          <w:bCs/>
          <w:sz w:val="22"/>
          <w:szCs w:val="22"/>
        </w:rPr>
        <w:t>Sample size by assessment language</w:t>
      </w:r>
      <w:r>
        <w:rPr>
          <w:rFonts w:ascii="Arial" w:hAnsi="Arial" w:cs="Arial"/>
          <w:b/>
          <w:bCs/>
          <w:sz w:val="22"/>
          <w:szCs w:val="22"/>
        </w:rPr>
        <w:fldChar w:fldCharType="begin"/>
      </w:r>
      <w:r w:rsidRPr="00C239DE">
        <w:rPr>
          <w:rFonts w:ascii="Arial" w:hAnsi="Arial" w:cs="Arial"/>
          <w:b/>
          <w:bCs/>
          <w:sz w:val="22"/>
          <w:szCs w:val="22"/>
        </w:rPr>
        <w:instrText>tc "Sample size by assessment language"</w:instrText>
      </w:r>
      <w:r>
        <w:rPr>
          <w:rFonts w:ascii="Arial" w:hAnsi="Arial" w:cs="Arial"/>
          <w:b/>
          <w:bCs/>
          <w:sz w:val="22"/>
          <w:szCs w:val="22"/>
        </w:rPr>
        <w:fldChar w:fldCharType="end"/>
      </w:r>
    </w:p>
    <w:p w:rsidR="00E4517C" w:rsidRPr="00723473" w:rsidRDefault="00E4517C" w:rsidP="003D0605">
      <w:pPr>
        <w:pBdr>
          <w:bottom w:val="single" w:sz="6" w:space="0" w:color="auto"/>
          <w:between w:val="single" w:sz="6" w:space="0" w:color="auto"/>
        </w:pBdr>
        <w:autoSpaceDE w:val="0"/>
        <w:autoSpaceDN w:val="0"/>
        <w:adjustRightInd w:val="0"/>
        <w:spacing w:after="101" w:line="80" w:lineRule="atLeast"/>
        <w:rPr>
          <w:rFonts w:ascii="Arial" w:hAnsi="Arial" w:cs="Arial"/>
          <w:b/>
          <w:bCs/>
          <w:color w:val="008140"/>
          <w:sz w:val="8"/>
          <w:szCs w:val="8"/>
        </w:rPr>
      </w:pPr>
    </w:p>
    <w:p w:rsidR="00E4517C" w:rsidRPr="00723473" w:rsidRDefault="00E4517C" w:rsidP="003D0605">
      <w:pPr>
        <w:tabs>
          <w:tab w:val="left" w:pos="2340"/>
          <w:tab w:val="left" w:pos="4185"/>
          <w:tab w:val="right" w:pos="6975"/>
        </w:tabs>
        <w:autoSpaceDE w:val="0"/>
        <w:autoSpaceDN w:val="0"/>
        <w:adjustRightInd w:val="0"/>
        <w:spacing w:after="29" w:line="200" w:lineRule="atLeast"/>
        <w:rPr>
          <w:rFonts w:ascii="Arial" w:hAnsi="Arial" w:cs="Arial"/>
          <w:color w:val="000000"/>
          <w:position w:val="5"/>
          <w:sz w:val="9"/>
          <w:szCs w:val="9"/>
        </w:rPr>
      </w:pPr>
      <w:r w:rsidRPr="00723473">
        <w:rPr>
          <w:rFonts w:ascii="Arial" w:hAnsi="Arial" w:cs="Arial"/>
          <w:color w:val="000000"/>
          <w:sz w:val="16"/>
          <w:szCs w:val="16"/>
        </w:rPr>
        <w:tab/>
        <w:t xml:space="preserve">Assessment </w:t>
      </w:r>
      <w:r w:rsidRPr="00723473">
        <w:rPr>
          <w:rFonts w:ascii="Arial" w:hAnsi="Arial" w:cs="Arial"/>
          <w:color w:val="000000"/>
          <w:sz w:val="16"/>
          <w:szCs w:val="16"/>
        </w:rPr>
        <w:tab/>
        <w:t xml:space="preserve">Assessment </w:t>
      </w:r>
      <w:r w:rsidRPr="00723473">
        <w:rPr>
          <w:rFonts w:ascii="Arial" w:hAnsi="Arial" w:cs="Arial"/>
          <w:color w:val="000000"/>
          <w:sz w:val="16"/>
          <w:szCs w:val="16"/>
        </w:rPr>
        <w:tab/>
        <w:t xml:space="preserve">Number of </w:t>
      </w:r>
      <w:r w:rsidRPr="00723473">
        <w:rPr>
          <w:rFonts w:ascii="Arial" w:hAnsi="Arial" w:cs="Arial"/>
          <w:color w:val="000000"/>
          <w:sz w:val="16"/>
          <w:szCs w:val="16"/>
        </w:rPr>
        <w:br/>
      </w:r>
      <w:r w:rsidRPr="0079021A">
        <w:rPr>
          <w:rFonts w:ascii="Arial" w:hAnsi="Arial" w:cs="Arial"/>
          <w:color w:val="000000"/>
          <w:sz w:val="16"/>
          <w:szCs w:val="16"/>
        </w:rPr>
        <w:t>Country</w:t>
      </w:r>
      <w:r w:rsidRPr="00723473">
        <w:rPr>
          <w:rFonts w:ascii="Arial" w:hAnsi="Arial" w:cs="Arial"/>
          <w:color w:val="000000"/>
          <w:sz w:val="16"/>
          <w:szCs w:val="16"/>
        </w:rPr>
        <w:tab/>
        <w:t>language</w:t>
      </w:r>
      <w:r w:rsidRPr="00723473">
        <w:rPr>
          <w:rFonts w:ascii="Arial" w:hAnsi="Arial" w:cs="Arial"/>
          <w:color w:val="000000"/>
          <w:sz w:val="16"/>
          <w:szCs w:val="16"/>
        </w:rPr>
        <w:tab/>
        <w:t xml:space="preserve">domains </w:t>
      </w:r>
      <w:r w:rsidRPr="00723473">
        <w:rPr>
          <w:rFonts w:ascii="Arial" w:hAnsi="Arial" w:cs="Arial"/>
          <w:color w:val="000000"/>
          <w:position w:val="5"/>
          <w:sz w:val="9"/>
          <w:szCs w:val="9"/>
        </w:rPr>
        <w:t>1</w:t>
      </w:r>
      <w:r w:rsidRPr="00723473">
        <w:rPr>
          <w:rFonts w:ascii="Arial" w:hAnsi="Arial" w:cs="Arial"/>
          <w:color w:val="000000"/>
          <w:position w:val="5"/>
          <w:sz w:val="9"/>
          <w:szCs w:val="9"/>
        </w:rPr>
        <w:tab/>
      </w:r>
      <w:r w:rsidRPr="00723473">
        <w:rPr>
          <w:rFonts w:ascii="Arial" w:hAnsi="Arial" w:cs="Arial"/>
          <w:color w:val="000000"/>
          <w:sz w:val="16"/>
          <w:szCs w:val="16"/>
        </w:rPr>
        <w:t xml:space="preserve">respondents </w:t>
      </w:r>
      <w:r w:rsidRPr="00723473">
        <w:rPr>
          <w:rFonts w:ascii="Arial" w:hAnsi="Arial" w:cs="Arial"/>
          <w:color w:val="000000"/>
          <w:position w:val="5"/>
          <w:sz w:val="9"/>
          <w:szCs w:val="9"/>
        </w:rPr>
        <w:t>2</w:t>
      </w:r>
    </w:p>
    <w:p w:rsidR="00E4517C" w:rsidRPr="00723473" w:rsidRDefault="00E4517C" w:rsidP="003D0605">
      <w:pPr>
        <w:pBdr>
          <w:bottom w:val="single" w:sz="6" w:space="0" w:color="auto"/>
          <w:between w:val="single" w:sz="6" w:space="0" w:color="auto"/>
        </w:pBdr>
        <w:autoSpaceDE w:val="0"/>
        <w:autoSpaceDN w:val="0"/>
        <w:adjustRightInd w:val="0"/>
        <w:spacing w:after="101" w:line="80" w:lineRule="atLeast"/>
        <w:rPr>
          <w:rFonts w:ascii="Arial" w:hAnsi="Arial" w:cs="Arial"/>
          <w:b/>
          <w:bCs/>
          <w:color w:val="008140"/>
          <w:sz w:val="8"/>
          <w:szCs w:val="8"/>
        </w:rPr>
      </w:pPr>
    </w:p>
    <w:p w:rsidR="00E4517C" w:rsidRPr="000D4D3E" w:rsidRDefault="00E4517C" w:rsidP="003D0605">
      <w:pPr>
        <w:tabs>
          <w:tab w:val="left" w:pos="2340"/>
          <w:tab w:val="left" w:pos="4185"/>
          <w:tab w:val="right" w:pos="6975"/>
        </w:tabs>
        <w:autoSpaceDE w:val="0"/>
        <w:autoSpaceDN w:val="0"/>
        <w:adjustRightInd w:val="0"/>
        <w:spacing w:after="29" w:line="200" w:lineRule="atLeast"/>
        <w:rPr>
          <w:rFonts w:ascii="Arial" w:hAnsi="Arial" w:cs="Arial"/>
          <w:color w:val="000000"/>
          <w:sz w:val="16"/>
          <w:szCs w:val="16"/>
          <w:lang w:val="pt-BR"/>
        </w:rPr>
      </w:pPr>
      <w:r w:rsidRPr="000D4D3E">
        <w:rPr>
          <w:rFonts w:ascii="Arial" w:hAnsi="Arial" w:cs="Arial"/>
          <w:b/>
          <w:bCs/>
          <w:sz w:val="16"/>
          <w:szCs w:val="16"/>
          <w:lang w:val="pt-BR"/>
        </w:rPr>
        <w:t>Bermuda</w:t>
      </w:r>
      <w:r w:rsidRPr="000D4D3E">
        <w:rPr>
          <w:rFonts w:ascii="Arial" w:hAnsi="Arial" w:cs="Arial"/>
          <w:color w:val="000000"/>
          <w:sz w:val="16"/>
          <w:szCs w:val="16"/>
          <w:lang w:val="pt-BR"/>
        </w:rPr>
        <w:tab/>
        <w:t>English</w:t>
      </w:r>
      <w:r w:rsidRPr="000D4D3E">
        <w:rPr>
          <w:rFonts w:ascii="Arial" w:hAnsi="Arial" w:cs="Arial"/>
          <w:color w:val="000000"/>
          <w:sz w:val="16"/>
          <w:szCs w:val="16"/>
          <w:lang w:val="pt-BR"/>
        </w:rPr>
        <w:tab/>
        <w:t>P, D, N, PS</w:t>
      </w:r>
      <w:r w:rsidRPr="000D4D3E">
        <w:rPr>
          <w:rFonts w:ascii="Arial" w:hAnsi="Arial" w:cs="Arial"/>
          <w:color w:val="000000"/>
          <w:sz w:val="16"/>
          <w:szCs w:val="16"/>
          <w:lang w:val="pt-BR"/>
        </w:rPr>
        <w:tab/>
        <w:t>2,696</w:t>
      </w:r>
    </w:p>
    <w:p w:rsidR="00E4517C" w:rsidRPr="000D4D3E" w:rsidRDefault="00E4517C" w:rsidP="003D0605">
      <w:pPr>
        <w:pBdr>
          <w:bottom w:val="single" w:sz="2" w:space="0" w:color="auto"/>
          <w:between w:val="single" w:sz="2" w:space="0" w:color="auto"/>
        </w:pBdr>
        <w:autoSpaceDE w:val="0"/>
        <w:autoSpaceDN w:val="0"/>
        <w:adjustRightInd w:val="0"/>
        <w:spacing w:after="43" w:line="80" w:lineRule="atLeast"/>
        <w:rPr>
          <w:rFonts w:ascii="Arial" w:hAnsi="Arial" w:cs="Arial"/>
          <w:b/>
          <w:bCs/>
          <w:color w:val="000000"/>
          <w:sz w:val="8"/>
          <w:szCs w:val="8"/>
          <w:lang w:val="pt-BR"/>
        </w:rPr>
      </w:pPr>
    </w:p>
    <w:p w:rsidR="00E4517C" w:rsidRPr="000D4D3E" w:rsidRDefault="00E4517C" w:rsidP="003D0605">
      <w:pPr>
        <w:tabs>
          <w:tab w:val="left" w:pos="2340"/>
          <w:tab w:val="left" w:pos="4185"/>
          <w:tab w:val="right" w:pos="6975"/>
        </w:tabs>
        <w:autoSpaceDE w:val="0"/>
        <w:autoSpaceDN w:val="0"/>
        <w:adjustRightInd w:val="0"/>
        <w:spacing w:after="29" w:line="200" w:lineRule="atLeast"/>
        <w:rPr>
          <w:rFonts w:ascii="Arial" w:hAnsi="Arial" w:cs="Arial"/>
          <w:color w:val="000000"/>
          <w:sz w:val="16"/>
          <w:szCs w:val="16"/>
          <w:lang w:val="pt-BR"/>
        </w:rPr>
      </w:pPr>
      <w:r w:rsidRPr="000D4D3E">
        <w:rPr>
          <w:rFonts w:ascii="Arial" w:hAnsi="Arial" w:cs="Arial"/>
          <w:b/>
          <w:bCs/>
          <w:sz w:val="16"/>
          <w:szCs w:val="16"/>
          <w:lang w:val="pt-BR"/>
        </w:rPr>
        <w:t>Canada</w:t>
      </w:r>
      <w:r w:rsidRPr="000D4D3E">
        <w:rPr>
          <w:rFonts w:ascii="Arial" w:hAnsi="Arial" w:cs="Arial"/>
          <w:color w:val="000000"/>
          <w:sz w:val="16"/>
          <w:szCs w:val="16"/>
          <w:lang w:val="pt-BR"/>
        </w:rPr>
        <w:tab/>
        <w:t>English</w:t>
      </w:r>
      <w:r w:rsidRPr="000D4D3E">
        <w:rPr>
          <w:rFonts w:ascii="Arial" w:hAnsi="Arial" w:cs="Arial"/>
          <w:color w:val="000000"/>
          <w:sz w:val="16"/>
          <w:szCs w:val="16"/>
          <w:lang w:val="pt-BR"/>
        </w:rPr>
        <w:tab/>
        <w:t>P, D, N, PS</w:t>
      </w:r>
      <w:r w:rsidRPr="000D4D3E">
        <w:rPr>
          <w:rFonts w:ascii="Arial" w:hAnsi="Arial" w:cs="Arial"/>
          <w:color w:val="000000"/>
          <w:sz w:val="16"/>
          <w:szCs w:val="16"/>
          <w:lang w:val="pt-BR"/>
        </w:rPr>
        <w:tab/>
        <w:t>15,694</w:t>
      </w:r>
    </w:p>
    <w:p w:rsidR="00E4517C" w:rsidRPr="000D4D3E" w:rsidRDefault="00E4517C" w:rsidP="003D0605">
      <w:pPr>
        <w:pBdr>
          <w:bottom w:val="single" w:sz="2" w:space="0" w:color="auto"/>
          <w:between w:val="single" w:sz="2" w:space="0" w:color="auto"/>
        </w:pBdr>
        <w:tabs>
          <w:tab w:val="left" w:pos="2351"/>
        </w:tabs>
        <w:autoSpaceDE w:val="0"/>
        <w:autoSpaceDN w:val="0"/>
        <w:adjustRightInd w:val="0"/>
        <w:spacing w:after="43" w:line="80" w:lineRule="atLeast"/>
        <w:rPr>
          <w:rFonts w:ascii="Arial" w:hAnsi="Arial" w:cs="Arial"/>
          <w:b/>
          <w:bCs/>
          <w:color w:val="000000"/>
          <w:sz w:val="8"/>
          <w:szCs w:val="8"/>
          <w:lang w:val="pt-BR"/>
        </w:rPr>
      </w:pPr>
    </w:p>
    <w:p w:rsidR="00E4517C" w:rsidRPr="000D4D3E" w:rsidRDefault="00E4517C" w:rsidP="003D0605">
      <w:pPr>
        <w:tabs>
          <w:tab w:val="left" w:pos="2340"/>
          <w:tab w:val="left" w:pos="4185"/>
          <w:tab w:val="right" w:pos="6975"/>
        </w:tabs>
        <w:autoSpaceDE w:val="0"/>
        <w:autoSpaceDN w:val="0"/>
        <w:adjustRightInd w:val="0"/>
        <w:spacing w:after="29" w:line="200" w:lineRule="atLeast"/>
        <w:rPr>
          <w:rFonts w:ascii="Arial" w:hAnsi="Arial" w:cs="Arial"/>
          <w:color w:val="000000"/>
          <w:sz w:val="16"/>
          <w:szCs w:val="16"/>
          <w:lang w:val="pt-BR"/>
        </w:rPr>
      </w:pPr>
      <w:r w:rsidRPr="000D4D3E">
        <w:rPr>
          <w:rFonts w:ascii="Arial" w:hAnsi="Arial" w:cs="Arial"/>
          <w:color w:val="000000"/>
          <w:sz w:val="16"/>
          <w:szCs w:val="16"/>
          <w:lang w:val="pt-BR"/>
        </w:rPr>
        <w:tab/>
        <w:t>French</w:t>
      </w:r>
      <w:r w:rsidRPr="000D4D3E">
        <w:rPr>
          <w:rFonts w:ascii="Arial" w:hAnsi="Arial" w:cs="Arial"/>
          <w:color w:val="000000"/>
          <w:sz w:val="16"/>
          <w:szCs w:val="16"/>
          <w:lang w:val="pt-BR"/>
        </w:rPr>
        <w:tab/>
        <w:t>P, D, N, PS</w:t>
      </w:r>
      <w:r w:rsidRPr="000D4D3E">
        <w:rPr>
          <w:rFonts w:ascii="Arial" w:hAnsi="Arial" w:cs="Arial"/>
          <w:color w:val="000000"/>
          <w:sz w:val="16"/>
          <w:szCs w:val="16"/>
          <w:lang w:val="pt-BR"/>
        </w:rPr>
        <w:tab/>
        <w:t>4,365</w:t>
      </w:r>
    </w:p>
    <w:p w:rsidR="00E4517C" w:rsidRPr="000D4D3E" w:rsidRDefault="00E4517C" w:rsidP="003D0605">
      <w:pPr>
        <w:pBdr>
          <w:bottom w:val="single" w:sz="2" w:space="0" w:color="auto"/>
          <w:between w:val="single" w:sz="2" w:space="0" w:color="auto"/>
        </w:pBdr>
        <w:autoSpaceDE w:val="0"/>
        <w:autoSpaceDN w:val="0"/>
        <w:adjustRightInd w:val="0"/>
        <w:spacing w:after="43" w:line="80" w:lineRule="atLeast"/>
        <w:rPr>
          <w:rFonts w:ascii="Arial" w:hAnsi="Arial" w:cs="Arial"/>
          <w:b/>
          <w:bCs/>
          <w:color w:val="000000"/>
          <w:sz w:val="8"/>
          <w:szCs w:val="8"/>
          <w:lang w:val="pt-BR"/>
        </w:rPr>
      </w:pPr>
    </w:p>
    <w:p w:rsidR="00E4517C" w:rsidRPr="000D4D3E" w:rsidRDefault="00E4517C" w:rsidP="005157C2">
      <w:pPr>
        <w:tabs>
          <w:tab w:val="left" w:pos="2340"/>
          <w:tab w:val="left" w:pos="4185"/>
          <w:tab w:val="right" w:pos="6975"/>
        </w:tabs>
        <w:autoSpaceDE w:val="0"/>
        <w:autoSpaceDN w:val="0"/>
        <w:adjustRightInd w:val="0"/>
        <w:spacing w:after="29" w:line="200" w:lineRule="atLeast"/>
        <w:rPr>
          <w:rFonts w:ascii="Arial" w:hAnsi="Arial" w:cs="Arial"/>
          <w:color w:val="000000"/>
          <w:sz w:val="16"/>
          <w:szCs w:val="16"/>
          <w:lang w:val="pt-BR"/>
        </w:rPr>
      </w:pPr>
      <w:r w:rsidRPr="000D4D3E">
        <w:rPr>
          <w:rFonts w:ascii="Arial" w:hAnsi="Arial" w:cs="Arial"/>
          <w:b/>
          <w:bCs/>
          <w:sz w:val="16"/>
          <w:szCs w:val="16"/>
          <w:lang w:val="pt-BR"/>
        </w:rPr>
        <w:t>Hungary</w:t>
      </w:r>
      <w:r w:rsidRPr="000D4D3E">
        <w:rPr>
          <w:rFonts w:ascii="Arial" w:hAnsi="Arial" w:cs="Arial"/>
          <w:color w:val="000000"/>
          <w:sz w:val="16"/>
          <w:szCs w:val="16"/>
          <w:lang w:val="pt-BR"/>
        </w:rPr>
        <w:tab/>
        <w:t>Hungarian</w:t>
      </w:r>
      <w:r w:rsidRPr="000D4D3E">
        <w:rPr>
          <w:rFonts w:ascii="Arial" w:hAnsi="Arial" w:cs="Arial"/>
          <w:color w:val="000000"/>
          <w:sz w:val="16"/>
          <w:szCs w:val="16"/>
          <w:lang w:val="pt-BR"/>
        </w:rPr>
        <w:tab/>
        <w:t>P, D, N, PS</w:t>
      </w:r>
      <w:r w:rsidRPr="000D4D3E">
        <w:rPr>
          <w:rFonts w:ascii="Arial" w:hAnsi="Arial" w:cs="Arial"/>
          <w:color w:val="000000"/>
          <w:sz w:val="16"/>
          <w:szCs w:val="16"/>
          <w:lang w:val="pt-BR"/>
        </w:rPr>
        <w:tab/>
        <w:t>5,635</w:t>
      </w:r>
    </w:p>
    <w:p w:rsidR="00E4517C" w:rsidRPr="000D4D3E" w:rsidRDefault="00E4517C" w:rsidP="005157C2">
      <w:pPr>
        <w:pBdr>
          <w:bottom w:val="single" w:sz="6" w:space="0" w:color="auto"/>
          <w:between w:val="single" w:sz="6" w:space="0" w:color="auto"/>
        </w:pBdr>
        <w:autoSpaceDE w:val="0"/>
        <w:autoSpaceDN w:val="0"/>
        <w:adjustRightInd w:val="0"/>
        <w:spacing w:after="101" w:line="80" w:lineRule="atLeast"/>
        <w:rPr>
          <w:rFonts w:ascii="Arial" w:hAnsi="Arial" w:cs="Arial"/>
          <w:b/>
          <w:bCs/>
          <w:color w:val="008140"/>
          <w:sz w:val="8"/>
          <w:szCs w:val="8"/>
          <w:lang w:val="pt-BR"/>
        </w:rPr>
      </w:pPr>
    </w:p>
    <w:p w:rsidR="00E4517C" w:rsidRPr="000D4D3E" w:rsidRDefault="00E4517C" w:rsidP="003D0605">
      <w:pPr>
        <w:tabs>
          <w:tab w:val="left" w:pos="2340"/>
          <w:tab w:val="left" w:pos="4185"/>
          <w:tab w:val="right" w:pos="6975"/>
        </w:tabs>
        <w:autoSpaceDE w:val="0"/>
        <w:autoSpaceDN w:val="0"/>
        <w:adjustRightInd w:val="0"/>
        <w:spacing w:after="29" w:line="200" w:lineRule="atLeast"/>
        <w:rPr>
          <w:rFonts w:ascii="Arial" w:hAnsi="Arial" w:cs="Arial"/>
          <w:color w:val="000000"/>
          <w:sz w:val="16"/>
          <w:szCs w:val="16"/>
          <w:lang w:val="pt-BR"/>
        </w:rPr>
      </w:pPr>
      <w:r w:rsidRPr="000D4D3E">
        <w:rPr>
          <w:rFonts w:ascii="Arial" w:hAnsi="Arial" w:cs="Arial"/>
          <w:b/>
          <w:bCs/>
          <w:sz w:val="16"/>
          <w:szCs w:val="16"/>
          <w:lang w:val="pt-BR"/>
        </w:rPr>
        <w:t>Italy</w:t>
      </w:r>
      <w:r w:rsidRPr="000D4D3E">
        <w:rPr>
          <w:rFonts w:ascii="Arial" w:hAnsi="Arial" w:cs="Arial"/>
          <w:color w:val="000000"/>
          <w:sz w:val="16"/>
          <w:szCs w:val="16"/>
          <w:lang w:val="pt-BR"/>
        </w:rPr>
        <w:tab/>
        <w:t>Italian</w:t>
      </w:r>
      <w:r w:rsidRPr="000D4D3E">
        <w:rPr>
          <w:rFonts w:ascii="Arial" w:hAnsi="Arial" w:cs="Arial"/>
          <w:color w:val="000000"/>
          <w:sz w:val="16"/>
          <w:szCs w:val="16"/>
          <w:lang w:val="pt-BR"/>
        </w:rPr>
        <w:tab/>
        <w:t>P, D, N, PS</w:t>
      </w:r>
      <w:r w:rsidRPr="000D4D3E">
        <w:rPr>
          <w:rFonts w:ascii="Arial" w:hAnsi="Arial" w:cs="Arial"/>
          <w:color w:val="000000"/>
          <w:sz w:val="16"/>
          <w:szCs w:val="16"/>
          <w:lang w:val="pt-BR"/>
        </w:rPr>
        <w:tab/>
        <w:t>6,853</w:t>
      </w:r>
    </w:p>
    <w:p w:rsidR="00E4517C" w:rsidRPr="000D4D3E" w:rsidRDefault="00E4517C" w:rsidP="003D0605">
      <w:pPr>
        <w:pBdr>
          <w:bottom w:val="single" w:sz="2" w:space="0" w:color="auto"/>
          <w:between w:val="single" w:sz="2" w:space="0" w:color="auto"/>
        </w:pBdr>
        <w:autoSpaceDE w:val="0"/>
        <w:autoSpaceDN w:val="0"/>
        <w:adjustRightInd w:val="0"/>
        <w:spacing w:after="43" w:line="80" w:lineRule="atLeast"/>
        <w:rPr>
          <w:rFonts w:ascii="Arial" w:hAnsi="Arial" w:cs="Arial"/>
          <w:b/>
          <w:bCs/>
          <w:color w:val="000000"/>
          <w:sz w:val="8"/>
          <w:szCs w:val="8"/>
          <w:lang w:val="pt-BR"/>
        </w:rPr>
      </w:pPr>
    </w:p>
    <w:p w:rsidR="00E4517C" w:rsidRDefault="00E4517C" w:rsidP="003D0605">
      <w:pPr>
        <w:tabs>
          <w:tab w:val="left" w:pos="2340"/>
          <w:tab w:val="left" w:pos="4185"/>
          <w:tab w:val="right" w:pos="6975"/>
        </w:tabs>
        <w:autoSpaceDE w:val="0"/>
        <w:autoSpaceDN w:val="0"/>
        <w:adjustRightInd w:val="0"/>
        <w:spacing w:after="29" w:line="200" w:lineRule="atLeast"/>
        <w:rPr>
          <w:rFonts w:ascii="Arial" w:hAnsi="Arial" w:cs="Arial"/>
          <w:b/>
          <w:bCs/>
          <w:sz w:val="16"/>
          <w:szCs w:val="16"/>
        </w:rPr>
      </w:pPr>
      <w:r>
        <w:rPr>
          <w:rFonts w:ascii="Arial" w:hAnsi="Arial" w:cs="Arial"/>
          <w:b/>
          <w:bCs/>
          <w:sz w:val="16"/>
          <w:szCs w:val="16"/>
        </w:rPr>
        <w:t>Netherlands</w:t>
      </w:r>
      <w:r>
        <w:rPr>
          <w:rFonts w:ascii="Arial" w:hAnsi="Arial" w:cs="Arial"/>
          <w:b/>
          <w:bCs/>
          <w:sz w:val="16"/>
          <w:szCs w:val="16"/>
        </w:rPr>
        <w:tab/>
      </w:r>
      <w:r w:rsidRPr="00E07EDB">
        <w:rPr>
          <w:rFonts w:ascii="Arial" w:hAnsi="Arial" w:cs="Arial"/>
          <w:sz w:val="16"/>
          <w:szCs w:val="16"/>
        </w:rPr>
        <w:t>Dutch</w:t>
      </w:r>
      <w:r>
        <w:rPr>
          <w:rFonts w:ascii="Arial" w:hAnsi="Arial" w:cs="Arial"/>
          <w:b/>
          <w:bCs/>
          <w:sz w:val="16"/>
          <w:szCs w:val="16"/>
        </w:rPr>
        <w:tab/>
      </w:r>
      <w:r w:rsidRPr="00723473">
        <w:rPr>
          <w:rFonts w:ascii="Arial" w:hAnsi="Arial" w:cs="Arial"/>
          <w:color w:val="000000"/>
          <w:sz w:val="16"/>
          <w:szCs w:val="16"/>
        </w:rPr>
        <w:t>P, D, N, PS</w:t>
      </w:r>
      <w:r>
        <w:rPr>
          <w:rFonts w:ascii="Arial" w:hAnsi="Arial" w:cs="Arial"/>
          <w:color w:val="000000"/>
          <w:sz w:val="16"/>
          <w:szCs w:val="16"/>
        </w:rPr>
        <w:tab/>
        <w:t>5,617</w:t>
      </w:r>
    </w:p>
    <w:p w:rsidR="00E4517C" w:rsidRPr="00723473" w:rsidRDefault="00E4517C" w:rsidP="005157C2">
      <w:pPr>
        <w:pBdr>
          <w:bottom w:val="single" w:sz="2" w:space="0" w:color="auto"/>
          <w:between w:val="single" w:sz="2" w:space="0" w:color="auto"/>
        </w:pBdr>
        <w:autoSpaceDE w:val="0"/>
        <w:autoSpaceDN w:val="0"/>
        <w:adjustRightInd w:val="0"/>
        <w:spacing w:after="43" w:line="80" w:lineRule="atLeast"/>
        <w:rPr>
          <w:rFonts w:ascii="Arial" w:hAnsi="Arial" w:cs="Arial"/>
          <w:b/>
          <w:bCs/>
          <w:color w:val="000000"/>
          <w:sz w:val="8"/>
          <w:szCs w:val="8"/>
        </w:rPr>
      </w:pPr>
    </w:p>
    <w:p w:rsidR="00E4517C" w:rsidRPr="00723473" w:rsidRDefault="00E4517C" w:rsidP="005157C2">
      <w:pPr>
        <w:tabs>
          <w:tab w:val="left" w:pos="2340"/>
          <w:tab w:val="left" w:pos="4185"/>
          <w:tab w:val="right" w:pos="6975"/>
        </w:tabs>
        <w:autoSpaceDE w:val="0"/>
        <w:autoSpaceDN w:val="0"/>
        <w:adjustRightInd w:val="0"/>
        <w:spacing w:after="29" w:line="200" w:lineRule="atLeast"/>
        <w:rPr>
          <w:rFonts w:ascii="Arial" w:hAnsi="Arial" w:cs="Arial"/>
          <w:color w:val="000000"/>
          <w:sz w:val="16"/>
          <w:szCs w:val="16"/>
        </w:rPr>
      </w:pPr>
      <w:r>
        <w:rPr>
          <w:rFonts w:ascii="Arial" w:hAnsi="Arial" w:cs="Arial"/>
          <w:b/>
          <w:bCs/>
          <w:sz w:val="16"/>
          <w:szCs w:val="16"/>
        </w:rPr>
        <w:t>New Zealand</w:t>
      </w:r>
      <w:r w:rsidRPr="00723473">
        <w:rPr>
          <w:rFonts w:ascii="Arial" w:hAnsi="Arial" w:cs="Arial"/>
          <w:color w:val="000000"/>
          <w:sz w:val="16"/>
          <w:szCs w:val="16"/>
        </w:rPr>
        <w:tab/>
        <w:t>English</w:t>
      </w:r>
      <w:r w:rsidRPr="00723473">
        <w:rPr>
          <w:rFonts w:ascii="Arial" w:hAnsi="Arial" w:cs="Arial"/>
          <w:color w:val="000000"/>
          <w:sz w:val="16"/>
          <w:szCs w:val="16"/>
        </w:rPr>
        <w:tab/>
        <w:t>P, D, N</w:t>
      </w:r>
      <w:r>
        <w:rPr>
          <w:rFonts w:ascii="Arial" w:hAnsi="Arial" w:cs="Arial"/>
          <w:color w:val="000000"/>
          <w:sz w:val="16"/>
          <w:szCs w:val="16"/>
        </w:rPr>
        <w:t>, PS</w:t>
      </w:r>
      <w:r>
        <w:rPr>
          <w:rFonts w:ascii="Arial" w:hAnsi="Arial" w:cs="Arial"/>
          <w:color w:val="000000"/>
          <w:sz w:val="16"/>
          <w:szCs w:val="16"/>
        </w:rPr>
        <w:tab/>
        <w:t>7,131</w:t>
      </w:r>
    </w:p>
    <w:p w:rsidR="00E4517C" w:rsidRPr="00723473" w:rsidRDefault="00E4517C" w:rsidP="005157C2">
      <w:pPr>
        <w:pBdr>
          <w:bottom w:val="single" w:sz="6" w:space="0" w:color="auto"/>
          <w:between w:val="single" w:sz="6" w:space="0" w:color="auto"/>
        </w:pBdr>
        <w:autoSpaceDE w:val="0"/>
        <w:autoSpaceDN w:val="0"/>
        <w:adjustRightInd w:val="0"/>
        <w:spacing w:after="101" w:line="80" w:lineRule="atLeast"/>
        <w:rPr>
          <w:rFonts w:ascii="Arial" w:hAnsi="Arial" w:cs="Arial"/>
          <w:b/>
          <w:bCs/>
          <w:color w:val="008140"/>
          <w:sz w:val="8"/>
          <w:szCs w:val="8"/>
        </w:rPr>
      </w:pPr>
    </w:p>
    <w:p w:rsidR="00E4517C" w:rsidRPr="00723473" w:rsidRDefault="00E4517C" w:rsidP="003D0605">
      <w:pPr>
        <w:tabs>
          <w:tab w:val="left" w:pos="2340"/>
          <w:tab w:val="left" w:pos="4185"/>
          <w:tab w:val="right" w:pos="6975"/>
        </w:tabs>
        <w:autoSpaceDE w:val="0"/>
        <w:autoSpaceDN w:val="0"/>
        <w:adjustRightInd w:val="0"/>
        <w:spacing w:after="29" w:line="200" w:lineRule="atLeast"/>
        <w:rPr>
          <w:rFonts w:ascii="Arial" w:hAnsi="Arial" w:cs="Arial"/>
          <w:color w:val="000000"/>
          <w:sz w:val="16"/>
          <w:szCs w:val="16"/>
        </w:rPr>
      </w:pPr>
      <w:r w:rsidRPr="00723473">
        <w:rPr>
          <w:rFonts w:ascii="Arial" w:hAnsi="Arial" w:cs="Arial"/>
          <w:b/>
          <w:bCs/>
          <w:sz w:val="16"/>
          <w:szCs w:val="16"/>
        </w:rPr>
        <w:t>Norway</w:t>
      </w:r>
      <w:r w:rsidRPr="00723473">
        <w:rPr>
          <w:rFonts w:ascii="Arial" w:hAnsi="Arial" w:cs="Arial"/>
          <w:color w:val="000000"/>
          <w:sz w:val="16"/>
          <w:szCs w:val="16"/>
        </w:rPr>
        <w:tab/>
        <w:t>Bokmal</w:t>
      </w:r>
      <w:r w:rsidRPr="00723473">
        <w:rPr>
          <w:rFonts w:ascii="Arial" w:hAnsi="Arial" w:cs="Arial"/>
          <w:color w:val="000000"/>
          <w:sz w:val="16"/>
          <w:szCs w:val="16"/>
        </w:rPr>
        <w:tab/>
        <w:t>P, D, N, PS</w:t>
      </w:r>
      <w:r w:rsidRPr="00723473">
        <w:rPr>
          <w:rFonts w:ascii="Arial" w:hAnsi="Arial" w:cs="Arial"/>
          <w:color w:val="000000"/>
          <w:sz w:val="16"/>
          <w:szCs w:val="16"/>
        </w:rPr>
        <w:tab/>
        <w:t>5,411</w:t>
      </w:r>
    </w:p>
    <w:p w:rsidR="00E4517C" w:rsidRPr="00723473" w:rsidRDefault="00E4517C" w:rsidP="003D0605">
      <w:pPr>
        <w:pBdr>
          <w:bottom w:val="single" w:sz="2" w:space="0" w:color="auto"/>
          <w:between w:val="single" w:sz="2" w:space="0" w:color="auto"/>
        </w:pBdr>
        <w:autoSpaceDE w:val="0"/>
        <w:autoSpaceDN w:val="0"/>
        <w:adjustRightInd w:val="0"/>
        <w:spacing w:after="43" w:line="80" w:lineRule="atLeast"/>
        <w:rPr>
          <w:rFonts w:ascii="Arial" w:hAnsi="Arial" w:cs="Arial"/>
          <w:b/>
          <w:bCs/>
          <w:color w:val="000000"/>
          <w:sz w:val="8"/>
          <w:szCs w:val="8"/>
        </w:rPr>
      </w:pPr>
    </w:p>
    <w:p w:rsidR="00E4517C" w:rsidRPr="00723473" w:rsidRDefault="00E4517C" w:rsidP="003D0605">
      <w:pPr>
        <w:tabs>
          <w:tab w:val="left" w:pos="2340"/>
          <w:tab w:val="left" w:pos="4185"/>
          <w:tab w:val="right" w:pos="6975"/>
        </w:tabs>
        <w:autoSpaceDE w:val="0"/>
        <w:autoSpaceDN w:val="0"/>
        <w:adjustRightInd w:val="0"/>
        <w:spacing w:after="29" w:line="200" w:lineRule="atLeast"/>
        <w:rPr>
          <w:rFonts w:ascii="Arial" w:hAnsi="Arial" w:cs="Arial"/>
          <w:color w:val="000000"/>
          <w:sz w:val="16"/>
          <w:szCs w:val="16"/>
          <w:lang w:val="es-ES_tradnl"/>
        </w:rPr>
      </w:pPr>
      <w:r w:rsidRPr="00723473">
        <w:rPr>
          <w:rFonts w:ascii="Arial" w:hAnsi="Arial" w:cs="Arial"/>
          <w:b/>
          <w:bCs/>
          <w:sz w:val="16"/>
          <w:szCs w:val="16"/>
          <w:lang w:val="es-ES_tradnl"/>
        </w:rPr>
        <w:t>Nuevo Leon, Mexico</w:t>
      </w:r>
      <w:r w:rsidRPr="00723473">
        <w:rPr>
          <w:rFonts w:ascii="Arial" w:hAnsi="Arial" w:cs="Arial"/>
          <w:color w:val="000000"/>
          <w:sz w:val="16"/>
          <w:szCs w:val="16"/>
          <w:lang w:val="es-ES_tradnl"/>
        </w:rPr>
        <w:tab/>
        <w:t>Spanish</w:t>
      </w:r>
      <w:r w:rsidRPr="00723473">
        <w:rPr>
          <w:rFonts w:ascii="Arial" w:hAnsi="Arial" w:cs="Arial"/>
          <w:color w:val="000000"/>
          <w:sz w:val="16"/>
          <w:szCs w:val="16"/>
          <w:lang w:val="es-ES_tradnl"/>
        </w:rPr>
        <w:tab/>
        <w:t>P, D, Q</w:t>
      </w:r>
      <w:r w:rsidRPr="00723473">
        <w:rPr>
          <w:rFonts w:ascii="Arial" w:hAnsi="Arial" w:cs="Arial"/>
          <w:color w:val="000000"/>
          <w:sz w:val="16"/>
          <w:szCs w:val="16"/>
          <w:lang w:val="es-ES_tradnl"/>
        </w:rPr>
        <w:tab/>
        <w:t>4,786</w:t>
      </w:r>
    </w:p>
    <w:p w:rsidR="00E4517C" w:rsidRPr="00723473" w:rsidRDefault="00E4517C" w:rsidP="003D0605">
      <w:pPr>
        <w:pBdr>
          <w:bottom w:val="single" w:sz="2" w:space="0" w:color="auto"/>
          <w:between w:val="single" w:sz="2" w:space="0" w:color="auto"/>
        </w:pBdr>
        <w:autoSpaceDE w:val="0"/>
        <w:autoSpaceDN w:val="0"/>
        <w:adjustRightInd w:val="0"/>
        <w:spacing w:after="43" w:line="80" w:lineRule="atLeast"/>
        <w:rPr>
          <w:rFonts w:ascii="Arial" w:hAnsi="Arial" w:cs="Arial"/>
          <w:b/>
          <w:bCs/>
          <w:color w:val="000000"/>
          <w:sz w:val="8"/>
          <w:szCs w:val="8"/>
          <w:lang w:val="es-ES_tradnl"/>
        </w:rPr>
      </w:pPr>
    </w:p>
    <w:p w:rsidR="00E4517C" w:rsidRPr="00723473" w:rsidRDefault="00E4517C" w:rsidP="003D0605">
      <w:pPr>
        <w:tabs>
          <w:tab w:val="left" w:pos="2340"/>
          <w:tab w:val="left" w:pos="4185"/>
          <w:tab w:val="right" w:pos="6975"/>
        </w:tabs>
        <w:autoSpaceDE w:val="0"/>
        <w:autoSpaceDN w:val="0"/>
        <w:adjustRightInd w:val="0"/>
        <w:spacing w:after="29" w:line="200" w:lineRule="atLeast"/>
        <w:rPr>
          <w:rFonts w:ascii="Arial" w:hAnsi="Arial" w:cs="Arial"/>
          <w:color w:val="000000"/>
          <w:sz w:val="16"/>
          <w:szCs w:val="16"/>
        </w:rPr>
      </w:pPr>
      <w:r w:rsidRPr="00723473">
        <w:rPr>
          <w:rFonts w:ascii="Arial" w:hAnsi="Arial" w:cs="Arial"/>
          <w:b/>
          <w:bCs/>
          <w:sz w:val="16"/>
          <w:szCs w:val="16"/>
        </w:rPr>
        <w:t>Switzerland</w:t>
      </w:r>
      <w:r w:rsidRPr="00723473">
        <w:rPr>
          <w:rFonts w:ascii="Arial" w:hAnsi="Arial" w:cs="Arial"/>
          <w:color w:val="000000"/>
          <w:sz w:val="16"/>
          <w:szCs w:val="16"/>
        </w:rPr>
        <w:tab/>
        <w:t>French</w:t>
      </w:r>
      <w:r w:rsidRPr="00723473">
        <w:rPr>
          <w:rFonts w:ascii="Arial" w:hAnsi="Arial" w:cs="Arial"/>
          <w:color w:val="000000"/>
          <w:sz w:val="16"/>
          <w:szCs w:val="16"/>
        </w:rPr>
        <w:tab/>
        <w:t>P, D, N, PS</w:t>
      </w:r>
      <w:r w:rsidRPr="00723473">
        <w:rPr>
          <w:rFonts w:ascii="Arial" w:hAnsi="Arial" w:cs="Arial"/>
          <w:color w:val="000000"/>
          <w:sz w:val="16"/>
          <w:szCs w:val="16"/>
        </w:rPr>
        <w:tab/>
        <w:t>1,765</w:t>
      </w:r>
    </w:p>
    <w:p w:rsidR="00E4517C" w:rsidRPr="00723473" w:rsidRDefault="00E4517C" w:rsidP="003D0605">
      <w:pPr>
        <w:pBdr>
          <w:bottom w:val="single" w:sz="2" w:space="0" w:color="auto"/>
          <w:between w:val="single" w:sz="2" w:space="0" w:color="auto"/>
        </w:pBdr>
        <w:tabs>
          <w:tab w:val="left" w:pos="2351"/>
        </w:tabs>
        <w:autoSpaceDE w:val="0"/>
        <w:autoSpaceDN w:val="0"/>
        <w:adjustRightInd w:val="0"/>
        <w:spacing w:after="43" w:line="80" w:lineRule="atLeast"/>
        <w:rPr>
          <w:rFonts w:ascii="Arial" w:hAnsi="Arial" w:cs="Arial"/>
          <w:b/>
          <w:bCs/>
          <w:color w:val="000000"/>
          <w:sz w:val="8"/>
          <w:szCs w:val="8"/>
        </w:rPr>
      </w:pPr>
    </w:p>
    <w:p w:rsidR="00E4517C" w:rsidRPr="000D4D3E" w:rsidRDefault="00E4517C" w:rsidP="003D0605">
      <w:pPr>
        <w:tabs>
          <w:tab w:val="left" w:pos="2340"/>
          <w:tab w:val="left" w:pos="4185"/>
          <w:tab w:val="right" w:pos="6975"/>
        </w:tabs>
        <w:autoSpaceDE w:val="0"/>
        <w:autoSpaceDN w:val="0"/>
        <w:adjustRightInd w:val="0"/>
        <w:spacing w:after="29" w:line="200" w:lineRule="atLeast"/>
        <w:rPr>
          <w:rFonts w:ascii="Arial" w:hAnsi="Arial" w:cs="Arial"/>
          <w:color w:val="000000"/>
          <w:sz w:val="16"/>
          <w:szCs w:val="16"/>
          <w:lang w:val="pt-BR"/>
        </w:rPr>
      </w:pPr>
      <w:r w:rsidRPr="00723473">
        <w:rPr>
          <w:rFonts w:ascii="Arial" w:hAnsi="Arial" w:cs="Arial"/>
          <w:color w:val="000000"/>
          <w:sz w:val="16"/>
          <w:szCs w:val="16"/>
        </w:rPr>
        <w:tab/>
      </w:r>
      <w:r w:rsidRPr="000D4D3E">
        <w:rPr>
          <w:rFonts w:ascii="Arial" w:hAnsi="Arial" w:cs="Arial"/>
          <w:color w:val="000000"/>
          <w:sz w:val="16"/>
          <w:szCs w:val="16"/>
          <w:lang w:val="pt-BR"/>
        </w:rPr>
        <w:t>German</w:t>
      </w:r>
      <w:r w:rsidRPr="000D4D3E">
        <w:rPr>
          <w:rFonts w:ascii="Arial" w:hAnsi="Arial" w:cs="Arial"/>
          <w:color w:val="000000"/>
          <w:sz w:val="16"/>
          <w:szCs w:val="16"/>
          <w:lang w:val="pt-BR"/>
        </w:rPr>
        <w:tab/>
        <w:t>P, D, N, PS</w:t>
      </w:r>
      <w:r w:rsidRPr="000D4D3E">
        <w:rPr>
          <w:rFonts w:ascii="Arial" w:hAnsi="Arial" w:cs="Arial"/>
          <w:color w:val="000000"/>
          <w:sz w:val="16"/>
          <w:szCs w:val="16"/>
          <w:lang w:val="pt-BR"/>
        </w:rPr>
        <w:tab/>
        <w:t>1,892</w:t>
      </w:r>
    </w:p>
    <w:p w:rsidR="00E4517C" w:rsidRPr="000D4D3E" w:rsidRDefault="00E4517C" w:rsidP="003D0605">
      <w:pPr>
        <w:pBdr>
          <w:bottom w:val="single" w:sz="2" w:space="0" w:color="auto"/>
          <w:between w:val="single" w:sz="2" w:space="0" w:color="auto"/>
        </w:pBdr>
        <w:tabs>
          <w:tab w:val="left" w:pos="2351"/>
        </w:tabs>
        <w:autoSpaceDE w:val="0"/>
        <w:autoSpaceDN w:val="0"/>
        <w:adjustRightInd w:val="0"/>
        <w:spacing w:after="43" w:line="80" w:lineRule="atLeast"/>
        <w:rPr>
          <w:rFonts w:ascii="Arial" w:hAnsi="Arial" w:cs="Arial"/>
          <w:b/>
          <w:bCs/>
          <w:color w:val="000000"/>
          <w:sz w:val="8"/>
          <w:szCs w:val="8"/>
          <w:lang w:val="pt-BR"/>
        </w:rPr>
      </w:pPr>
    </w:p>
    <w:p w:rsidR="00E4517C" w:rsidRPr="000D4D3E" w:rsidRDefault="00E4517C" w:rsidP="003D0605">
      <w:pPr>
        <w:tabs>
          <w:tab w:val="left" w:pos="2340"/>
          <w:tab w:val="left" w:pos="4185"/>
          <w:tab w:val="right" w:pos="6975"/>
        </w:tabs>
        <w:autoSpaceDE w:val="0"/>
        <w:autoSpaceDN w:val="0"/>
        <w:adjustRightInd w:val="0"/>
        <w:spacing w:after="29" w:line="200" w:lineRule="atLeast"/>
        <w:rPr>
          <w:rFonts w:ascii="Arial" w:hAnsi="Arial" w:cs="Arial"/>
          <w:color w:val="000000"/>
          <w:sz w:val="16"/>
          <w:szCs w:val="16"/>
          <w:lang w:val="pt-BR"/>
        </w:rPr>
      </w:pPr>
      <w:r w:rsidRPr="000D4D3E">
        <w:rPr>
          <w:rFonts w:ascii="Arial" w:hAnsi="Arial" w:cs="Arial"/>
          <w:color w:val="000000"/>
          <w:sz w:val="16"/>
          <w:szCs w:val="16"/>
          <w:lang w:val="pt-BR"/>
        </w:rPr>
        <w:tab/>
        <w:t>Italian</w:t>
      </w:r>
      <w:r w:rsidRPr="000D4D3E">
        <w:rPr>
          <w:rFonts w:ascii="Arial" w:hAnsi="Arial" w:cs="Arial"/>
          <w:color w:val="000000"/>
          <w:sz w:val="16"/>
          <w:szCs w:val="16"/>
          <w:lang w:val="pt-BR"/>
        </w:rPr>
        <w:tab/>
        <w:t>P, D, N</w:t>
      </w:r>
      <w:r w:rsidRPr="000D4D3E">
        <w:rPr>
          <w:rFonts w:ascii="Arial" w:hAnsi="Arial" w:cs="Arial"/>
          <w:color w:val="000000"/>
          <w:sz w:val="16"/>
          <w:szCs w:val="16"/>
          <w:lang w:val="pt-BR"/>
        </w:rPr>
        <w:tab/>
        <w:t>1,463</w:t>
      </w:r>
    </w:p>
    <w:p w:rsidR="00E4517C" w:rsidRPr="000D4D3E" w:rsidRDefault="00E4517C" w:rsidP="003D0605">
      <w:pPr>
        <w:pBdr>
          <w:bottom w:val="single" w:sz="2" w:space="0" w:color="auto"/>
          <w:between w:val="single" w:sz="2" w:space="0" w:color="auto"/>
        </w:pBdr>
        <w:autoSpaceDE w:val="0"/>
        <w:autoSpaceDN w:val="0"/>
        <w:adjustRightInd w:val="0"/>
        <w:spacing w:after="43" w:line="80" w:lineRule="atLeast"/>
        <w:rPr>
          <w:rFonts w:ascii="Arial" w:hAnsi="Arial" w:cs="Arial"/>
          <w:b/>
          <w:bCs/>
          <w:color w:val="000000"/>
          <w:sz w:val="8"/>
          <w:szCs w:val="8"/>
          <w:lang w:val="pt-BR"/>
        </w:rPr>
      </w:pPr>
    </w:p>
    <w:p w:rsidR="00E4517C" w:rsidRPr="00723473" w:rsidRDefault="00E4517C" w:rsidP="003D0605">
      <w:pPr>
        <w:tabs>
          <w:tab w:val="left" w:pos="2340"/>
          <w:tab w:val="left" w:pos="4185"/>
          <w:tab w:val="right" w:pos="6975"/>
        </w:tabs>
        <w:autoSpaceDE w:val="0"/>
        <w:autoSpaceDN w:val="0"/>
        <w:adjustRightInd w:val="0"/>
        <w:spacing w:after="29" w:line="200" w:lineRule="atLeast"/>
        <w:rPr>
          <w:rFonts w:ascii="Arial" w:hAnsi="Arial" w:cs="Arial"/>
          <w:color w:val="000000"/>
          <w:sz w:val="16"/>
          <w:szCs w:val="16"/>
        </w:rPr>
      </w:pPr>
      <w:r w:rsidRPr="00723473">
        <w:rPr>
          <w:rFonts w:ascii="Arial" w:hAnsi="Arial" w:cs="Arial"/>
          <w:b/>
          <w:bCs/>
          <w:sz w:val="16"/>
          <w:szCs w:val="16"/>
        </w:rPr>
        <w:t>United States</w:t>
      </w:r>
      <w:r w:rsidRPr="00723473">
        <w:rPr>
          <w:rFonts w:ascii="Arial" w:hAnsi="Arial" w:cs="Arial"/>
          <w:color w:val="000000"/>
          <w:sz w:val="16"/>
          <w:szCs w:val="16"/>
        </w:rPr>
        <w:tab/>
        <w:t>English</w:t>
      </w:r>
      <w:r w:rsidRPr="00723473">
        <w:rPr>
          <w:rFonts w:ascii="Arial" w:hAnsi="Arial" w:cs="Arial"/>
          <w:color w:val="000000"/>
          <w:sz w:val="16"/>
          <w:szCs w:val="16"/>
        </w:rPr>
        <w:tab/>
        <w:t>P, D, N</w:t>
      </w:r>
      <w:r w:rsidRPr="00723473">
        <w:rPr>
          <w:rFonts w:ascii="Arial" w:hAnsi="Arial" w:cs="Arial"/>
          <w:color w:val="000000"/>
          <w:sz w:val="16"/>
          <w:szCs w:val="16"/>
        </w:rPr>
        <w:tab/>
        <w:t>3,420</w:t>
      </w:r>
    </w:p>
    <w:p w:rsidR="00E4517C" w:rsidRPr="00723473" w:rsidRDefault="00E4517C" w:rsidP="003D0605">
      <w:pPr>
        <w:pBdr>
          <w:bottom w:val="single" w:sz="6" w:space="0" w:color="auto"/>
          <w:between w:val="single" w:sz="6" w:space="0" w:color="auto"/>
        </w:pBdr>
        <w:autoSpaceDE w:val="0"/>
        <w:autoSpaceDN w:val="0"/>
        <w:adjustRightInd w:val="0"/>
        <w:spacing w:after="101" w:line="80" w:lineRule="atLeast"/>
        <w:rPr>
          <w:rFonts w:ascii="Arial" w:hAnsi="Arial" w:cs="Arial"/>
          <w:b/>
          <w:bCs/>
          <w:color w:val="008140"/>
          <w:sz w:val="8"/>
          <w:szCs w:val="8"/>
        </w:rPr>
      </w:pPr>
    </w:p>
    <w:p w:rsidR="00E4517C" w:rsidRPr="00723473" w:rsidRDefault="00E4517C" w:rsidP="003D0605">
      <w:pPr>
        <w:tabs>
          <w:tab w:val="left" w:pos="225"/>
        </w:tabs>
        <w:autoSpaceDE w:val="0"/>
        <w:autoSpaceDN w:val="0"/>
        <w:adjustRightInd w:val="0"/>
        <w:spacing w:after="29" w:line="190" w:lineRule="atLeast"/>
        <w:ind w:left="225" w:hanging="225"/>
        <w:jc w:val="both"/>
        <w:rPr>
          <w:rFonts w:ascii="Arial" w:hAnsi="Arial" w:cs="Arial"/>
          <w:color w:val="000000"/>
          <w:sz w:val="16"/>
          <w:szCs w:val="16"/>
        </w:rPr>
      </w:pPr>
      <w:r w:rsidRPr="00723473">
        <w:rPr>
          <w:rFonts w:ascii="Arial" w:hAnsi="Arial" w:cs="Arial"/>
          <w:color w:val="000000"/>
          <w:sz w:val="16"/>
          <w:szCs w:val="16"/>
        </w:rPr>
        <w:t>1.</w:t>
      </w:r>
      <w:r w:rsidRPr="00723473">
        <w:rPr>
          <w:rFonts w:ascii="Arial" w:hAnsi="Arial" w:cs="Arial"/>
          <w:color w:val="000000"/>
          <w:sz w:val="16"/>
          <w:szCs w:val="16"/>
        </w:rPr>
        <w:tab/>
        <w:t>P – Prose, D – Document, N – Numeracy, PS – Problem Solving, Q - Quantitative.</w:t>
      </w:r>
    </w:p>
    <w:p w:rsidR="00E4517C" w:rsidRPr="00723473" w:rsidRDefault="00E4517C" w:rsidP="003D0605">
      <w:pPr>
        <w:tabs>
          <w:tab w:val="left" w:pos="225"/>
        </w:tabs>
        <w:autoSpaceDE w:val="0"/>
        <w:autoSpaceDN w:val="0"/>
        <w:adjustRightInd w:val="0"/>
        <w:spacing w:after="29" w:line="190" w:lineRule="atLeast"/>
        <w:ind w:left="225" w:hanging="225"/>
        <w:jc w:val="both"/>
        <w:rPr>
          <w:rFonts w:ascii="Arial" w:hAnsi="Arial" w:cs="Arial"/>
          <w:color w:val="000000"/>
          <w:sz w:val="16"/>
          <w:szCs w:val="16"/>
        </w:rPr>
      </w:pPr>
      <w:r w:rsidRPr="00723473">
        <w:rPr>
          <w:rFonts w:ascii="Arial" w:hAnsi="Arial" w:cs="Arial"/>
          <w:color w:val="000000"/>
          <w:sz w:val="16"/>
          <w:szCs w:val="16"/>
        </w:rPr>
        <w:t>2.</w:t>
      </w:r>
      <w:r w:rsidRPr="00723473">
        <w:rPr>
          <w:rFonts w:ascii="Arial" w:hAnsi="Arial" w:cs="Arial"/>
          <w:color w:val="000000"/>
          <w:sz w:val="16"/>
          <w:szCs w:val="16"/>
        </w:rPr>
        <w:tab/>
        <w:t>A respondent’s data is considered complete for the purposes of the scaling of a country’s psychometric assessment data provided that at least the Background Questionnaire variables for age, gender and education have been completed.</w:t>
      </w:r>
    </w:p>
    <w:p w:rsidR="00E4517C" w:rsidRPr="00723473" w:rsidRDefault="00E4517C" w:rsidP="003D0605">
      <w:pPr>
        <w:tabs>
          <w:tab w:val="left" w:pos="360"/>
        </w:tabs>
        <w:autoSpaceDE w:val="0"/>
        <w:autoSpaceDN w:val="0"/>
        <w:adjustRightInd w:val="0"/>
        <w:ind w:left="360" w:hanging="360"/>
        <w:jc w:val="both"/>
        <w:rPr>
          <w:rFonts w:ascii="Arial" w:hAnsi="Arial" w:cs="Arial"/>
          <w:color w:val="000000"/>
          <w:sz w:val="18"/>
          <w:szCs w:val="18"/>
        </w:rPr>
      </w:pPr>
    </w:p>
    <w:p w:rsidR="00E4517C" w:rsidRPr="00C239DE" w:rsidRDefault="00E4517C" w:rsidP="00A518C1">
      <w:pPr>
        <w:pStyle w:val="head1"/>
        <w:numPr>
          <w:ilvl w:val="0"/>
          <w:numId w:val="47"/>
        </w:numPr>
        <w:tabs>
          <w:tab w:val="clear" w:pos="720"/>
          <w:tab w:val="left" w:pos="1080"/>
        </w:tabs>
        <w:rPr>
          <w:b w:val="0"/>
          <w:bCs w:val="0"/>
          <w:spacing w:val="15"/>
        </w:rPr>
      </w:pPr>
      <w:bookmarkStart w:id="41" w:name="_Toc148424715"/>
      <w:r w:rsidRPr="008E6BBE">
        <w:rPr>
          <w:noProof/>
        </w:rPr>
        <w:t>Data collection</w:t>
      </w:r>
      <w:bookmarkEnd w:id="41"/>
      <w:r>
        <w:rPr>
          <w:noProof/>
        </w:rPr>
        <w:fldChar w:fldCharType="begin"/>
      </w:r>
      <w:r w:rsidRPr="00C239DE">
        <w:rPr>
          <w:b w:val="0"/>
          <w:bCs w:val="0"/>
          <w:spacing w:val="15"/>
        </w:rPr>
        <w:instrText>tc "Data collection"</w:instrText>
      </w:r>
      <w:r>
        <w:rPr>
          <w:noProof/>
        </w:rPr>
        <w:fldChar w:fldCharType="end"/>
      </w:r>
    </w:p>
    <w:p w:rsidR="00E4517C" w:rsidRPr="00723473" w:rsidRDefault="00E4517C" w:rsidP="003D0605">
      <w:pPr>
        <w:autoSpaceDE w:val="0"/>
        <w:autoSpaceDN w:val="0"/>
        <w:adjustRightInd w:val="0"/>
        <w:spacing w:after="101" w:line="260" w:lineRule="atLeast"/>
        <w:jc w:val="both"/>
        <w:rPr>
          <w:rFonts w:ascii="Arial" w:hAnsi="Arial" w:cs="Arial"/>
          <w:color w:val="000000"/>
          <w:sz w:val="22"/>
          <w:szCs w:val="22"/>
        </w:rPr>
      </w:pPr>
      <w:r w:rsidRPr="00723473">
        <w:rPr>
          <w:rFonts w:ascii="Arial" w:hAnsi="Arial" w:cs="Arial"/>
          <w:color w:val="000000"/>
          <w:sz w:val="22"/>
          <w:szCs w:val="22"/>
        </w:rPr>
        <w:t>The ALL survey design combined educational testing techniques with those of household survey research to measure literacy and provide the information necessary to make these measures meaningful. The respondents were first asked a series of questions to obtain background and demographic information on educational attainment, literacy practices at home and at work, labour force information, information communications technology uses, adult education participation and literacy self-assessment.</w:t>
      </w:r>
    </w:p>
    <w:p w:rsidR="00E4517C" w:rsidRPr="00723473" w:rsidRDefault="00E4517C" w:rsidP="003D0605">
      <w:pPr>
        <w:autoSpaceDE w:val="0"/>
        <w:autoSpaceDN w:val="0"/>
        <w:adjustRightInd w:val="0"/>
        <w:spacing w:after="101" w:line="260" w:lineRule="atLeast"/>
        <w:jc w:val="both"/>
        <w:rPr>
          <w:rFonts w:ascii="Arial" w:hAnsi="Arial" w:cs="Arial"/>
          <w:color w:val="000000"/>
          <w:sz w:val="22"/>
          <w:szCs w:val="22"/>
        </w:rPr>
      </w:pPr>
      <w:r w:rsidRPr="00723473">
        <w:rPr>
          <w:rFonts w:ascii="Arial" w:hAnsi="Arial" w:cs="Arial"/>
          <w:color w:val="000000"/>
          <w:sz w:val="22"/>
          <w:szCs w:val="22"/>
        </w:rPr>
        <w:t>Once the background questionnaire had been completed, the interviewer presented a booklet containing six simple tasks (Core task). Respondents who passed the Core tasks were given a much larger variety of tasks, drawn from a pool of items grouped into blocks, each booklet contained 2 blocks which represented about 45 items. No time limit was imposed on respondents, and they were urged to try each item in their booklet. Respondents were given a maximum leeway to demonstrate their skill levels, even if their measured skills were minimal.</w:t>
      </w:r>
    </w:p>
    <w:p w:rsidR="00E4517C" w:rsidRDefault="00E4517C" w:rsidP="00C239DE">
      <w:pPr>
        <w:autoSpaceDE w:val="0"/>
        <w:autoSpaceDN w:val="0"/>
        <w:adjustRightInd w:val="0"/>
        <w:spacing w:after="144" w:line="200" w:lineRule="atLeast"/>
        <w:rPr>
          <w:rFonts w:ascii="Arial" w:hAnsi="Arial" w:cs="Arial"/>
          <w:color w:val="000000"/>
          <w:sz w:val="22"/>
          <w:szCs w:val="22"/>
        </w:rPr>
      </w:pPr>
      <w:r w:rsidRPr="00AE19FE">
        <w:rPr>
          <w:rFonts w:ascii="Arial" w:hAnsi="Arial" w:cs="Arial"/>
          <w:color w:val="000000"/>
          <w:sz w:val="22"/>
          <w:szCs w:val="22"/>
        </w:rPr>
        <w:t xml:space="preserve">Data collection for the ALL project took place between the fall of 2003 and early spring </w:t>
      </w:r>
      <w:r>
        <w:rPr>
          <w:rFonts w:ascii="Arial" w:hAnsi="Arial" w:cs="Arial"/>
          <w:color w:val="000000"/>
          <w:sz w:val="22"/>
          <w:szCs w:val="22"/>
        </w:rPr>
        <w:t>of 2008</w:t>
      </w:r>
      <w:r w:rsidRPr="00AE19FE">
        <w:rPr>
          <w:rFonts w:ascii="Arial" w:hAnsi="Arial" w:cs="Arial"/>
          <w:color w:val="000000"/>
          <w:sz w:val="22"/>
          <w:szCs w:val="22"/>
        </w:rPr>
        <w:t>,</w:t>
      </w:r>
      <w:r w:rsidRPr="00723473">
        <w:rPr>
          <w:rFonts w:ascii="Arial" w:hAnsi="Arial" w:cs="Arial"/>
          <w:color w:val="000000"/>
          <w:sz w:val="22"/>
          <w:szCs w:val="22"/>
        </w:rPr>
        <w:t xml:space="preserve"> depending on the country. </w:t>
      </w:r>
      <w:r w:rsidRPr="00AE19FE">
        <w:rPr>
          <w:rFonts w:ascii="Arial" w:hAnsi="Arial" w:cs="Arial"/>
          <w:color w:val="000000"/>
          <w:sz w:val="22"/>
          <w:szCs w:val="22"/>
        </w:rPr>
        <w:t>Table 5.3 presents the collection periods for each participating country.</w:t>
      </w:r>
    </w:p>
    <w:p w:rsidR="00E4517C" w:rsidRDefault="00E4517C" w:rsidP="00C239DE">
      <w:pPr>
        <w:autoSpaceDE w:val="0"/>
        <w:autoSpaceDN w:val="0"/>
        <w:adjustRightInd w:val="0"/>
        <w:spacing w:after="144" w:line="200" w:lineRule="atLeast"/>
        <w:rPr>
          <w:rFonts w:ascii="Arial" w:hAnsi="Arial" w:cs="Arial"/>
          <w:b/>
          <w:bCs/>
          <w:caps/>
          <w:sz w:val="22"/>
          <w:szCs w:val="22"/>
        </w:rPr>
      </w:pPr>
    </w:p>
    <w:p w:rsidR="00E4517C" w:rsidRPr="00C239DE" w:rsidRDefault="00E4517C" w:rsidP="00C239DE">
      <w:pPr>
        <w:autoSpaceDE w:val="0"/>
        <w:autoSpaceDN w:val="0"/>
        <w:adjustRightInd w:val="0"/>
        <w:spacing w:after="144" w:line="200" w:lineRule="atLeast"/>
        <w:rPr>
          <w:rFonts w:ascii="Arial" w:hAnsi="Arial" w:cs="Arial"/>
          <w:b/>
          <w:bCs/>
          <w:sz w:val="22"/>
          <w:szCs w:val="22"/>
        </w:rPr>
      </w:pPr>
      <w:r w:rsidRPr="0079021A">
        <w:rPr>
          <w:rFonts w:ascii="Arial" w:hAnsi="Arial" w:cs="Arial"/>
          <w:b/>
          <w:bCs/>
          <w:caps/>
          <w:sz w:val="22"/>
          <w:szCs w:val="22"/>
        </w:rPr>
        <w:t>Table 5.3</w:t>
      </w:r>
      <w:r>
        <w:rPr>
          <w:rFonts w:ascii="Arial" w:hAnsi="Arial" w:cs="Arial"/>
          <w:b/>
          <w:bCs/>
          <w:caps/>
          <w:sz w:val="22"/>
          <w:szCs w:val="22"/>
        </w:rPr>
        <w:fldChar w:fldCharType="begin"/>
      </w:r>
      <w:r w:rsidRPr="0079021A">
        <w:rPr>
          <w:rFonts w:ascii="Arial" w:hAnsi="Arial" w:cs="Arial"/>
          <w:b/>
          <w:bCs/>
          <w:caps/>
          <w:sz w:val="22"/>
          <w:szCs w:val="22"/>
        </w:rPr>
        <w:instrText>tc "Table B3"</w:instrText>
      </w:r>
      <w:r>
        <w:rPr>
          <w:rFonts w:ascii="Arial" w:hAnsi="Arial" w:cs="Arial"/>
          <w:b/>
          <w:bCs/>
          <w:caps/>
          <w:sz w:val="22"/>
          <w:szCs w:val="22"/>
        </w:rPr>
        <w:fldChar w:fldCharType="end"/>
      </w:r>
      <w:r w:rsidRPr="0079021A">
        <w:rPr>
          <w:rFonts w:ascii="Arial" w:hAnsi="Arial" w:cs="Arial"/>
          <w:b/>
          <w:bCs/>
          <w:caps/>
          <w:sz w:val="22"/>
          <w:szCs w:val="22"/>
        </w:rPr>
        <w:tab/>
      </w:r>
      <w:r w:rsidRPr="0079021A">
        <w:rPr>
          <w:rFonts w:ascii="Arial" w:hAnsi="Arial" w:cs="Arial"/>
          <w:b/>
          <w:bCs/>
          <w:sz w:val="22"/>
          <w:szCs w:val="22"/>
        </w:rPr>
        <w:t>Survey collection period</w:t>
      </w:r>
      <w:r>
        <w:rPr>
          <w:rFonts w:ascii="Arial" w:hAnsi="Arial" w:cs="Arial"/>
          <w:b/>
          <w:bCs/>
          <w:sz w:val="22"/>
          <w:szCs w:val="22"/>
        </w:rPr>
        <w:fldChar w:fldCharType="begin"/>
      </w:r>
      <w:r w:rsidRPr="00C239DE">
        <w:rPr>
          <w:rFonts w:ascii="Arial" w:hAnsi="Arial" w:cs="Arial"/>
          <w:b/>
          <w:bCs/>
          <w:sz w:val="22"/>
          <w:szCs w:val="22"/>
        </w:rPr>
        <w:instrText>tc "Survey collection period"</w:instrText>
      </w:r>
      <w:r>
        <w:rPr>
          <w:rFonts w:ascii="Arial" w:hAnsi="Arial" w:cs="Arial"/>
          <w:b/>
          <w:bCs/>
          <w:sz w:val="22"/>
          <w:szCs w:val="22"/>
        </w:rPr>
        <w:fldChar w:fldCharType="end"/>
      </w:r>
    </w:p>
    <w:p w:rsidR="00E4517C" w:rsidRPr="00723473" w:rsidRDefault="00E4517C" w:rsidP="003D0605">
      <w:pPr>
        <w:pBdr>
          <w:bottom w:val="single" w:sz="6" w:space="0" w:color="auto"/>
          <w:between w:val="single" w:sz="6" w:space="0" w:color="auto"/>
        </w:pBdr>
        <w:autoSpaceDE w:val="0"/>
        <w:autoSpaceDN w:val="0"/>
        <w:adjustRightInd w:val="0"/>
        <w:spacing w:after="101" w:line="80" w:lineRule="atLeast"/>
        <w:rPr>
          <w:rFonts w:ascii="Arial" w:hAnsi="Arial" w:cs="Arial"/>
          <w:b/>
          <w:bCs/>
          <w:color w:val="008140"/>
          <w:sz w:val="8"/>
          <w:szCs w:val="8"/>
        </w:rPr>
      </w:pPr>
    </w:p>
    <w:p w:rsidR="00E4517C" w:rsidRPr="00723473" w:rsidRDefault="00E4517C" w:rsidP="003D0605">
      <w:pPr>
        <w:tabs>
          <w:tab w:val="left" w:pos="2160"/>
          <w:tab w:val="left" w:pos="4365"/>
        </w:tabs>
        <w:autoSpaceDE w:val="0"/>
        <w:autoSpaceDN w:val="0"/>
        <w:adjustRightInd w:val="0"/>
        <w:spacing w:line="230" w:lineRule="atLeast"/>
        <w:rPr>
          <w:rFonts w:ascii="Arial" w:hAnsi="Arial" w:cs="Arial"/>
          <w:color w:val="000000"/>
          <w:sz w:val="16"/>
          <w:szCs w:val="16"/>
        </w:rPr>
      </w:pPr>
      <w:r w:rsidRPr="0079021A">
        <w:rPr>
          <w:rFonts w:ascii="Arial" w:hAnsi="Arial" w:cs="Arial"/>
          <w:color w:val="000000"/>
          <w:sz w:val="16"/>
          <w:szCs w:val="16"/>
        </w:rPr>
        <w:t>Country</w:t>
      </w:r>
      <w:r w:rsidRPr="00723473">
        <w:rPr>
          <w:rFonts w:ascii="Arial" w:hAnsi="Arial" w:cs="Arial"/>
          <w:color w:val="000000"/>
          <w:sz w:val="16"/>
          <w:szCs w:val="16"/>
        </w:rPr>
        <w:tab/>
        <w:t>Collection date</w:t>
      </w:r>
    </w:p>
    <w:p w:rsidR="00E4517C" w:rsidRPr="00723473" w:rsidRDefault="00E4517C" w:rsidP="003D0605">
      <w:pPr>
        <w:pBdr>
          <w:bottom w:val="single" w:sz="6" w:space="0" w:color="auto"/>
          <w:between w:val="single" w:sz="6" w:space="0" w:color="auto"/>
        </w:pBdr>
        <w:autoSpaceDE w:val="0"/>
        <w:autoSpaceDN w:val="0"/>
        <w:adjustRightInd w:val="0"/>
        <w:spacing w:after="101" w:line="80" w:lineRule="atLeast"/>
        <w:rPr>
          <w:rFonts w:ascii="Arial" w:hAnsi="Arial" w:cs="Arial"/>
          <w:b/>
          <w:bCs/>
          <w:color w:val="008140"/>
          <w:sz w:val="8"/>
          <w:szCs w:val="8"/>
        </w:rPr>
      </w:pPr>
    </w:p>
    <w:p w:rsidR="00E4517C" w:rsidRPr="00723473" w:rsidRDefault="00E4517C" w:rsidP="003D0605">
      <w:pPr>
        <w:tabs>
          <w:tab w:val="left" w:pos="2160"/>
          <w:tab w:val="left" w:pos="4365"/>
        </w:tabs>
        <w:autoSpaceDE w:val="0"/>
        <w:autoSpaceDN w:val="0"/>
        <w:adjustRightInd w:val="0"/>
        <w:spacing w:line="230" w:lineRule="atLeast"/>
        <w:rPr>
          <w:rFonts w:ascii="Arial" w:hAnsi="Arial" w:cs="Arial"/>
          <w:color w:val="000000"/>
          <w:sz w:val="16"/>
          <w:szCs w:val="16"/>
        </w:rPr>
      </w:pPr>
      <w:r w:rsidRPr="00723473">
        <w:rPr>
          <w:rFonts w:ascii="Arial" w:hAnsi="Arial" w:cs="Arial"/>
          <w:b/>
          <w:bCs/>
          <w:sz w:val="16"/>
          <w:szCs w:val="16"/>
        </w:rPr>
        <w:t>Bermuda</w:t>
      </w:r>
      <w:r w:rsidRPr="00723473">
        <w:rPr>
          <w:rFonts w:ascii="Arial" w:hAnsi="Arial" w:cs="Arial"/>
          <w:sz w:val="16"/>
          <w:szCs w:val="16"/>
        </w:rPr>
        <w:tab/>
      </w:r>
      <w:r w:rsidRPr="00723473">
        <w:rPr>
          <w:rFonts w:ascii="Arial" w:hAnsi="Arial" w:cs="Arial"/>
          <w:color w:val="000000"/>
          <w:sz w:val="16"/>
          <w:szCs w:val="16"/>
        </w:rPr>
        <w:t>March through August 2003</w:t>
      </w:r>
    </w:p>
    <w:p w:rsidR="00E4517C" w:rsidRPr="00723473" w:rsidRDefault="00E4517C" w:rsidP="003D0605">
      <w:pPr>
        <w:pBdr>
          <w:bottom w:val="single" w:sz="2" w:space="0" w:color="auto"/>
          <w:between w:val="single" w:sz="2" w:space="0" w:color="auto"/>
        </w:pBdr>
        <w:autoSpaceDE w:val="0"/>
        <w:autoSpaceDN w:val="0"/>
        <w:adjustRightInd w:val="0"/>
        <w:spacing w:after="43" w:line="80" w:lineRule="atLeast"/>
        <w:rPr>
          <w:rFonts w:ascii="Arial" w:hAnsi="Arial" w:cs="Arial"/>
          <w:b/>
          <w:bCs/>
          <w:color w:val="000000"/>
          <w:sz w:val="8"/>
          <w:szCs w:val="8"/>
        </w:rPr>
      </w:pPr>
    </w:p>
    <w:p w:rsidR="00E4517C" w:rsidRPr="00723473" w:rsidRDefault="00E4517C" w:rsidP="003D0605">
      <w:pPr>
        <w:tabs>
          <w:tab w:val="left" w:pos="2160"/>
          <w:tab w:val="left" w:pos="4365"/>
        </w:tabs>
        <w:autoSpaceDE w:val="0"/>
        <w:autoSpaceDN w:val="0"/>
        <w:adjustRightInd w:val="0"/>
        <w:spacing w:line="230" w:lineRule="atLeast"/>
        <w:rPr>
          <w:rFonts w:ascii="Arial" w:hAnsi="Arial" w:cs="Arial"/>
          <w:color w:val="000000"/>
          <w:sz w:val="16"/>
          <w:szCs w:val="16"/>
        </w:rPr>
      </w:pPr>
      <w:r w:rsidRPr="00723473">
        <w:rPr>
          <w:rFonts w:ascii="Arial" w:hAnsi="Arial" w:cs="Arial"/>
          <w:b/>
          <w:bCs/>
          <w:sz w:val="16"/>
          <w:szCs w:val="16"/>
        </w:rPr>
        <w:t>Canada</w:t>
      </w:r>
      <w:r w:rsidRPr="00723473">
        <w:rPr>
          <w:rFonts w:ascii="Arial" w:hAnsi="Arial" w:cs="Arial"/>
          <w:sz w:val="16"/>
          <w:szCs w:val="16"/>
        </w:rPr>
        <w:tab/>
      </w:r>
      <w:r w:rsidRPr="00723473">
        <w:rPr>
          <w:rFonts w:ascii="Arial" w:hAnsi="Arial" w:cs="Arial"/>
          <w:color w:val="000000"/>
          <w:sz w:val="16"/>
          <w:szCs w:val="16"/>
        </w:rPr>
        <w:t>March through September 2003</w:t>
      </w:r>
    </w:p>
    <w:p w:rsidR="00E4517C" w:rsidRPr="00723473" w:rsidRDefault="00E4517C" w:rsidP="003D0605">
      <w:pPr>
        <w:pBdr>
          <w:bottom w:val="single" w:sz="2" w:space="0" w:color="auto"/>
          <w:between w:val="single" w:sz="2" w:space="0" w:color="auto"/>
        </w:pBdr>
        <w:autoSpaceDE w:val="0"/>
        <w:autoSpaceDN w:val="0"/>
        <w:adjustRightInd w:val="0"/>
        <w:spacing w:after="43" w:line="80" w:lineRule="atLeast"/>
        <w:rPr>
          <w:rFonts w:ascii="Arial" w:hAnsi="Arial" w:cs="Arial"/>
          <w:b/>
          <w:bCs/>
          <w:color w:val="000000"/>
          <w:sz w:val="8"/>
          <w:szCs w:val="8"/>
        </w:rPr>
      </w:pPr>
    </w:p>
    <w:p w:rsidR="00E4517C" w:rsidRPr="00723473" w:rsidRDefault="00E4517C" w:rsidP="00CA7529">
      <w:pPr>
        <w:tabs>
          <w:tab w:val="left" w:pos="2160"/>
          <w:tab w:val="left" w:pos="4365"/>
        </w:tabs>
        <w:autoSpaceDE w:val="0"/>
        <w:autoSpaceDN w:val="0"/>
        <w:adjustRightInd w:val="0"/>
        <w:spacing w:line="230" w:lineRule="atLeast"/>
        <w:rPr>
          <w:rFonts w:ascii="Arial" w:hAnsi="Arial" w:cs="Arial"/>
          <w:color w:val="000000"/>
          <w:sz w:val="16"/>
          <w:szCs w:val="16"/>
        </w:rPr>
      </w:pPr>
      <w:r>
        <w:rPr>
          <w:rFonts w:ascii="Arial" w:hAnsi="Arial" w:cs="Arial"/>
          <w:b/>
          <w:bCs/>
          <w:sz w:val="16"/>
          <w:szCs w:val="16"/>
        </w:rPr>
        <w:t>Hungary</w:t>
      </w:r>
      <w:r w:rsidRPr="00723473">
        <w:rPr>
          <w:rFonts w:ascii="Arial" w:hAnsi="Arial" w:cs="Arial"/>
          <w:sz w:val="16"/>
          <w:szCs w:val="16"/>
        </w:rPr>
        <w:tab/>
      </w:r>
      <w:r>
        <w:rPr>
          <w:rFonts w:ascii="Arial" w:hAnsi="Arial" w:cs="Arial"/>
          <w:color w:val="000000"/>
          <w:sz w:val="16"/>
          <w:szCs w:val="16"/>
        </w:rPr>
        <w:t>July 2007 through February  2008</w:t>
      </w:r>
    </w:p>
    <w:p w:rsidR="00E4517C" w:rsidRPr="00723473" w:rsidRDefault="00E4517C" w:rsidP="00CA7529">
      <w:pPr>
        <w:pBdr>
          <w:bottom w:val="single" w:sz="2" w:space="0" w:color="auto"/>
          <w:between w:val="single" w:sz="2" w:space="0" w:color="auto"/>
        </w:pBdr>
        <w:autoSpaceDE w:val="0"/>
        <w:autoSpaceDN w:val="0"/>
        <w:adjustRightInd w:val="0"/>
        <w:spacing w:after="43" w:line="80" w:lineRule="atLeast"/>
        <w:rPr>
          <w:rFonts w:ascii="Arial" w:hAnsi="Arial" w:cs="Arial"/>
          <w:b/>
          <w:bCs/>
          <w:color w:val="000000"/>
          <w:sz w:val="8"/>
          <w:szCs w:val="8"/>
        </w:rPr>
      </w:pPr>
    </w:p>
    <w:p w:rsidR="00E4517C" w:rsidRPr="00723473" w:rsidRDefault="00E4517C" w:rsidP="003D0605">
      <w:pPr>
        <w:tabs>
          <w:tab w:val="left" w:pos="2160"/>
          <w:tab w:val="left" w:pos="4365"/>
        </w:tabs>
        <w:autoSpaceDE w:val="0"/>
        <w:autoSpaceDN w:val="0"/>
        <w:adjustRightInd w:val="0"/>
        <w:spacing w:line="230" w:lineRule="atLeast"/>
        <w:rPr>
          <w:rFonts w:ascii="Arial" w:hAnsi="Arial" w:cs="Arial"/>
          <w:color w:val="000000"/>
          <w:sz w:val="16"/>
          <w:szCs w:val="16"/>
        </w:rPr>
      </w:pPr>
      <w:r w:rsidRPr="00723473">
        <w:rPr>
          <w:rFonts w:ascii="Arial" w:hAnsi="Arial" w:cs="Arial"/>
          <w:b/>
          <w:bCs/>
          <w:sz w:val="16"/>
          <w:szCs w:val="16"/>
        </w:rPr>
        <w:t>Italy</w:t>
      </w:r>
      <w:r w:rsidRPr="00723473">
        <w:rPr>
          <w:rFonts w:ascii="Arial" w:hAnsi="Arial" w:cs="Arial"/>
          <w:sz w:val="16"/>
          <w:szCs w:val="16"/>
        </w:rPr>
        <w:tab/>
      </w:r>
      <w:r w:rsidRPr="00723473">
        <w:rPr>
          <w:rFonts w:ascii="Arial" w:hAnsi="Arial" w:cs="Arial"/>
          <w:color w:val="000000"/>
          <w:sz w:val="16"/>
          <w:szCs w:val="16"/>
        </w:rPr>
        <w:t>May 2003 through January 2004</w:t>
      </w:r>
    </w:p>
    <w:p w:rsidR="00E4517C" w:rsidRPr="00723473" w:rsidRDefault="00E4517C" w:rsidP="003D0605">
      <w:pPr>
        <w:pBdr>
          <w:bottom w:val="single" w:sz="2" w:space="0" w:color="auto"/>
          <w:between w:val="single" w:sz="2" w:space="0" w:color="auto"/>
        </w:pBdr>
        <w:autoSpaceDE w:val="0"/>
        <w:autoSpaceDN w:val="0"/>
        <w:adjustRightInd w:val="0"/>
        <w:spacing w:after="43" w:line="80" w:lineRule="atLeast"/>
        <w:rPr>
          <w:rFonts w:ascii="Arial" w:hAnsi="Arial" w:cs="Arial"/>
          <w:b/>
          <w:bCs/>
          <w:color w:val="000000"/>
          <w:sz w:val="8"/>
          <w:szCs w:val="8"/>
        </w:rPr>
      </w:pPr>
    </w:p>
    <w:p w:rsidR="00E4517C" w:rsidRPr="00723473" w:rsidRDefault="00E4517C" w:rsidP="00CA7529">
      <w:pPr>
        <w:tabs>
          <w:tab w:val="left" w:pos="2160"/>
          <w:tab w:val="left" w:pos="4365"/>
        </w:tabs>
        <w:autoSpaceDE w:val="0"/>
        <w:autoSpaceDN w:val="0"/>
        <w:adjustRightInd w:val="0"/>
        <w:spacing w:line="230" w:lineRule="atLeast"/>
        <w:rPr>
          <w:rFonts w:ascii="Arial" w:hAnsi="Arial" w:cs="Arial"/>
          <w:color w:val="000000"/>
          <w:sz w:val="16"/>
          <w:szCs w:val="16"/>
        </w:rPr>
      </w:pPr>
      <w:r>
        <w:rPr>
          <w:rFonts w:ascii="Arial" w:hAnsi="Arial" w:cs="Arial"/>
          <w:b/>
          <w:bCs/>
          <w:sz w:val="16"/>
          <w:szCs w:val="16"/>
        </w:rPr>
        <w:t>Netherlands</w:t>
      </w:r>
      <w:r w:rsidRPr="00723473">
        <w:rPr>
          <w:rFonts w:ascii="Arial" w:hAnsi="Arial" w:cs="Arial"/>
          <w:sz w:val="16"/>
          <w:szCs w:val="16"/>
        </w:rPr>
        <w:tab/>
      </w:r>
      <w:r>
        <w:rPr>
          <w:rFonts w:ascii="Arial" w:hAnsi="Arial" w:cs="Arial"/>
          <w:color w:val="000000"/>
          <w:sz w:val="16"/>
          <w:szCs w:val="16"/>
        </w:rPr>
        <w:t>July 2007 through January  2008</w:t>
      </w:r>
    </w:p>
    <w:p w:rsidR="00E4517C" w:rsidRPr="00723473" w:rsidRDefault="00E4517C" w:rsidP="00CA7529">
      <w:pPr>
        <w:pBdr>
          <w:bottom w:val="single" w:sz="2" w:space="0" w:color="auto"/>
          <w:between w:val="single" w:sz="2" w:space="0" w:color="auto"/>
        </w:pBdr>
        <w:autoSpaceDE w:val="0"/>
        <w:autoSpaceDN w:val="0"/>
        <w:adjustRightInd w:val="0"/>
        <w:spacing w:after="43" w:line="80" w:lineRule="atLeast"/>
        <w:rPr>
          <w:rFonts w:ascii="Arial" w:hAnsi="Arial" w:cs="Arial"/>
          <w:b/>
          <w:bCs/>
          <w:color w:val="000000"/>
          <w:sz w:val="8"/>
          <w:szCs w:val="8"/>
        </w:rPr>
      </w:pPr>
    </w:p>
    <w:p w:rsidR="00E4517C" w:rsidRPr="00723473" w:rsidRDefault="00E4517C" w:rsidP="00CA7529">
      <w:pPr>
        <w:tabs>
          <w:tab w:val="left" w:pos="2160"/>
          <w:tab w:val="left" w:pos="4365"/>
        </w:tabs>
        <w:autoSpaceDE w:val="0"/>
        <w:autoSpaceDN w:val="0"/>
        <w:adjustRightInd w:val="0"/>
        <w:spacing w:line="230" w:lineRule="atLeast"/>
        <w:rPr>
          <w:rFonts w:ascii="Arial" w:hAnsi="Arial" w:cs="Arial"/>
          <w:color w:val="000000"/>
          <w:sz w:val="16"/>
          <w:szCs w:val="16"/>
        </w:rPr>
      </w:pPr>
      <w:r>
        <w:rPr>
          <w:rFonts w:ascii="Arial" w:hAnsi="Arial" w:cs="Arial"/>
          <w:b/>
          <w:bCs/>
          <w:sz w:val="16"/>
          <w:szCs w:val="16"/>
        </w:rPr>
        <w:t>New Zealand</w:t>
      </w:r>
      <w:r w:rsidRPr="00723473">
        <w:rPr>
          <w:rFonts w:ascii="Arial" w:hAnsi="Arial" w:cs="Arial"/>
          <w:sz w:val="16"/>
          <w:szCs w:val="16"/>
        </w:rPr>
        <w:tab/>
      </w:r>
      <w:r>
        <w:rPr>
          <w:rFonts w:ascii="Arial" w:hAnsi="Arial" w:cs="Arial"/>
          <w:color w:val="000000"/>
          <w:sz w:val="16"/>
          <w:szCs w:val="16"/>
        </w:rPr>
        <w:t>August 2005 - April 2007</w:t>
      </w:r>
    </w:p>
    <w:p w:rsidR="00E4517C" w:rsidRPr="00723473" w:rsidRDefault="00E4517C" w:rsidP="00CA7529">
      <w:pPr>
        <w:pBdr>
          <w:bottom w:val="single" w:sz="2" w:space="0" w:color="auto"/>
          <w:between w:val="single" w:sz="2" w:space="0" w:color="auto"/>
        </w:pBdr>
        <w:autoSpaceDE w:val="0"/>
        <w:autoSpaceDN w:val="0"/>
        <w:adjustRightInd w:val="0"/>
        <w:spacing w:after="43" w:line="80" w:lineRule="atLeast"/>
        <w:rPr>
          <w:rFonts w:ascii="Arial" w:hAnsi="Arial" w:cs="Arial"/>
          <w:b/>
          <w:bCs/>
          <w:color w:val="000000"/>
          <w:sz w:val="8"/>
          <w:szCs w:val="8"/>
        </w:rPr>
      </w:pPr>
    </w:p>
    <w:p w:rsidR="00E4517C" w:rsidRPr="00723473" w:rsidRDefault="00E4517C" w:rsidP="003D0605">
      <w:pPr>
        <w:tabs>
          <w:tab w:val="left" w:pos="2160"/>
          <w:tab w:val="left" w:pos="4365"/>
        </w:tabs>
        <w:autoSpaceDE w:val="0"/>
        <w:autoSpaceDN w:val="0"/>
        <w:adjustRightInd w:val="0"/>
        <w:spacing w:line="230" w:lineRule="atLeast"/>
        <w:rPr>
          <w:rFonts w:ascii="Arial" w:hAnsi="Arial" w:cs="Arial"/>
          <w:color w:val="000000"/>
          <w:sz w:val="16"/>
          <w:szCs w:val="16"/>
        </w:rPr>
      </w:pPr>
      <w:r w:rsidRPr="00723473">
        <w:rPr>
          <w:rFonts w:ascii="Arial" w:hAnsi="Arial" w:cs="Arial"/>
          <w:b/>
          <w:bCs/>
          <w:sz w:val="16"/>
          <w:szCs w:val="16"/>
        </w:rPr>
        <w:t>Norway</w:t>
      </w:r>
      <w:r w:rsidRPr="00723473">
        <w:rPr>
          <w:rFonts w:ascii="Arial" w:hAnsi="Arial" w:cs="Arial"/>
          <w:sz w:val="16"/>
          <w:szCs w:val="16"/>
        </w:rPr>
        <w:tab/>
      </w:r>
      <w:r w:rsidRPr="00723473">
        <w:rPr>
          <w:rFonts w:ascii="Arial" w:hAnsi="Arial" w:cs="Arial"/>
          <w:color w:val="000000"/>
          <w:sz w:val="16"/>
          <w:szCs w:val="16"/>
        </w:rPr>
        <w:t>January through November 2003</w:t>
      </w:r>
    </w:p>
    <w:p w:rsidR="00E4517C" w:rsidRPr="00723473" w:rsidRDefault="00E4517C" w:rsidP="003D0605">
      <w:pPr>
        <w:tabs>
          <w:tab w:val="left" w:pos="2160"/>
          <w:tab w:val="left" w:pos="4365"/>
        </w:tabs>
        <w:autoSpaceDE w:val="0"/>
        <w:autoSpaceDN w:val="0"/>
        <w:adjustRightInd w:val="0"/>
        <w:spacing w:line="230" w:lineRule="atLeast"/>
        <w:rPr>
          <w:rFonts w:ascii="Arial" w:hAnsi="Arial" w:cs="Arial"/>
          <w:color w:val="000000"/>
          <w:sz w:val="16"/>
          <w:szCs w:val="16"/>
        </w:rPr>
      </w:pPr>
      <w:r>
        <w:rPr>
          <w:rFonts w:ascii="Arial" w:hAnsi="Arial" w:cs="Arial"/>
          <w:b/>
          <w:bCs/>
          <w:color w:val="008140"/>
          <w:sz w:val="8"/>
          <w:szCs w:val="8"/>
        </w:rPr>
        <w:t>________________________________________________________________________________________________________________________________________________________________________________________________________________________</w:t>
      </w:r>
      <w:r w:rsidRPr="00723473">
        <w:rPr>
          <w:rFonts w:ascii="Arial" w:hAnsi="Arial" w:cs="Arial"/>
          <w:b/>
          <w:bCs/>
          <w:sz w:val="16"/>
          <w:szCs w:val="16"/>
        </w:rPr>
        <w:t>Nuevo Leon, Mexico</w:t>
      </w:r>
      <w:r w:rsidRPr="00723473">
        <w:rPr>
          <w:rFonts w:ascii="Arial" w:hAnsi="Arial" w:cs="Arial"/>
          <w:sz w:val="16"/>
          <w:szCs w:val="16"/>
        </w:rPr>
        <w:tab/>
      </w:r>
      <w:r w:rsidRPr="00723473">
        <w:rPr>
          <w:rFonts w:ascii="Arial" w:hAnsi="Arial" w:cs="Arial"/>
          <w:color w:val="000000"/>
          <w:sz w:val="16"/>
          <w:szCs w:val="16"/>
        </w:rPr>
        <w:t>October 2002 through March 2003</w:t>
      </w:r>
    </w:p>
    <w:p w:rsidR="00E4517C" w:rsidRPr="00723473" w:rsidRDefault="00E4517C" w:rsidP="003D0605">
      <w:pPr>
        <w:tabs>
          <w:tab w:val="left" w:pos="2160"/>
          <w:tab w:val="left" w:pos="4365"/>
        </w:tabs>
        <w:autoSpaceDE w:val="0"/>
        <w:autoSpaceDN w:val="0"/>
        <w:adjustRightInd w:val="0"/>
        <w:spacing w:line="230" w:lineRule="atLeast"/>
        <w:rPr>
          <w:rFonts w:ascii="Arial" w:hAnsi="Arial" w:cs="Arial"/>
          <w:color w:val="000000"/>
          <w:sz w:val="16"/>
          <w:szCs w:val="16"/>
        </w:rPr>
      </w:pPr>
      <w:r w:rsidRPr="00723473">
        <w:rPr>
          <w:rFonts w:ascii="Arial" w:hAnsi="Arial" w:cs="Arial"/>
          <w:b/>
          <w:bCs/>
          <w:sz w:val="16"/>
          <w:szCs w:val="16"/>
        </w:rPr>
        <w:t>Switzerland</w:t>
      </w:r>
      <w:r w:rsidRPr="00723473">
        <w:rPr>
          <w:rFonts w:ascii="Arial" w:hAnsi="Arial" w:cs="Arial"/>
          <w:sz w:val="16"/>
          <w:szCs w:val="16"/>
        </w:rPr>
        <w:tab/>
      </w:r>
      <w:r w:rsidRPr="00723473">
        <w:rPr>
          <w:rFonts w:ascii="Arial" w:hAnsi="Arial" w:cs="Arial"/>
          <w:color w:val="000000"/>
          <w:sz w:val="16"/>
          <w:szCs w:val="16"/>
        </w:rPr>
        <w:t>January through November 2003</w:t>
      </w:r>
    </w:p>
    <w:p w:rsidR="00E4517C" w:rsidRPr="00723473" w:rsidRDefault="00E4517C" w:rsidP="003D0605">
      <w:pPr>
        <w:pBdr>
          <w:bottom w:val="single" w:sz="2" w:space="0" w:color="auto"/>
          <w:between w:val="single" w:sz="2" w:space="0" w:color="auto"/>
        </w:pBdr>
        <w:autoSpaceDE w:val="0"/>
        <w:autoSpaceDN w:val="0"/>
        <w:adjustRightInd w:val="0"/>
        <w:spacing w:after="43" w:line="80" w:lineRule="atLeast"/>
        <w:rPr>
          <w:rFonts w:ascii="Arial" w:hAnsi="Arial" w:cs="Arial"/>
          <w:b/>
          <w:bCs/>
          <w:color w:val="000000"/>
          <w:sz w:val="8"/>
          <w:szCs w:val="8"/>
        </w:rPr>
      </w:pPr>
    </w:p>
    <w:p w:rsidR="00E4517C" w:rsidRPr="00723473" w:rsidRDefault="00E4517C" w:rsidP="003D0605">
      <w:pPr>
        <w:pBdr>
          <w:bottom w:val="single" w:sz="6" w:space="0" w:color="auto"/>
          <w:between w:val="single" w:sz="6" w:space="0" w:color="auto"/>
        </w:pBdr>
        <w:autoSpaceDE w:val="0"/>
        <w:autoSpaceDN w:val="0"/>
        <w:adjustRightInd w:val="0"/>
        <w:spacing w:after="101" w:line="80" w:lineRule="atLeast"/>
        <w:rPr>
          <w:rFonts w:ascii="Arial" w:hAnsi="Arial" w:cs="Arial"/>
          <w:b/>
          <w:bCs/>
          <w:color w:val="008140"/>
          <w:sz w:val="8"/>
          <w:szCs w:val="8"/>
        </w:rPr>
      </w:pPr>
      <w:r w:rsidRPr="00723473">
        <w:rPr>
          <w:rFonts w:ascii="Arial" w:hAnsi="Arial" w:cs="Arial"/>
          <w:b/>
          <w:bCs/>
          <w:sz w:val="16"/>
          <w:szCs w:val="16"/>
        </w:rPr>
        <w:t>United States</w:t>
      </w:r>
      <w:r w:rsidRPr="00723473">
        <w:rPr>
          <w:rFonts w:ascii="Arial" w:hAnsi="Arial" w:cs="Arial"/>
          <w:sz w:val="16"/>
          <w:szCs w:val="16"/>
        </w:rPr>
        <w:tab/>
      </w:r>
      <w:r w:rsidRPr="00723473">
        <w:rPr>
          <w:rFonts w:ascii="Arial" w:hAnsi="Arial" w:cs="Arial"/>
          <w:color w:val="000000"/>
          <w:sz w:val="16"/>
          <w:szCs w:val="16"/>
        </w:rPr>
        <w:t>January through June 2003</w:t>
      </w:r>
    </w:p>
    <w:p w:rsidR="00E4517C" w:rsidRPr="00723473" w:rsidRDefault="00E4517C" w:rsidP="003D0605">
      <w:pPr>
        <w:tabs>
          <w:tab w:val="left" w:pos="1890"/>
        </w:tabs>
        <w:autoSpaceDE w:val="0"/>
        <w:autoSpaceDN w:val="0"/>
        <w:adjustRightInd w:val="0"/>
        <w:spacing w:line="260" w:lineRule="atLeast"/>
        <w:ind w:left="1890" w:hanging="1890"/>
        <w:jc w:val="both"/>
        <w:rPr>
          <w:rFonts w:ascii="Arial" w:hAnsi="Arial" w:cs="Arial"/>
          <w:color w:val="000000"/>
        </w:rPr>
      </w:pPr>
    </w:p>
    <w:p w:rsidR="00E4517C" w:rsidRPr="00723473" w:rsidRDefault="00E4517C" w:rsidP="003D0605">
      <w:pPr>
        <w:autoSpaceDE w:val="0"/>
        <w:autoSpaceDN w:val="0"/>
        <w:adjustRightInd w:val="0"/>
        <w:spacing w:after="101" w:line="260" w:lineRule="atLeast"/>
        <w:jc w:val="both"/>
        <w:rPr>
          <w:rFonts w:ascii="Arial" w:hAnsi="Arial" w:cs="Arial"/>
          <w:color w:val="000000"/>
          <w:sz w:val="22"/>
          <w:szCs w:val="22"/>
        </w:rPr>
      </w:pPr>
      <w:r w:rsidRPr="00723473">
        <w:rPr>
          <w:rFonts w:ascii="Arial" w:hAnsi="Arial" w:cs="Arial"/>
          <w:color w:val="000000"/>
          <w:sz w:val="22"/>
          <w:szCs w:val="22"/>
        </w:rPr>
        <w:t>To ensure high quality data, the ALL Survey Administration Guidelines specified that each country should work with a reputable data collection agency or firm, preferably one with its own professional, experienced interviewers. The manner in which these interviewers were paid should encourage maximum response. The interviews were conducted in home in a neutral, non-pressured manner. Interviewer training and supervision was to be provided, emphasizing the selection of one person per household (if applicable), the selection of one of the 28 main task booklets (if applicable), the scoring of the core task booklet, and the assignment of status codes. Finally the interviewers’ work was to have been supervised by using frequent quality checks at the beginning of data collection, fewer quality checks throughout collection and having help available to interviewers during the data collection period.</w:t>
      </w:r>
    </w:p>
    <w:p w:rsidR="00E4517C" w:rsidRPr="00723473" w:rsidRDefault="00E4517C" w:rsidP="003D0605">
      <w:pPr>
        <w:autoSpaceDE w:val="0"/>
        <w:autoSpaceDN w:val="0"/>
        <w:adjustRightInd w:val="0"/>
        <w:spacing w:after="101" w:line="260" w:lineRule="atLeast"/>
        <w:jc w:val="both"/>
        <w:rPr>
          <w:rFonts w:ascii="Arial" w:hAnsi="Arial" w:cs="Arial"/>
          <w:color w:val="000000"/>
          <w:sz w:val="22"/>
          <w:szCs w:val="22"/>
        </w:rPr>
      </w:pPr>
      <w:r w:rsidRPr="00723473">
        <w:rPr>
          <w:rFonts w:ascii="Arial" w:hAnsi="Arial" w:cs="Arial"/>
          <w:color w:val="000000"/>
          <w:sz w:val="22"/>
          <w:szCs w:val="22"/>
        </w:rPr>
        <w:t xml:space="preserve">The ALL took several precautions against non-response bias, as specified in the ALL Administration Guidelines. Interviewers were specifically instructed to return several times to non-respondent households in order to obtain as many responses as possible. </w:t>
      </w:r>
      <w:r w:rsidRPr="0079021A">
        <w:rPr>
          <w:rFonts w:ascii="Arial" w:hAnsi="Arial" w:cs="Arial"/>
          <w:color w:val="000000"/>
          <w:sz w:val="22"/>
          <w:szCs w:val="22"/>
        </w:rPr>
        <w:t>In addition, all countries were asked to ensure address information provided to interviewers was as complete as possible</w:t>
      </w:r>
      <w:r w:rsidRPr="00723473">
        <w:rPr>
          <w:rFonts w:ascii="Arial" w:hAnsi="Arial" w:cs="Arial"/>
          <w:color w:val="000000"/>
          <w:sz w:val="22"/>
          <w:szCs w:val="22"/>
        </w:rPr>
        <w:t>, in order to reduce potential household identification problems.</w:t>
      </w:r>
    </w:p>
    <w:p w:rsidR="00E4517C" w:rsidRPr="00723473" w:rsidRDefault="00E4517C" w:rsidP="003D0605">
      <w:pPr>
        <w:autoSpaceDE w:val="0"/>
        <w:autoSpaceDN w:val="0"/>
        <w:adjustRightInd w:val="0"/>
        <w:spacing w:after="101" w:line="260" w:lineRule="atLeast"/>
        <w:jc w:val="both"/>
        <w:rPr>
          <w:rFonts w:ascii="Arial" w:hAnsi="Arial" w:cs="Arial"/>
          <w:color w:val="000000"/>
          <w:sz w:val="22"/>
          <w:szCs w:val="22"/>
        </w:rPr>
      </w:pPr>
      <w:r w:rsidRPr="0079021A">
        <w:rPr>
          <w:rFonts w:ascii="Arial" w:hAnsi="Arial" w:cs="Arial"/>
          <w:color w:val="000000"/>
          <w:sz w:val="22"/>
          <w:szCs w:val="22"/>
        </w:rPr>
        <w:t>Countries were asked to complete a debriefing questionnaire after the Main study</w:t>
      </w:r>
      <w:r w:rsidRPr="00723473">
        <w:rPr>
          <w:rFonts w:ascii="Arial" w:hAnsi="Arial" w:cs="Arial"/>
          <w:color w:val="000000"/>
          <w:sz w:val="22"/>
          <w:szCs w:val="22"/>
        </w:rPr>
        <w:t xml:space="preserve"> in order to demonstrate that the guidelines had been followed, as well as to identify any collection problems they had encountered. </w:t>
      </w:r>
      <w:r w:rsidRPr="0079021A">
        <w:rPr>
          <w:rFonts w:ascii="Arial" w:hAnsi="Arial" w:cs="Arial"/>
          <w:color w:val="000000"/>
          <w:sz w:val="22"/>
          <w:szCs w:val="22"/>
        </w:rPr>
        <w:t>Table 5.4 presents information about interviews derived from this questionnaire.</w:t>
      </w:r>
    </w:p>
    <w:p w:rsidR="00E4517C" w:rsidRPr="00723473" w:rsidRDefault="00E4517C" w:rsidP="003D0605">
      <w:pPr>
        <w:tabs>
          <w:tab w:val="right" w:pos="2655"/>
        </w:tabs>
        <w:autoSpaceDE w:val="0"/>
        <w:autoSpaceDN w:val="0"/>
        <w:adjustRightInd w:val="0"/>
        <w:spacing w:after="43" w:line="100" w:lineRule="atLeast"/>
        <w:ind w:left="180"/>
        <w:jc w:val="both"/>
        <w:rPr>
          <w:rFonts w:ascii="Arial" w:hAnsi="Arial" w:cs="Arial"/>
          <w:b/>
          <w:bCs/>
          <w:sz w:val="8"/>
          <w:szCs w:val="8"/>
        </w:rPr>
      </w:pPr>
    </w:p>
    <w:p w:rsidR="00E4517C" w:rsidRDefault="00E4517C" w:rsidP="00C239DE">
      <w:pPr>
        <w:autoSpaceDE w:val="0"/>
        <w:autoSpaceDN w:val="0"/>
        <w:adjustRightInd w:val="0"/>
        <w:spacing w:after="144" w:line="200" w:lineRule="atLeast"/>
        <w:rPr>
          <w:rFonts w:ascii="Arial" w:hAnsi="Arial" w:cs="Arial"/>
          <w:b/>
          <w:bCs/>
          <w:caps/>
          <w:sz w:val="18"/>
          <w:szCs w:val="18"/>
        </w:rPr>
      </w:pPr>
    </w:p>
    <w:p w:rsidR="00E4517C" w:rsidRPr="00C239DE" w:rsidRDefault="00E4517C" w:rsidP="00C239DE">
      <w:pPr>
        <w:autoSpaceDE w:val="0"/>
        <w:autoSpaceDN w:val="0"/>
        <w:adjustRightInd w:val="0"/>
        <w:spacing w:after="144" w:line="200" w:lineRule="atLeast"/>
        <w:rPr>
          <w:rFonts w:ascii="Arial" w:hAnsi="Arial" w:cs="Arial"/>
          <w:b/>
          <w:bCs/>
          <w:sz w:val="22"/>
          <w:szCs w:val="22"/>
        </w:rPr>
      </w:pPr>
      <w:r w:rsidRPr="0079021A">
        <w:rPr>
          <w:rFonts w:ascii="Arial" w:hAnsi="Arial" w:cs="Arial"/>
          <w:b/>
          <w:bCs/>
          <w:caps/>
          <w:sz w:val="22"/>
          <w:szCs w:val="22"/>
        </w:rPr>
        <w:t>TABLE 5.4</w:t>
      </w:r>
      <w:r w:rsidRPr="0079021A">
        <w:rPr>
          <w:rFonts w:ascii="Arial" w:hAnsi="Arial" w:cs="Arial"/>
          <w:b/>
          <w:bCs/>
          <w:caps/>
          <w:sz w:val="22"/>
          <w:szCs w:val="22"/>
        </w:rPr>
        <w:tab/>
      </w:r>
      <w:r>
        <w:rPr>
          <w:rFonts w:ascii="Arial" w:hAnsi="Arial" w:cs="Arial"/>
          <w:b/>
          <w:bCs/>
          <w:caps/>
          <w:sz w:val="22"/>
          <w:szCs w:val="22"/>
        </w:rPr>
        <w:fldChar w:fldCharType="begin"/>
      </w:r>
      <w:r w:rsidRPr="0079021A">
        <w:rPr>
          <w:rFonts w:ascii="Arial" w:hAnsi="Arial" w:cs="Arial"/>
          <w:b/>
          <w:bCs/>
          <w:caps/>
          <w:sz w:val="22"/>
          <w:szCs w:val="22"/>
        </w:rPr>
        <w:instrText>tc "TABLE B4"</w:instrText>
      </w:r>
      <w:r>
        <w:rPr>
          <w:rFonts w:ascii="Arial" w:hAnsi="Arial" w:cs="Arial"/>
          <w:b/>
          <w:bCs/>
          <w:caps/>
          <w:sz w:val="22"/>
          <w:szCs w:val="22"/>
        </w:rPr>
        <w:fldChar w:fldCharType="end"/>
      </w:r>
      <w:r w:rsidRPr="0079021A">
        <w:rPr>
          <w:rFonts w:ascii="Arial" w:hAnsi="Arial" w:cs="Arial"/>
          <w:b/>
          <w:bCs/>
          <w:caps/>
          <w:sz w:val="22"/>
          <w:szCs w:val="22"/>
        </w:rPr>
        <w:t xml:space="preserve"> </w:t>
      </w:r>
      <w:r w:rsidRPr="0079021A">
        <w:rPr>
          <w:rFonts w:ascii="Arial" w:hAnsi="Arial" w:cs="Arial"/>
          <w:b/>
          <w:bCs/>
          <w:sz w:val="22"/>
          <w:szCs w:val="22"/>
        </w:rPr>
        <w:t>Interviewer information</w:t>
      </w:r>
      <w:r>
        <w:rPr>
          <w:rFonts w:ascii="Arial" w:hAnsi="Arial" w:cs="Arial"/>
          <w:b/>
          <w:bCs/>
          <w:sz w:val="22"/>
          <w:szCs w:val="22"/>
        </w:rPr>
        <w:fldChar w:fldCharType="begin"/>
      </w:r>
      <w:r w:rsidRPr="00C239DE">
        <w:rPr>
          <w:rFonts w:ascii="Arial" w:hAnsi="Arial" w:cs="Arial"/>
          <w:b/>
          <w:bCs/>
          <w:sz w:val="22"/>
          <w:szCs w:val="22"/>
        </w:rPr>
        <w:instrText>tc "Interviewer information"</w:instrText>
      </w:r>
      <w:r>
        <w:rPr>
          <w:rFonts w:ascii="Arial" w:hAnsi="Arial" w:cs="Arial"/>
          <w:b/>
          <w:bCs/>
          <w:sz w:val="22"/>
          <w:szCs w:val="22"/>
        </w:rPr>
        <w:fldChar w:fldCharType="end"/>
      </w:r>
    </w:p>
    <w:p w:rsidR="00E4517C" w:rsidRPr="00723473" w:rsidRDefault="00E4517C" w:rsidP="003D0605">
      <w:pPr>
        <w:pBdr>
          <w:bottom w:val="single" w:sz="6" w:space="0" w:color="auto"/>
          <w:between w:val="single" w:sz="6" w:space="0" w:color="auto"/>
        </w:pBdr>
        <w:autoSpaceDE w:val="0"/>
        <w:autoSpaceDN w:val="0"/>
        <w:adjustRightInd w:val="0"/>
        <w:spacing w:after="101" w:line="80" w:lineRule="atLeast"/>
        <w:rPr>
          <w:rFonts w:ascii="Arial" w:hAnsi="Arial" w:cs="Arial"/>
          <w:b/>
          <w:bCs/>
          <w:sz w:val="8"/>
          <w:szCs w:val="8"/>
        </w:rPr>
      </w:pPr>
    </w:p>
    <w:p w:rsidR="00E4517C" w:rsidRPr="00723473" w:rsidRDefault="00E4517C" w:rsidP="003D0605">
      <w:pPr>
        <w:tabs>
          <w:tab w:val="right" w:pos="1980"/>
          <w:tab w:val="right" w:pos="3600"/>
          <w:tab w:val="right" w:pos="5220"/>
          <w:tab w:val="left" w:pos="6480"/>
        </w:tabs>
        <w:autoSpaceDE w:val="0"/>
        <w:autoSpaceDN w:val="0"/>
        <w:adjustRightInd w:val="0"/>
        <w:spacing w:after="29" w:line="190" w:lineRule="atLeast"/>
        <w:rPr>
          <w:rFonts w:ascii="Arial" w:hAnsi="Arial" w:cs="Arial"/>
          <w:sz w:val="16"/>
          <w:szCs w:val="16"/>
        </w:rPr>
      </w:pPr>
      <w:r w:rsidRPr="00723473">
        <w:rPr>
          <w:rFonts w:ascii="Arial" w:hAnsi="Arial" w:cs="Arial"/>
          <w:sz w:val="16"/>
          <w:szCs w:val="16"/>
        </w:rPr>
        <w:tab/>
        <w:t xml:space="preserve">Number of </w:t>
      </w:r>
      <w:r w:rsidRPr="00723473">
        <w:rPr>
          <w:rFonts w:ascii="Arial" w:hAnsi="Arial" w:cs="Arial"/>
          <w:sz w:val="16"/>
          <w:szCs w:val="16"/>
        </w:rPr>
        <w:tab/>
        <w:t xml:space="preserve">Number of  </w:t>
      </w:r>
      <w:r w:rsidRPr="00723473">
        <w:rPr>
          <w:rFonts w:ascii="Arial" w:hAnsi="Arial" w:cs="Arial"/>
          <w:sz w:val="16"/>
          <w:szCs w:val="16"/>
        </w:rPr>
        <w:tab/>
        <w:t>Average</w:t>
      </w:r>
      <w:r w:rsidRPr="00723473">
        <w:rPr>
          <w:rFonts w:ascii="Arial" w:hAnsi="Arial" w:cs="Arial"/>
          <w:sz w:val="16"/>
          <w:szCs w:val="16"/>
        </w:rPr>
        <w:tab/>
        <w:t xml:space="preserve">Interviewer </w:t>
      </w:r>
    </w:p>
    <w:p w:rsidR="00E4517C" w:rsidRPr="00723473" w:rsidRDefault="00E4517C" w:rsidP="003D0605">
      <w:pPr>
        <w:tabs>
          <w:tab w:val="right" w:pos="1980"/>
          <w:tab w:val="right" w:pos="3600"/>
          <w:tab w:val="right" w:pos="5220"/>
          <w:tab w:val="left" w:pos="6480"/>
        </w:tabs>
        <w:autoSpaceDE w:val="0"/>
        <w:autoSpaceDN w:val="0"/>
        <w:adjustRightInd w:val="0"/>
        <w:spacing w:after="29" w:line="190" w:lineRule="atLeast"/>
        <w:rPr>
          <w:rFonts w:ascii="Arial" w:hAnsi="Arial" w:cs="Arial"/>
          <w:sz w:val="16"/>
          <w:szCs w:val="16"/>
        </w:rPr>
      </w:pPr>
      <w:r w:rsidRPr="0079021A">
        <w:rPr>
          <w:rFonts w:ascii="Arial" w:hAnsi="Arial" w:cs="Arial"/>
          <w:sz w:val="16"/>
          <w:szCs w:val="16"/>
        </w:rPr>
        <w:t>Country</w:t>
      </w:r>
      <w:r w:rsidRPr="00723473">
        <w:rPr>
          <w:rFonts w:ascii="Arial" w:hAnsi="Arial" w:cs="Arial"/>
          <w:sz w:val="16"/>
          <w:szCs w:val="16"/>
        </w:rPr>
        <w:tab/>
        <w:t>languages</w:t>
      </w:r>
      <w:r w:rsidRPr="00723473">
        <w:rPr>
          <w:rFonts w:ascii="Arial" w:hAnsi="Arial" w:cs="Arial"/>
          <w:sz w:val="16"/>
          <w:szCs w:val="16"/>
        </w:rPr>
        <w:tab/>
        <w:t>interviewers</w:t>
      </w:r>
      <w:r w:rsidRPr="00723473">
        <w:rPr>
          <w:rFonts w:ascii="Arial" w:hAnsi="Arial" w:cs="Arial"/>
          <w:sz w:val="16"/>
          <w:szCs w:val="16"/>
        </w:rPr>
        <w:tab/>
        <w:t>assignment size</w:t>
      </w:r>
      <w:r w:rsidRPr="00723473">
        <w:rPr>
          <w:rFonts w:ascii="Arial" w:hAnsi="Arial" w:cs="Arial"/>
          <w:sz w:val="16"/>
          <w:szCs w:val="16"/>
        </w:rPr>
        <w:tab/>
        <w:t>experience</w:t>
      </w:r>
    </w:p>
    <w:p w:rsidR="00E4517C" w:rsidRPr="00723473" w:rsidRDefault="00E4517C" w:rsidP="003D0605">
      <w:pPr>
        <w:pBdr>
          <w:bottom w:val="single" w:sz="6" w:space="0" w:color="auto"/>
          <w:between w:val="single" w:sz="6" w:space="0" w:color="auto"/>
        </w:pBdr>
        <w:tabs>
          <w:tab w:val="right" w:pos="1980"/>
          <w:tab w:val="right" w:pos="3600"/>
          <w:tab w:val="right" w:pos="5220"/>
          <w:tab w:val="left" w:pos="6480"/>
        </w:tabs>
        <w:autoSpaceDE w:val="0"/>
        <w:autoSpaceDN w:val="0"/>
        <w:adjustRightInd w:val="0"/>
        <w:spacing w:after="101" w:line="80" w:lineRule="atLeast"/>
        <w:rPr>
          <w:rFonts w:ascii="Arial" w:hAnsi="Arial" w:cs="Arial"/>
          <w:b/>
          <w:bCs/>
          <w:sz w:val="8"/>
          <w:szCs w:val="8"/>
        </w:rPr>
      </w:pPr>
    </w:p>
    <w:p w:rsidR="00E4517C" w:rsidRPr="00723473" w:rsidRDefault="00E4517C" w:rsidP="003D0605">
      <w:pPr>
        <w:tabs>
          <w:tab w:val="right" w:pos="1980"/>
          <w:tab w:val="right" w:pos="3600"/>
          <w:tab w:val="right" w:pos="5220"/>
          <w:tab w:val="left" w:pos="6480"/>
        </w:tabs>
        <w:autoSpaceDE w:val="0"/>
        <w:autoSpaceDN w:val="0"/>
        <w:adjustRightInd w:val="0"/>
        <w:spacing w:after="29" w:line="200" w:lineRule="atLeast"/>
        <w:rPr>
          <w:rFonts w:ascii="Arial" w:hAnsi="Arial" w:cs="Arial"/>
          <w:sz w:val="16"/>
          <w:szCs w:val="16"/>
        </w:rPr>
      </w:pPr>
      <w:r w:rsidRPr="00723473">
        <w:rPr>
          <w:rFonts w:ascii="Arial" w:hAnsi="Arial" w:cs="Arial"/>
          <w:b/>
          <w:bCs/>
          <w:sz w:val="16"/>
          <w:szCs w:val="16"/>
        </w:rPr>
        <w:t>Bermuda</w:t>
      </w:r>
      <w:r w:rsidRPr="00723473">
        <w:rPr>
          <w:rFonts w:ascii="Arial" w:hAnsi="Arial" w:cs="Arial"/>
          <w:sz w:val="16"/>
          <w:szCs w:val="16"/>
        </w:rPr>
        <w:tab/>
        <w:t>1</w:t>
      </w:r>
      <w:r w:rsidRPr="00723473">
        <w:rPr>
          <w:rFonts w:ascii="Arial" w:hAnsi="Arial" w:cs="Arial"/>
          <w:sz w:val="16"/>
          <w:szCs w:val="16"/>
        </w:rPr>
        <w:tab/>
        <w:t>105</w:t>
      </w:r>
      <w:r w:rsidRPr="00723473">
        <w:rPr>
          <w:rFonts w:ascii="Arial" w:hAnsi="Arial" w:cs="Arial"/>
          <w:sz w:val="16"/>
          <w:szCs w:val="16"/>
        </w:rPr>
        <w:tab/>
        <w:t>40</w:t>
      </w:r>
      <w:r w:rsidRPr="00723473">
        <w:rPr>
          <w:rFonts w:ascii="Arial" w:hAnsi="Arial" w:cs="Arial"/>
          <w:sz w:val="16"/>
          <w:szCs w:val="16"/>
        </w:rPr>
        <w:tab/>
        <w:t xml:space="preserve">No specific information </w:t>
      </w:r>
      <w:r w:rsidRPr="00723473">
        <w:rPr>
          <w:rFonts w:ascii="Arial" w:hAnsi="Arial" w:cs="Arial"/>
          <w:sz w:val="16"/>
          <w:szCs w:val="16"/>
        </w:rPr>
        <w:br/>
      </w:r>
      <w:r w:rsidRPr="00723473">
        <w:rPr>
          <w:rFonts w:ascii="Arial" w:hAnsi="Arial" w:cs="Arial"/>
          <w:sz w:val="16"/>
          <w:szCs w:val="16"/>
        </w:rPr>
        <w:tab/>
      </w:r>
      <w:r w:rsidRPr="00723473">
        <w:rPr>
          <w:rFonts w:ascii="Arial" w:hAnsi="Arial" w:cs="Arial"/>
          <w:sz w:val="16"/>
          <w:szCs w:val="16"/>
        </w:rPr>
        <w:tab/>
      </w:r>
      <w:r w:rsidRPr="00723473">
        <w:rPr>
          <w:rFonts w:ascii="Arial" w:hAnsi="Arial" w:cs="Arial"/>
          <w:sz w:val="16"/>
          <w:szCs w:val="16"/>
        </w:rPr>
        <w:tab/>
      </w:r>
      <w:r w:rsidRPr="00723473">
        <w:rPr>
          <w:rFonts w:ascii="Arial" w:hAnsi="Arial" w:cs="Arial"/>
          <w:sz w:val="16"/>
          <w:szCs w:val="16"/>
        </w:rPr>
        <w:tab/>
        <w:t>provided.</w:t>
      </w:r>
    </w:p>
    <w:p w:rsidR="00E4517C" w:rsidRPr="00723473" w:rsidRDefault="00E4517C" w:rsidP="003D0605">
      <w:pPr>
        <w:pBdr>
          <w:bottom w:val="single" w:sz="2" w:space="0" w:color="auto"/>
          <w:between w:val="single" w:sz="2" w:space="0" w:color="auto"/>
        </w:pBdr>
        <w:tabs>
          <w:tab w:val="right" w:pos="1980"/>
          <w:tab w:val="right" w:pos="3600"/>
          <w:tab w:val="right" w:pos="5220"/>
          <w:tab w:val="left" w:pos="6480"/>
        </w:tabs>
        <w:autoSpaceDE w:val="0"/>
        <w:autoSpaceDN w:val="0"/>
        <w:adjustRightInd w:val="0"/>
        <w:spacing w:after="43" w:line="80" w:lineRule="atLeast"/>
        <w:rPr>
          <w:rFonts w:ascii="Arial" w:hAnsi="Arial" w:cs="Arial"/>
          <w:b/>
          <w:bCs/>
          <w:sz w:val="8"/>
          <w:szCs w:val="8"/>
        </w:rPr>
      </w:pPr>
    </w:p>
    <w:p w:rsidR="00E4517C" w:rsidRPr="00723473" w:rsidRDefault="00E4517C" w:rsidP="003D0605">
      <w:pPr>
        <w:tabs>
          <w:tab w:val="right" w:pos="1980"/>
          <w:tab w:val="right" w:pos="3600"/>
          <w:tab w:val="right" w:pos="5220"/>
          <w:tab w:val="left" w:pos="6480"/>
        </w:tabs>
        <w:autoSpaceDE w:val="0"/>
        <w:autoSpaceDN w:val="0"/>
        <w:adjustRightInd w:val="0"/>
        <w:spacing w:after="29" w:line="200" w:lineRule="atLeast"/>
        <w:rPr>
          <w:rFonts w:ascii="Arial" w:hAnsi="Arial" w:cs="Arial"/>
          <w:sz w:val="16"/>
          <w:szCs w:val="16"/>
        </w:rPr>
      </w:pPr>
      <w:r w:rsidRPr="00723473">
        <w:rPr>
          <w:rFonts w:ascii="Arial" w:hAnsi="Arial" w:cs="Arial"/>
          <w:b/>
          <w:bCs/>
          <w:sz w:val="16"/>
          <w:szCs w:val="16"/>
        </w:rPr>
        <w:t>Canada</w:t>
      </w:r>
      <w:r w:rsidRPr="00723473">
        <w:rPr>
          <w:rFonts w:ascii="Arial" w:hAnsi="Arial" w:cs="Arial"/>
          <w:sz w:val="16"/>
          <w:szCs w:val="16"/>
        </w:rPr>
        <w:tab/>
        <w:t>2</w:t>
      </w:r>
      <w:r w:rsidRPr="00723473">
        <w:rPr>
          <w:rFonts w:ascii="Arial" w:hAnsi="Arial" w:cs="Arial"/>
          <w:sz w:val="16"/>
          <w:szCs w:val="16"/>
        </w:rPr>
        <w:tab/>
        <w:t>317</w:t>
      </w:r>
      <w:r w:rsidRPr="00723473">
        <w:rPr>
          <w:rFonts w:ascii="Arial" w:hAnsi="Arial" w:cs="Arial"/>
          <w:sz w:val="16"/>
          <w:szCs w:val="16"/>
        </w:rPr>
        <w:tab/>
        <w:t>62</w:t>
      </w:r>
      <w:r w:rsidRPr="00723473">
        <w:rPr>
          <w:rFonts w:ascii="Arial" w:hAnsi="Arial" w:cs="Arial"/>
          <w:sz w:val="16"/>
          <w:szCs w:val="16"/>
        </w:rPr>
        <w:tab/>
        <w:t xml:space="preserve">Professional interviewers </w:t>
      </w:r>
      <w:r w:rsidRPr="00723473">
        <w:rPr>
          <w:rFonts w:ascii="Arial" w:hAnsi="Arial" w:cs="Arial"/>
          <w:sz w:val="16"/>
          <w:szCs w:val="16"/>
        </w:rPr>
        <w:br/>
      </w:r>
      <w:r w:rsidRPr="00723473">
        <w:rPr>
          <w:rFonts w:ascii="Arial" w:hAnsi="Arial" w:cs="Arial"/>
          <w:sz w:val="16"/>
          <w:szCs w:val="16"/>
        </w:rPr>
        <w:tab/>
      </w:r>
      <w:r w:rsidRPr="00723473">
        <w:rPr>
          <w:rFonts w:ascii="Arial" w:hAnsi="Arial" w:cs="Arial"/>
          <w:sz w:val="16"/>
          <w:szCs w:val="16"/>
        </w:rPr>
        <w:tab/>
      </w:r>
      <w:r w:rsidRPr="00723473">
        <w:rPr>
          <w:rFonts w:ascii="Arial" w:hAnsi="Arial" w:cs="Arial"/>
          <w:sz w:val="16"/>
          <w:szCs w:val="16"/>
        </w:rPr>
        <w:tab/>
      </w:r>
      <w:r w:rsidRPr="00723473">
        <w:rPr>
          <w:rFonts w:ascii="Arial" w:hAnsi="Arial" w:cs="Arial"/>
          <w:sz w:val="16"/>
          <w:szCs w:val="16"/>
        </w:rPr>
        <w:tab/>
        <w:t xml:space="preserve">with at least 2 years </w:t>
      </w:r>
      <w:r w:rsidRPr="00723473">
        <w:rPr>
          <w:rFonts w:ascii="Arial" w:hAnsi="Arial" w:cs="Arial"/>
          <w:sz w:val="16"/>
          <w:szCs w:val="16"/>
        </w:rPr>
        <w:br/>
      </w:r>
      <w:r w:rsidRPr="00723473">
        <w:rPr>
          <w:rFonts w:ascii="Arial" w:hAnsi="Arial" w:cs="Arial"/>
          <w:sz w:val="16"/>
          <w:szCs w:val="16"/>
        </w:rPr>
        <w:tab/>
      </w:r>
      <w:r w:rsidRPr="00723473">
        <w:rPr>
          <w:rFonts w:ascii="Arial" w:hAnsi="Arial" w:cs="Arial"/>
          <w:sz w:val="16"/>
          <w:szCs w:val="16"/>
        </w:rPr>
        <w:tab/>
      </w:r>
      <w:r w:rsidRPr="00723473">
        <w:rPr>
          <w:rFonts w:ascii="Arial" w:hAnsi="Arial" w:cs="Arial"/>
          <w:sz w:val="16"/>
          <w:szCs w:val="16"/>
        </w:rPr>
        <w:tab/>
      </w:r>
      <w:r w:rsidRPr="00723473">
        <w:rPr>
          <w:rFonts w:ascii="Arial" w:hAnsi="Arial" w:cs="Arial"/>
          <w:sz w:val="16"/>
          <w:szCs w:val="16"/>
        </w:rPr>
        <w:tab/>
        <w:t>experience.</w:t>
      </w:r>
    </w:p>
    <w:p w:rsidR="00E4517C" w:rsidRPr="00723473" w:rsidRDefault="00E4517C" w:rsidP="003D0605">
      <w:pPr>
        <w:pBdr>
          <w:bottom w:val="single" w:sz="2" w:space="0" w:color="auto"/>
          <w:between w:val="single" w:sz="2" w:space="0" w:color="auto"/>
        </w:pBdr>
        <w:tabs>
          <w:tab w:val="right" w:pos="1980"/>
          <w:tab w:val="right" w:pos="3600"/>
          <w:tab w:val="right" w:pos="5220"/>
          <w:tab w:val="left" w:pos="6480"/>
        </w:tabs>
        <w:autoSpaceDE w:val="0"/>
        <w:autoSpaceDN w:val="0"/>
        <w:adjustRightInd w:val="0"/>
        <w:spacing w:after="43" w:line="80" w:lineRule="atLeast"/>
        <w:rPr>
          <w:rFonts w:ascii="Arial" w:hAnsi="Arial" w:cs="Arial"/>
          <w:b/>
          <w:bCs/>
          <w:sz w:val="8"/>
          <w:szCs w:val="8"/>
        </w:rPr>
      </w:pPr>
    </w:p>
    <w:p w:rsidR="00E4517C" w:rsidRPr="00723473" w:rsidRDefault="00E4517C" w:rsidP="00CA7529">
      <w:pPr>
        <w:tabs>
          <w:tab w:val="right" w:pos="1980"/>
          <w:tab w:val="right" w:pos="3600"/>
          <w:tab w:val="right" w:pos="5220"/>
          <w:tab w:val="left" w:pos="6480"/>
        </w:tabs>
        <w:autoSpaceDE w:val="0"/>
        <w:autoSpaceDN w:val="0"/>
        <w:adjustRightInd w:val="0"/>
        <w:spacing w:after="29" w:line="200" w:lineRule="atLeast"/>
        <w:rPr>
          <w:rFonts w:ascii="Arial" w:hAnsi="Arial" w:cs="Arial"/>
          <w:color w:val="000000"/>
          <w:sz w:val="16"/>
          <w:szCs w:val="16"/>
        </w:rPr>
      </w:pPr>
      <w:r>
        <w:rPr>
          <w:rFonts w:ascii="Arial" w:hAnsi="Arial" w:cs="Arial"/>
          <w:b/>
          <w:bCs/>
          <w:sz w:val="16"/>
          <w:szCs w:val="16"/>
        </w:rPr>
        <w:t>Hungary</w:t>
      </w:r>
      <w:r>
        <w:rPr>
          <w:rFonts w:ascii="Arial" w:hAnsi="Arial" w:cs="Arial"/>
          <w:color w:val="000000"/>
          <w:sz w:val="16"/>
          <w:szCs w:val="16"/>
        </w:rPr>
        <w:tab/>
        <w:t>1</w:t>
      </w:r>
      <w:r>
        <w:rPr>
          <w:rFonts w:ascii="Arial" w:hAnsi="Arial" w:cs="Arial"/>
          <w:color w:val="000000"/>
          <w:sz w:val="16"/>
          <w:szCs w:val="16"/>
        </w:rPr>
        <w:tab/>
        <w:t>175</w:t>
      </w:r>
      <w:r>
        <w:rPr>
          <w:rFonts w:ascii="Arial" w:hAnsi="Arial" w:cs="Arial"/>
          <w:color w:val="000000"/>
          <w:sz w:val="16"/>
          <w:szCs w:val="16"/>
        </w:rPr>
        <w:tab/>
        <w:t>32</w:t>
      </w:r>
      <w:r w:rsidRPr="00723473">
        <w:rPr>
          <w:rFonts w:ascii="Arial" w:hAnsi="Arial" w:cs="Arial"/>
          <w:color w:val="000000"/>
          <w:sz w:val="16"/>
          <w:szCs w:val="16"/>
        </w:rPr>
        <w:tab/>
        <w:t xml:space="preserve">Professional interviewers </w:t>
      </w:r>
      <w:r w:rsidRPr="00723473">
        <w:rPr>
          <w:rFonts w:ascii="Arial" w:hAnsi="Arial" w:cs="Arial"/>
          <w:color w:val="000000"/>
          <w:sz w:val="16"/>
          <w:szCs w:val="16"/>
        </w:rPr>
        <w:br/>
      </w:r>
      <w:r w:rsidRPr="00723473">
        <w:rPr>
          <w:rFonts w:ascii="Arial" w:hAnsi="Arial" w:cs="Arial"/>
          <w:color w:val="000000"/>
          <w:sz w:val="16"/>
          <w:szCs w:val="16"/>
        </w:rPr>
        <w:tab/>
      </w:r>
      <w:r w:rsidRPr="00723473">
        <w:rPr>
          <w:rFonts w:ascii="Arial" w:hAnsi="Arial" w:cs="Arial"/>
          <w:color w:val="000000"/>
          <w:sz w:val="16"/>
          <w:szCs w:val="16"/>
        </w:rPr>
        <w:tab/>
      </w:r>
      <w:r w:rsidRPr="00723473">
        <w:rPr>
          <w:rFonts w:ascii="Arial" w:hAnsi="Arial" w:cs="Arial"/>
          <w:color w:val="000000"/>
          <w:sz w:val="16"/>
          <w:szCs w:val="16"/>
        </w:rPr>
        <w:tab/>
      </w:r>
      <w:r w:rsidRPr="00723473">
        <w:rPr>
          <w:rFonts w:ascii="Arial" w:hAnsi="Arial" w:cs="Arial"/>
          <w:color w:val="000000"/>
          <w:sz w:val="16"/>
          <w:szCs w:val="16"/>
        </w:rPr>
        <w:tab/>
      </w:r>
      <w:r>
        <w:rPr>
          <w:rFonts w:ascii="Arial" w:hAnsi="Arial" w:cs="Arial"/>
          <w:color w:val="000000"/>
          <w:sz w:val="16"/>
          <w:szCs w:val="16"/>
        </w:rPr>
        <w:t xml:space="preserve">with at least 2 years </w:t>
      </w:r>
      <w:r>
        <w:rPr>
          <w:rFonts w:ascii="Arial" w:hAnsi="Arial" w:cs="Arial"/>
          <w:color w:val="000000"/>
          <w:sz w:val="16"/>
          <w:szCs w:val="16"/>
        </w:rPr>
        <w:br/>
      </w:r>
      <w:r>
        <w:rPr>
          <w:rFonts w:ascii="Arial" w:hAnsi="Arial" w:cs="Arial"/>
          <w:color w:val="000000"/>
          <w:sz w:val="16"/>
          <w:szCs w:val="16"/>
        </w:rPr>
        <w:tab/>
      </w:r>
      <w:r>
        <w:rPr>
          <w:rFonts w:ascii="Arial" w:hAnsi="Arial" w:cs="Arial"/>
          <w:color w:val="000000"/>
          <w:sz w:val="16"/>
          <w:szCs w:val="16"/>
        </w:rPr>
        <w:tab/>
      </w:r>
      <w:r>
        <w:rPr>
          <w:rFonts w:ascii="Arial" w:hAnsi="Arial" w:cs="Arial"/>
          <w:color w:val="000000"/>
          <w:sz w:val="16"/>
          <w:szCs w:val="16"/>
        </w:rPr>
        <w:tab/>
      </w:r>
      <w:r>
        <w:rPr>
          <w:rFonts w:ascii="Arial" w:hAnsi="Arial" w:cs="Arial"/>
          <w:color w:val="000000"/>
          <w:sz w:val="16"/>
          <w:szCs w:val="16"/>
        </w:rPr>
        <w:tab/>
      </w:r>
      <w:r w:rsidRPr="00723473">
        <w:rPr>
          <w:rFonts w:ascii="Arial" w:hAnsi="Arial" w:cs="Arial"/>
          <w:color w:val="000000"/>
          <w:sz w:val="16"/>
          <w:szCs w:val="16"/>
        </w:rPr>
        <w:t>experience.</w:t>
      </w:r>
    </w:p>
    <w:p w:rsidR="00E4517C" w:rsidRPr="00723473" w:rsidRDefault="00E4517C" w:rsidP="00CA7529">
      <w:pPr>
        <w:pBdr>
          <w:bottom w:val="single" w:sz="6" w:space="0" w:color="auto"/>
          <w:between w:val="single" w:sz="6" w:space="0" w:color="auto"/>
        </w:pBdr>
        <w:tabs>
          <w:tab w:val="right" w:pos="2250"/>
          <w:tab w:val="right" w:pos="3330"/>
          <w:tab w:val="right" w:pos="4500"/>
          <w:tab w:val="left" w:pos="4770"/>
        </w:tabs>
        <w:autoSpaceDE w:val="0"/>
        <w:autoSpaceDN w:val="0"/>
        <w:adjustRightInd w:val="0"/>
        <w:spacing w:after="101" w:line="80" w:lineRule="atLeast"/>
        <w:rPr>
          <w:rFonts w:ascii="Arial" w:hAnsi="Arial" w:cs="Arial"/>
          <w:b/>
          <w:bCs/>
          <w:color w:val="008140"/>
          <w:sz w:val="8"/>
          <w:szCs w:val="8"/>
        </w:rPr>
      </w:pPr>
    </w:p>
    <w:p w:rsidR="00E4517C" w:rsidRPr="00723473" w:rsidRDefault="00E4517C" w:rsidP="003D0605">
      <w:pPr>
        <w:tabs>
          <w:tab w:val="right" w:pos="1980"/>
          <w:tab w:val="right" w:pos="3600"/>
          <w:tab w:val="right" w:pos="5220"/>
          <w:tab w:val="left" w:pos="6480"/>
        </w:tabs>
        <w:autoSpaceDE w:val="0"/>
        <w:autoSpaceDN w:val="0"/>
        <w:adjustRightInd w:val="0"/>
        <w:spacing w:after="29" w:line="200" w:lineRule="atLeast"/>
        <w:rPr>
          <w:rFonts w:ascii="Arial" w:hAnsi="Arial" w:cs="Arial"/>
          <w:sz w:val="16"/>
          <w:szCs w:val="16"/>
        </w:rPr>
      </w:pPr>
      <w:r w:rsidRPr="00723473">
        <w:rPr>
          <w:rFonts w:ascii="Arial" w:hAnsi="Arial" w:cs="Arial"/>
          <w:b/>
          <w:bCs/>
          <w:sz w:val="16"/>
          <w:szCs w:val="16"/>
        </w:rPr>
        <w:t>Italy</w:t>
      </w:r>
      <w:r w:rsidRPr="00723473">
        <w:rPr>
          <w:rFonts w:ascii="Arial" w:hAnsi="Arial" w:cs="Arial"/>
          <w:sz w:val="16"/>
          <w:szCs w:val="16"/>
        </w:rPr>
        <w:tab/>
        <w:t>1</w:t>
      </w:r>
      <w:r w:rsidRPr="00723473">
        <w:rPr>
          <w:rFonts w:ascii="Arial" w:hAnsi="Arial" w:cs="Arial"/>
          <w:sz w:val="16"/>
          <w:szCs w:val="16"/>
        </w:rPr>
        <w:tab/>
        <w:t>150</w:t>
      </w:r>
      <w:r w:rsidRPr="00723473">
        <w:rPr>
          <w:rFonts w:ascii="Arial" w:hAnsi="Arial" w:cs="Arial"/>
          <w:sz w:val="16"/>
          <w:szCs w:val="16"/>
        </w:rPr>
        <w:tab/>
        <w:t>45</w:t>
      </w:r>
      <w:r w:rsidRPr="00723473">
        <w:rPr>
          <w:rFonts w:ascii="Arial" w:hAnsi="Arial" w:cs="Arial"/>
          <w:sz w:val="16"/>
          <w:szCs w:val="16"/>
        </w:rPr>
        <w:tab/>
        <w:t xml:space="preserve">Professional interviewers, </w:t>
      </w:r>
      <w:r w:rsidRPr="00723473">
        <w:rPr>
          <w:rFonts w:ascii="Arial" w:hAnsi="Arial" w:cs="Arial"/>
          <w:sz w:val="16"/>
          <w:szCs w:val="16"/>
        </w:rPr>
        <w:br/>
      </w:r>
      <w:r w:rsidRPr="00723473">
        <w:rPr>
          <w:rFonts w:ascii="Arial" w:hAnsi="Arial" w:cs="Arial"/>
          <w:sz w:val="16"/>
          <w:szCs w:val="16"/>
        </w:rPr>
        <w:tab/>
      </w:r>
      <w:r w:rsidRPr="00723473">
        <w:rPr>
          <w:rFonts w:ascii="Arial" w:hAnsi="Arial" w:cs="Arial"/>
          <w:sz w:val="16"/>
          <w:szCs w:val="16"/>
        </w:rPr>
        <w:tab/>
      </w:r>
      <w:r w:rsidRPr="00723473">
        <w:rPr>
          <w:rFonts w:ascii="Arial" w:hAnsi="Arial" w:cs="Arial"/>
          <w:sz w:val="16"/>
          <w:szCs w:val="16"/>
        </w:rPr>
        <w:tab/>
      </w:r>
      <w:r w:rsidRPr="00723473">
        <w:rPr>
          <w:rFonts w:ascii="Arial" w:hAnsi="Arial" w:cs="Arial"/>
          <w:sz w:val="16"/>
          <w:szCs w:val="16"/>
        </w:rPr>
        <w:tab/>
        <w:t xml:space="preserve">most of which had at least </w:t>
      </w:r>
      <w:r w:rsidRPr="00723473">
        <w:rPr>
          <w:rFonts w:ascii="Arial" w:hAnsi="Arial" w:cs="Arial"/>
          <w:sz w:val="16"/>
          <w:szCs w:val="16"/>
        </w:rPr>
        <w:br/>
      </w:r>
      <w:r w:rsidRPr="00723473">
        <w:rPr>
          <w:rFonts w:ascii="Arial" w:hAnsi="Arial" w:cs="Arial"/>
          <w:sz w:val="16"/>
          <w:szCs w:val="16"/>
        </w:rPr>
        <w:tab/>
      </w:r>
      <w:r w:rsidRPr="00723473">
        <w:rPr>
          <w:rFonts w:ascii="Arial" w:hAnsi="Arial" w:cs="Arial"/>
          <w:sz w:val="16"/>
          <w:szCs w:val="16"/>
        </w:rPr>
        <w:tab/>
      </w:r>
      <w:r w:rsidRPr="00723473">
        <w:rPr>
          <w:rFonts w:ascii="Arial" w:hAnsi="Arial" w:cs="Arial"/>
          <w:sz w:val="16"/>
          <w:szCs w:val="16"/>
        </w:rPr>
        <w:tab/>
      </w:r>
      <w:r w:rsidRPr="00723473">
        <w:rPr>
          <w:rFonts w:ascii="Arial" w:hAnsi="Arial" w:cs="Arial"/>
          <w:sz w:val="16"/>
          <w:szCs w:val="16"/>
        </w:rPr>
        <w:tab/>
        <w:t>2 years experience.</w:t>
      </w:r>
    </w:p>
    <w:p w:rsidR="00E4517C" w:rsidRPr="00723473" w:rsidRDefault="00E4517C" w:rsidP="003D0605">
      <w:pPr>
        <w:pBdr>
          <w:bottom w:val="single" w:sz="2" w:space="0" w:color="auto"/>
          <w:between w:val="single" w:sz="2" w:space="0" w:color="auto"/>
        </w:pBdr>
        <w:tabs>
          <w:tab w:val="right" w:pos="1980"/>
          <w:tab w:val="right" w:pos="3600"/>
          <w:tab w:val="right" w:pos="5220"/>
          <w:tab w:val="left" w:pos="6480"/>
        </w:tabs>
        <w:autoSpaceDE w:val="0"/>
        <w:autoSpaceDN w:val="0"/>
        <w:adjustRightInd w:val="0"/>
        <w:spacing w:after="43" w:line="80" w:lineRule="atLeast"/>
        <w:rPr>
          <w:rFonts w:ascii="Arial" w:hAnsi="Arial" w:cs="Arial"/>
          <w:b/>
          <w:bCs/>
          <w:sz w:val="8"/>
          <w:szCs w:val="8"/>
        </w:rPr>
      </w:pPr>
    </w:p>
    <w:p w:rsidR="00E4517C" w:rsidRPr="00723473" w:rsidRDefault="00E4517C" w:rsidP="00CA7529">
      <w:pPr>
        <w:tabs>
          <w:tab w:val="right" w:pos="1980"/>
          <w:tab w:val="right" w:pos="3600"/>
          <w:tab w:val="right" w:pos="5220"/>
          <w:tab w:val="left" w:pos="6480"/>
        </w:tabs>
        <w:autoSpaceDE w:val="0"/>
        <w:autoSpaceDN w:val="0"/>
        <w:adjustRightInd w:val="0"/>
        <w:spacing w:after="29" w:line="200" w:lineRule="atLeast"/>
        <w:rPr>
          <w:rFonts w:ascii="Arial" w:hAnsi="Arial" w:cs="Arial"/>
          <w:color w:val="000000"/>
          <w:sz w:val="16"/>
          <w:szCs w:val="16"/>
        </w:rPr>
      </w:pPr>
      <w:r>
        <w:rPr>
          <w:rFonts w:ascii="Arial" w:hAnsi="Arial" w:cs="Arial"/>
          <w:b/>
          <w:bCs/>
          <w:sz w:val="16"/>
          <w:szCs w:val="16"/>
        </w:rPr>
        <w:t>Netherlands</w:t>
      </w:r>
      <w:r>
        <w:rPr>
          <w:rFonts w:ascii="Arial" w:hAnsi="Arial" w:cs="Arial"/>
          <w:color w:val="000000"/>
          <w:sz w:val="16"/>
          <w:szCs w:val="16"/>
        </w:rPr>
        <w:tab/>
        <w:t>1</w:t>
      </w:r>
      <w:r>
        <w:rPr>
          <w:rFonts w:ascii="Arial" w:hAnsi="Arial" w:cs="Arial"/>
          <w:color w:val="000000"/>
          <w:sz w:val="16"/>
          <w:szCs w:val="16"/>
        </w:rPr>
        <w:tab/>
        <w:t>277</w:t>
      </w:r>
      <w:r>
        <w:rPr>
          <w:rFonts w:ascii="Arial" w:hAnsi="Arial" w:cs="Arial"/>
          <w:color w:val="000000"/>
          <w:sz w:val="16"/>
          <w:szCs w:val="16"/>
        </w:rPr>
        <w:tab/>
        <w:t>35</w:t>
      </w:r>
      <w:r w:rsidRPr="00723473">
        <w:rPr>
          <w:rFonts w:ascii="Arial" w:hAnsi="Arial" w:cs="Arial"/>
          <w:color w:val="000000"/>
          <w:sz w:val="16"/>
          <w:szCs w:val="16"/>
        </w:rPr>
        <w:tab/>
        <w:t>Professional interviewers</w:t>
      </w:r>
      <w:r>
        <w:rPr>
          <w:rFonts w:ascii="Arial" w:hAnsi="Arial" w:cs="Arial"/>
          <w:color w:val="000000"/>
          <w:sz w:val="16"/>
          <w:szCs w:val="16"/>
        </w:rPr>
        <w:t>,</w:t>
      </w:r>
      <w:r w:rsidRPr="00723473">
        <w:rPr>
          <w:rFonts w:ascii="Arial" w:hAnsi="Arial" w:cs="Arial"/>
          <w:color w:val="000000"/>
          <w:sz w:val="16"/>
          <w:szCs w:val="16"/>
        </w:rPr>
        <w:t xml:space="preserve"> </w:t>
      </w:r>
      <w:r w:rsidRPr="00723473">
        <w:rPr>
          <w:rFonts w:ascii="Arial" w:hAnsi="Arial" w:cs="Arial"/>
          <w:color w:val="000000"/>
          <w:sz w:val="16"/>
          <w:szCs w:val="16"/>
        </w:rPr>
        <w:br/>
      </w:r>
      <w:r w:rsidRPr="00723473">
        <w:rPr>
          <w:rFonts w:ascii="Arial" w:hAnsi="Arial" w:cs="Arial"/>
          <w:color w:val="000000"/>
          <w:sz w:val="16"/>
          <w:szCs w:val="16"/>
        </w:rPr>
        <w:tab/>
      </w:r>
      <w:r w:rsidRPr="00723473">
        <w:rPr>
          <w:rFonts w:ascii="Arial" w:hAnsi="Arial" w:cs="Arial"/>
          <w:color w:val="000000"/>
          <w:sz w:val="16"/>
          <w:szCs w:val="16"/>
        </w:rPr>
        <w:tab/>
      </w:r>
      <w:r w:rsidRPr="00723473">
        <w:rPr>
          <w:rFonts w:ascii="Arial" w:hAnsi="Arial" w:cs="Arial"/>
          <w:color w:val="000000"/>
          <w:sz w:val="16"/>
          <w:szCs w:val="16"/>
        </w:rPr>
        <w:tab/>
      </w:r>
      <w:r w:rsidRPr="00723473">
        <w:rPr>
          <w:rFonts w:ascii="Arial" w:hAnsi="Arial" w:cs="Arial"/>
          <w:color w:val="000000"/>
          <w:sz w:val="16"/>
          <w:szCs w:val="16"/>
        </w:rPr>
        <w:tab/>
        <w:t xml:space="preserve">approximately </w:t>
      </w:r>
      <w:r>
        <w:rPr>
          <w:rFonts w:ascii="Arial" w:hAnsi="Arial" w:cs="Arial"/>
          <w:color w:val="000000"/>
          <w:sz w:val="16"/>
          <w:szCs w:val="16"/>
        </w:rPr>
        <w:t xml:space="preserve">one fifth of </w:t>
      </w:r>
      <w:r>
        <w:rPr>
          <w:rFonts w:ascii="Arial" w:hAnsi="Arial" w:cs="Arial"/>
          <w:color w:val="000000"/>
          <w:sz w:val="16"/>
          <w:szCs w:val="16"/>
        </w:rPr>
        <w:br/>
      </w:r>
      <w:r>
        <w:rPr>
          <w:rFonts w:ascii="Arial" w:hAnsi="Arial" w:cs="Arial"/>
          <w:color w:val="000000"/>
          <w:sz w:val="16"/>
          <w:szCs w:val="16"/>
        </w:rPr>
        <w:tab/>
      </w:r>
      <w:r>
        <w:rPr>
          <w:rFonts w:ascii="Arial" w:hAnsi="Arial" w:cs="Arial"/>
          <w:color w:val="000000"/>
          <w:sz w:val="16"/>
          <w:szCs w:val="16"/>
        </w:rPr>
        <w:tab/>
      </w:r>
      <w:r>
        <w:rPr>
          <w:rFonts w:ascii="Arial" w:hAnsi="Arial" w:cs="Arial"/>
          <w:color w:val="000000"/>
          <w:sz w:val="16"/>
          <w:szCs w:val="16"/>
        </w:rPr>
        <w:tab/>
      </w:r>
      <w:r>
        <w:rPr>
          <w:rFonts w:ascii="Arial" w:hAnsi="Arial" w:cs="Arial"/>
          <w:color w:val="000000"/>
          <w:sz w:val="16"/>
          <w:szCs w:val="16"/>
        </w:rPr>
        <w:tab/>
        <w:t>them</w:t>
      </w:r>
      <w:r w:rsidRPr="00723473">
        <w:rPr>
          <w:rFonts w:ascii="Arial" w:hAnsi="Arial" w:cs="Arial"/>
          <w:color w:val="000000"/>
          <w:sz w:val="16"/>
          <w:szCs w:val="16"/>
        </w:rPr>
        <w:t xml:space="preserve"> had no previous </w:t>
      </w:r>
      <w:r w:rsidRPr="00723473">
        <w:rPr>
          <w:rFonts w:ascii="Arial" w:hAnsi="Arial" w:cs="Arial"/>
          <w:color w:val="000000"/>
          <w:sz w:val="16"/>
          <w:szCs w:val="16"/>
        </w:rPr>
        <w:br/>
      </w:r>
      <w:r w:rsidRPr="00723473">
        <w:rPr>
          <w:rFonts w:ascii="Arial" w:hAnsi="Arial" w:cs="Arial"/>
          <w:color w:val="000000"/>
          <w:sz w:val="16"/>
          <w:szCs w:val="16"/>
        </w:rPr>
        <w:tab/>
      </w:r>
      <w:r w:rsidRPr="00723473">
        <w:rPr>
          <w:rFonts w:ascii="Arial" w:hAnsi="Arial" w:cs="Arial"/>
          <w:color w:val="000000"/>
          <w:sz w:val="16"/>
          <w:szCs w:val="16"/>
        </w:rPr>
        <w:tab/>
      </w:r>
      <w:r w:rsidRPr="00723473">
        <w:rPr>
          <w:rFonts w:ascii="Arial" w:hAnsi="Arial" w:cs="Arial"/>
          <w:color w:val="000000"/>
          <w:sz w:val="16"/>
          <w:szCs w:val="16"/>
        </w:rPr>
        <w:tab/>
      </w:r>
      <w:r w:rsidRPr="00723473">
        <w:rPr>
          <w:rFonts w:ascii="Arial" w:hAnsi="Arial" w:cs="Arial"/>
          <w:color w:val="000000"/>
          <w:sz w:val="16"/>
          <w:szCs w:val="16"/>
        </w:rPr>
        <w:tab/>
        <w:t>survey experience.</w:t>
      </w:r>
    </w:p>
    <w:p w:rsidR="00E4517C" w:rsidRPr="00723473" w:rsidRDefault="00E4517C" w:rsidP="00CA7529">
      <w:pPr>
        <w:pBdr>
          <w:bottom w:val="single" w:sz="6" w:space="0" w:color="auto"/>
          <w:between w:val="single" w:sz="6" w:space="0" w:color="auto"/>
        </w:pBdr>
        <w:tabs>
          <w:tab w:val="right" w:pos="2250"/>
          <w:tab w:val="right" w:pos="3330"/>
          <w:tab w:val="right" w:pos="4500"/>
          <w:tab w:val="left" w:pos="4770"/>
        </w:tabs>
        <w:autoSpaceDE w:val="0"/>
        <w:autoSpaceDN w:val="0"/>
        <w:adjustRightInd w:val="0"/>
        <w:spacing w:after="101" w:line="80" w:lineRule="atLeast"/>
        <w:rPr>
          <w:rFonts w:ascii="Arial" w:hAnsi="Arial" w:cs="Arial"/>
          <w:b/>
          <w:bCs/>
          <w:color w:val="008140"/>
          <w:sz w:val="8"/>
          <w:szCs w:val="8"/>
        </w:rPr>
      </w:pPr>
    </w:p>
    <w:p w:rsidR="00E4517C" w:rsidRPr="00723473" w:rsidRDefault="00E4517C" w:rsidP="00E536A5">
      <w:pPr>
        <w:tabs>
          <w:tab w:val="right" w:pos="1980"/>
          <w:tab w:val="right" w:pos="3600"/>
          <w:tab w:val="right" w:pos="5220"/>
          <w:tab w:val="left" w:pos="6480"/>
        </w:tabs>
        <w:autoSpaceDE w:val="0"/>
        <w:autoSpaceDN w:val="0"/>
        <w:adjustRightInd w:val="0"/>
        <w:spacing w:after="29" w:line="200" w:lineRule="atLeast"/>
        <w:rPr>
          <w:rFonts w:ascii="Arial" w:hAnsi="Arial" w:cs="Arial"/>
          <w:color w:val="000000"/>
          <w:sz w:val="16"/>
          <w:szCs w:val="16"/>
        </w:rPr>
      </w:pPr>
      <w:r>
        <w:rPr>
          <w:rFonts w:ascii="Arial" w:hAnsi="Arial" w:cs="Arial"/>
          <w:b/>
          <w:bCs/>
          <w:sz w:val="16"/>
          <w:szCs w:val="16"/>
        </w:rPr>
        <w:t>New Zealand</w:t>
      </w:r>
      <w:r>
        <w:rPr>
          <w:rFonts w:ascii="Arial" w:hAnsi="Arial" w:cs="Arial"/>
          <w:color w:val="000000"/>
          <w:sz w:val="16"/>
          <w:szCs w:val="16"/>
        </w:rPr>
        <w:tab/>
        <w:t>1</w:t>
      </w:r>
      <w:r>
        <w:rPr>
          <w:rFonts w:ascii="Arial" w:hAnsi="Arial" w:cs="Arial"/>
          <w:color w:val="000000"/>
          <w:sz w:val="16"/>
          <w:szCs w:val="16"/>
        </w:rPr>
        <w:tab/>
        <w:t>160</w:t>
      </w:r>
      <w:r>
        <w:rPr>
          <w:rFonts w:ascii="Arial" w:hAnsi="Arial" w:cs="Arial"/>
          <w:color w:val="000000"/>
          <w:sz w:val="16"/>
          <w:szCs w:val="16"/>
        </w:rPr>
        <w:tab/>
        <w:t>45</w:t>
      </w:r>
      <w:r w:rsidRPr="00723473">
        <w:rPr>
          <w:rFonts w:ascii="Arial" w:hAnsi="Arial" w:cs="Arial"/>
          <w:color w:val="000000"/>
          <w:sz w:val="16"/>
          <w:szCs w:val="16"/>
        </w:rPr>
        <w:tab/>
        <w:t>Professional interviewers</w:t>
      </w:r>
      <w:r>
        <w:rPr>
          <w:rFonts w:ascii="Arial" w:hAnsi="Arial" w:cs="Arial"/>
          <w:color w:val="000000"/>
          <w:sz w:val="16"/>
          <w:szCs w:val="16"/>
        </w:rPr>
        <w:t>,</w:t>
      </w:r>
      <w:r w:rsidRPr="00723473">
        <w:rPr>
          <w:rFonts w:ascii="Arial" w:hAnsi="Arial" w:cs="Arial"/>
          <w:color w:val="000000"/>
          <w:sz w:val="16"/>
          <w:szCs w:val="16"/>
        </w:rPr>
        <w:t xml:space="preserve"> </w:t>
      </w:r>
      <w:r w:rsidRPr="00723473">
        <w:rPr>
          <w:rFonts w:ascii="Arial" w:hAnsi="Arial" w:cs="Arial"/>
          <w:color w:val="000000"/>
          <w:sz w:val="16"/>
          <w:szCs w:val="16"/>
        </w:rPr>
        <w:br/>
      </w:r>
      <w:r w:rsidRPr="00723473">
        <w:rPr>
          <w:rFonts w:ascii="Arial" w:hAnsi="Arial" w:cs="Arial"/>
          <w:color w:val="000000"/>
          <w:sz w:val="16"/>
          <w:szCs w:val="16"/>
        </w:rPr>
        <w:tab/>
      </w:r>
      <w:r w:rsidRPr="00723473">
        <w:rPr>
          <w:rFonts w:ascii="Arial" w:hAnsi="Arial" w:cs="Arial"/>
          <w:color w:val="000000"/>
          <w:sz w:val="16"/>
          <w:szCs w:val="16"/>
        </w:rPr>
        <w:tab/>
      </w:r>
      <w:r w:rsidRPr="00723473">
        <w:rPr>
          <w:rFonts w:ascii="Arial" w:hAnsi="Arial" w:cs="Arial"/>
          <w:color w:val="000000"/>
          <w:sz w:val="16"/>
          <w:szCs w:val="16"/>
        </w:rPr>
        <w:tab/>
      </w:r>
      <w:r w:rsidRPr="00723473">
        <w:rPr>
          <w:rFonts w:ascii="Arial" w:hAnsi="Arial" w:cs="Arial"/>
          <w:color w:val="000000"/>
          <w:sz w:val="16"/>
          <w:szCs w:val="16"/>
        </w:rPr>
        <w:tab/>
      </w:r>
      <w:r>
        <w:rPr>
          <w:rFonts w:ascii="Arial" w:hAnsi="Arial" w:cs="Arial"/>
          <w:color w:val="000000"/>
          <w:sz w:val="16"/>
          <w:szCs w:val="16"/>
        </w:rPr>
        <w:t>but interviewer experience</w:t>
      </w:r>
      <w:r w:rsidRPr="00723473">
        <w:rPr>
          <w:rFonts w:ascii="Arial" w:hAnsi="Arial" w:cs="Arial"/>
          <w:color w:val="000000"/>
          <w:sz w:val="16"/>
          <w:szCs w:val="16"/>
        </w:rPr>
        <w:t xml:space="preserve"> </w:t>
      </w:r>
      <w:r w:rsidRPr="00723473">
        <w:rPr>
          <w:rFonts w:ascii="Arial" w:hAnsi="Arial" w:cs="Arial"/>
          <w:color w:val="000000"/>
          <w:sz w:val="16"/>
          <w:szCs w:val="16"/>
        </w:rPr>
        <w:br/>
      </w:r>
      <w:r w:rsidRPr="00723473">
        <w:rPr>
          <w:rFonts w:ascii="Arial" w:hAnsi="Arial" w:cs="Arial"/>
          <w:color w:val="000000"/>
          <w:sz w:val="16"/>
          <w:szCs w:val="16"/>
        </w:rPr>
        <w:tab/>
      </w:r>
      <w:r w:rsidRPr="00723473">
        <w:rPr>
          <w:rFonts w:ascii="Arial" w:hAnsi="Arial" w:cs="Arial"/>
          <w:color w:val="000000"/>
          <w:sz w:val="16"/>
          <w:szCs w:val="16"/>
        </w:rPr>
        <w:tab/>
      </w:r>
      <w:r w:rsidRPr="00723473">
        <w:rPr>
          <w:rFonts w:ascii="Arial" w:hAnsi="Arial" w:cs="Arial"/>
          <w:color w:val="000000"/>
          <w:sz w:val="16"/>
          <w:szCs w:val="16"/>
        </w:rPr>
        <w:tab/>
      </w:r>
      <w:r w:rsidRPr="00723473">
        <w:rPr>
          <w:rFonts w:ascii="Arial" w:hAnsi="Arial" w:cs="Arial"/>
          <w:color w:val="000000"/>
          <w:sz w:val="16"/>
          <w:szCs w:val="16"/>
        </w:rPr>
        <w:tab/>
      </w:r>
      <w:r>
        <w:rPr>
          <w:rFonts w:ascii="Arial" w:hAnsi="Arial" w:cs="Arial"/>
          <w:color w:val="000000"/>
          <w:sz w:val="16"/>
          <w:szCs w:val="16"/>
        </w:rPr>
        <w:t>not recorded.</w:t>
      </w:r>
    </w:p>
    <w:p w:rsidR="00E4517C" w:rsidRPr="00723473" w:rsidRDefault="00E4517C" w:rsidP="00E536A5">
      <w:pPr>
        <w:pBdr>
          <w:bottom w:val="single" w:sz="6" w:space="0" w:color="auto"/>
          <w:between w:val="single" w:sz="6" w:space="0" w:color="auto"/>
        </w:pBdr>
        <w:tabs>
          <w:tab w:val="right" w:pos="2250"/>
          <w:tab w:val="right" w:pos="3330"/>
          <w:tab w:val="right" w:pos="4500"/>
          <w:tab w:val="left" w:pos="4770"/>
        </w:tabs>
        <w:autoSpaceDE w:val="0"/>
        <w:autoSpaceDN w:val="0"/>
        <w:adjustRightInd w:val="0"/>
        <w:spacing w:after="101" w:line="80" w:lineRule="atLeast"/>
        <w:rPr>
          <w:rFonts w:ascii="Arial" w:hAnsi="Arial" w:cs="Arial"/>
          <w:b/>
          <w:bCs/>
          <w:color w:val="008140"/>
          <w:sz w:val="8"/>
          <w:szCs w:val="8"/>
        </w:rPr>
      </w:pPr>
    </w:p>
    <w:p w:rsidR="00E4517C" w:rsidRPr="00723473" w:rsidRDefault="00E4517C" w:rsidP="003D0605">
      <w:pPr>
        <w:tabs>
          <w:tab w:val="right" w:pos="1980"/>
          <w:tab w:val="right" w:pos="3600"/>
          <w:tab w:val="right" w:pos="5220"/>
          <w:tab w:val="left" w:pos="6480"/>
        </w:tabs>
        <w:autoSpaceDE w:val="0"/>
        <w:autoSpaceDN w:val="0"/>
        <w:adjustRightInd w:val="0"/>
        <w:spacing w:after="29" w:line="200" w:lineRule="atLeast"/>
        <w:rPr>
          <w:rFonts w:ascii="Arial" w:hAnsi="Arial" w:cs="Arial"/>
          <w:sz w:val="16"/>
          <w:szCs w:val="16"/>
        </w:rPr>
      </w:pPr>
      <w:r w:rsidRPr="00723473">
        <w:rPr>
          <w:rFonts w:ascii="Arial" w:hAnsi="Arial" w:cs="Arial"/>
          <w:b/>
          <w:bCs/>
          <w:sz w:val="16"/>
          <w:szCs w:val="16"/>
        </w:rPr>
        <w:t>Norway</w:t>
      </w:r>
      <w:r w:rsidRPr="00723473">
        <w:rPr>
          <w:rFonts w:ascii="Arial" w:hAnsi="Arial" w:cs="Arial"/>
          <w:sz w:val="16"/>
          <w:szCs w:val="16"/>
        </w:rPr>
        <w:tab/>
        <w:t>1</w:t>
      </w:r>
      <w:r w:rsidRPr="00723473">
        <w:rPr>
          <w:rFonts w:ascii="Arial" w:hAnsi="Arial" w:cs="Arial"/>
          <w:sz w:val="16"/>
          <w:szCs w:val="16"/>
        </w:rPr>
        <w:tab/>
        <w:t>320</w:t>
      </w:r>
      <w:r w:rsidRPr="00723473">
        <w:rPr>
          <w:rFonts w:ascii="Arial" w:hAnsi="Arial" w:cs="Arial"/>
          <w:sz w:val="16"/>
          <w:szCs w:val="16"/>
        </w:rPr>
        <w:tab/>
        <w:t>30</w:t>
      </w:r>
      <w:r w:rsidRPr="00723473">
        <w:rPr>
          <w:rFonts w:ascii="Arial" w:hAnsi="Arial" w:cs="Arial"/>
          <w:sz w:val="16"/>
          <w:szCs w:val="16"/>
        </w:rPr>
        <w:tab/>
        <w:t xml:space="preserve">Only a third of the </w:t>
      </w:r>
      <w:r w:rsidRPr="00723473">
        <w:rPr>
          <w:rFonts w:ascii="Arial" w:hAnsi="Arial" w:cs="Arial"/>
          <w:sz w:val="16"/>
          <w:szCs w:val="16"/>
        </w:rPr>
        <w:br/>
      </w:r>
      <w:r w:rsidRPr="00723473">
        <w:rPr>
          <w:rFonts w:ascii="Arial" w:hAnsi="Arial" w:cs="Arial"/>
          <w:sz w:val="16"/>
          <w:szCs w:val="16"/>
        </w:rPr>
        <w:tab/>
      </w:r>
      <w:r w:rsidRPr="00723473">
        <w:rPr>
          <w:rFonts w:ascii="Arial" w:hAnsi="Arial" w:cs="Arial"/>
          <w:sz w:val="16"/>
          <w:szCs w:val="16"/>
        </w:rPr>
        <w:tab/>
      </w:r>
      <w:r w:rsidRPr="00723473">
        <w:rPr>
          <w:rFonts w:ascii="Arial" w:hAnsi="Arial" w:cs="Arial"/>
          <w:sz w:val="16"/>
          <w:szCs w:val="16"/>
        </w:rPr>
        <w:tab/>
      </w:r>
      <w:r w:rsidRPr="00723473">
        <w:rPr>
          <w:rFonts w:ascii="Arial" w:hAnsi="Arial" w:cs="Arial"/>
          <w:sz w:val="16"/>
          <w:szCs w:val="16"/>
        </w:rPr>
        <w:tab/>
        <w:t xml:space="preserve">interviewers had at least </w:t>
      </w:r>
      <w:r w:rsidRPr="00723473">
        <w:rPr>
          <w:rFonts w:ascii="Arial" w:hAnsi="Arial" w:cs="Arial"/>
          <w:sz w:val="16"/>
          <w:szCs w:val="16"/>
        </w:rPr>
        <w:br/>
      </w:r>
      <w:r w:rsidRPr="00723473">
        <w:rPr>
          <w:rFonts w:ascii="Arial" w:hAnsi="Arial" w:cs="Arial"/>
          <w:sz w:val="16"/>
          <w:szCs w:val="16"/>
        </w:rPr>
        <w:tab/>
      </w:r>
      <w:r w:rsidRPr="00723473">
        <w:rPr>
          <w:rFonts w:ascii="Arial" w:hAnsi="Arial" w:cs="Arial"/>
          <w:sz w:val="16"/>
          <w:szCs w:val="16"/>
        </w:rPr>
        <w:tab/>
      </w:r>
      <w:r w:rsidRPr="00723473">
        <w:rPr>
          <w:rFonts w:ascii="Arial" w:hAnsi="Arial" w:cs="Arial"/>
          <w:sz w:val="16"/>
          <w:szCs w:val="16"/>
        </w:rPr>
        <w:tab/>
      </w:r>
      <w:r w:rsidRPr="00723473">
        <w:rPr>
          <w:rFonts w:ascii="Arial" w:hAnsi="Arial" w:cs="Arial"/>
          <w:sz w:val="16"/>
          <w:szCs w:val="16"/>
        </w:rPr>
        <w:tab/>
        <w:t xml:space="preserve">2 years experience, the others </w:t>
      </w:r>
      <w:r w:rsidRPr="00723473">
        <w:rPr>
          <w:rFonts w:ascii="Arial" w:hAnsi="Arial" w:cs="Arial"/>
          <w:sz w:val="16"/>
          <w:szCs w:val="16"/>
        </w:rPr>
        <w:br/>
      </w:r>
      <w:r w:rsidRPr="00723473">
        <w:rPr>
          <w:rFonts w:ascii="Arial" w:hAnsi="Arial" w:cs="Arial"/>
          <w:sz w:val="16"/>
          <w:szCs w:val="16"/>
        </w:rPr>
        <w:tab/>
      </w:r>
      <w:r w:rsidRPr="00723473">
        <w:rPr>
          <w:rFonts w:ascii="Arial" w:hAnsi="Arial" w:cs="Arial"/>
          <w:sz w:val="16"/>
          <w:szCs w:val="16"/>
        </w:rPr>
        <w:tab/>
      </w:r>
      <w:r w:rsidRPr="00723473">
        <w:rPr>
          <w:rFonts w:ascii="Arial" w:hAnsi="Arial" w:cs="Arial"/>
          <w:sz w:val="16"/>
          <w:szCs w:val="16"/>
        </w:rPr>
        <w:tab/>
      </w:r>
      <w:r w:rsidRPr="00723473">
        <w:rPr>
          <w:rFonts w:ascii="Arial" w:hAnsi="Arial" w:cs="Arial"/>
          <w:sz w:val="16"/>
          <w:szCs w:val="16"/>
        </w:rPr>
        <w:tab/>
        <w:t>were trained specifically for</w:t>
      </w:r>
      <w:r w:rsidRPr="00723473">
        <w:rPr>
          <w:rFonts w:ascii="Arial" w:hAnsi="Arial" w:cs="Arial"/>
          <w:sz w:val="16"/>
          <w:szCs w:val="16"/>
        </w:rPr>
        <w:br/>
      </w:r>
      <w:r w:rsidRPr="00723473">
        <w:rPr>
          <w:rFonts w:ascii="Arial" w:hAnsi="Arial" w:cs="Arial"/>
          <w:sz w:val="16"/>
          <w:szCs w:val="16"/>
        </w:rPr>
        <w:tab/>
      </w:r>
      <w:r w:rsidRPr="00723473">
        <w:rPr>
          <w:rFonts w:ascii="Arial" w:hAnsi="Arial" w:cs="Arial"/>
          <w:sz w:val="16"/>
          <w:szCs w:val="16"/>
        </w:rPr>
        <w:tab/>
      </w:r>
      <w:r w:rsidRPr="00723473">
        <w:rPr>
          <w:rFonts w:ascii="Arial" w:hAnsi="Arial" w:cs="Arial"/>
          <w:sz w:val="16"/>
          <w:szCs w:val="16"/>
        </w:rPr>
        <w:tab/>
      </w:r>
      <w:r w:rsidRPr="00723473">
        <w:rPr>
          <w:rFonts w:ascii="Arial" w:hAnsi="Arial" w:cs="Arial"/>
          <w:sz w:val="16"/>
          <w:szCs w:val="16"/>
        </w:rPr>
        <w:tab/>
        <w:t>this survey.</w:t>
      </w:r>
    </w:p>
    <w:p w:rsidR="00E4517C" w:rsidRPr="00723473" w:rsidRDefault="00E4517C" w:rsidP="003D0605">
      <w:pPr>
        <w:pBdr>
          <w:bottom w:val="single" w:sz="2" w:space="0" w:color="auto"/>
          <w:between w:val="single" w:sz="2" w:space="0" w:color="auto"/>
        </w:pBdr>
        <w:tabs>
          <w:tab w:val="right" w:pos="1980"/>
          <w:tab w:val="right" w:pos="3600"/>
          <w:tab w:val="right" w:pos="5220"/>
          <w:tab w:val="left" w:pos="6480"/>
        </w:tabs>
        <w:autoSpaceDE w:val="0"/>
        <w:autoSpaceDN w:val="0"/>
        <w:adjustRightInd w:val="0"/>
        <w:spacing w:after="43" w:line="80" w:lineRule="atLeast"/>
        <w:rPr>
          <w:rFonts w:ascii="Arial" w:hAnsi="Arial" w:cs="Arial"/>
          <w:b/>
          <w:bCs/>
          <w:sz w:val="8"/>
          <w:szCs w:val="8"/>
        </w:rPr>
      </w:pPr>
    </w:p>
    <w:p w:rsidR="00E4517C" w:rsidRPr="00723473" w:rsidRDefault="00E4517C" w:rsidP="003D0605">
      <w:pPr>
        <w:tabs>
          <w:tab w:val="right" w:pos="1980"/>
          <w:tab w:val="right" w:pos="3600"/>
          <w:tab w:val="right" w:pos="5220"/>
          <w:tab w:val="left" w:pos="6480"/>
        </w:tabs>
        <w:autoSpaceDE w:val="0"/>
        <w:autoSpaceDN w:val="0"/>
        <w:adjustRightInd w:val="0"/>
        <w:spacing w:after="29" w:line="200" w:lineRule="atLeast"/>
        <w:rPr>
          <w:rFonts w:ascii="Arial" w:hAnsi="Arial" w:cs="Arial"/>
          <w:sz w:val="16"/>
          <w:szCs w:val="16"/>
        </w:rPr>
      </w:pPr>
      <w:r w:rsidRPr="00723473">
        <w:rPr>
          <w:rFonts w:ascii="Arial" w:hAnsi="Arial" w:cs="Arial"/>
          <w:b/>
          <w:bCs/>
          <w:sz w:val="16"/>
          <w:szCs w:val="16"/>
        </w:rPr>
        <w:t>Nuevo Leon, Mexico</w:t>
      </w:r>
      <w:r w:rsidRPr="00723473">
        <w:rPr>
          <w:rFonts w:ascii="Arial" w:hAnsi="Arial" w:cs="Arial"/>
          <w:sz w:val="16"/>
          <w:szCs w:val="16"/>
        </w:rPr>
        <w:tab/>
        <w:t>1</w:t>
      </w:r>
      <w:r w:rsidRPr="00723473">
        <w:rPr>
          <w:rFonts w:ascii="Arial" w:hAnsi="Arial" w:cs="Arial"/>
          <w:sz w:val="16"/>
          <w:szCs w:val="16"/>
        </w:rPr>
        <w:tab/>
        <w:t>209</w:t>
      </w:r>
      <w:r w:rsidRPr="00723473">
        <w:rPr>
          <w:rFonts w:ascii="Arial" w:hAnsi="Arial" w:cs="Arial"/>
          <w:sz w:val="16"/>
          <w:szCs w:val="16"/>
        </w:rPr>
        <w:tab/>
        <w:t>29</w:t>
      </w:r>
      <w:r w:rsidRPr="00723473">
        <w:rPr>
          <w:rFonts w:ascii="Arial" w:hAnsi="Arial" w:cs="Arial"/>
          <w:sz w:val="16"/>
          <w:szCs w:val="16"/>
        </w:rPr>
        <w:tab/>
        <w:t xml:space="preserve">Approximately 70% of interviewers </w:t>
      </w:r>
      <w:r w:rsidRPr="00723473">
        <w:rPr>
          <w:rFonts w:ascii="Arial" w:hAnsi="Arial" w:cs="Arial"/>
          <w:sz w:val="16"/>
          <w:szCs w:val="16"/>
        </w:rPr>
        <w:br/>
      </w:r>
      <w:r w:rsidRPr="00723473">
        <w:rPr>
          <w:rFonts w:ascii="Arial" w:hAnsi="Arial" w:cs="Arial"/>
          <w:sz w:val="16"/>
          <w:szCs w:val="16"/>
        </w:rPr>
        <w:tab/>
      </w:r>
      <w:r w:rsidRPr="00723473">
        <w:rPr>
          <w:rFonts w:ascii="Arial" w:hAnsi="Arial" w:cs="Arial"/>
          <w:sz w:val="16"/>
          <w:szCs w:val="16"/>
        </w:rPr>
        <w:tab/>
      </w:r>
      <w:r w:rsidRPr="00723473">
        <w:rPr>
          <w:rFonts w:ascii="Arial" w:hAnsi="Arial" w:cs="Arial"/>
          <w:sz w:val="16"/>
          <w:szCs w:val="16"/>
        </w:rPr>
        <w:tab/>
      </w:r>
      <w:r w:rsidRPr="00723473">
        <w:rPr>
          <w:rFonts w:ascii="Arial" w:hAnsi="Arial" w:cs="Arial"/>
          <w:sz w:val="16"/>
          <w:szCs w:val="16"/>
        </w:rPr>
        <w:tab/>
        <w:t>had 2 years of experience.</w:t>
      </w:r>
    </w:p>
    <w:p w:rsidR="00E4517C" w:rsidRPr="00723473" w:rsidRDefault="00E4517C" w:rsidP="003D0605">
      <w:pPr>
        <w:pBdr>
          <w:bottom w:val="single" w:sz="2" w:space="0" w:color="auto"/>
          <w:between w:val="single" w:sz="2" w:space="0" w:color="auto"/>
        </w:pBdr>
        <w:tabs>
          <w:tab w:val="right" w:pos="1980"/>
          <w:tab w:val="right" w:pos="3600"/>
          <w:tab w:val="right" w:pos="5220"/>
          <w:tab w:val="left" w:pos="6480"/>
        </w:tabs>
        <w:autoSpaceDE w:val="0"/>
        <w:autoSpaceDN w:val="0"/>
        <w:adjustRightInd w:val="0"/>
        <w:spacing w:after="43" w:line="80" w:lineRule="atLeast"/>
        <w:rPr>
          <w:rFonts w:ascii="Arial" w:hAnsi="Arial" w:cs="Arial"/>
          <w:b/>
          <w:bCs/>
          <w:sz w:val="8"/>
          <w:szCs w:val="8"/>
        </w:rPr>
      </w:pPr>
    </w:p>
    <w:p w:rsidR="00E4517C" w:rsidRPr="00723473" w:rsidRDefault="00E4517C" w:rsidP="003D0605">
      <w:pPr>
        <w:tabs>
          <w:tab w:val="right" w:pos="1980"/>
          <w:tab w:val="right" w:pos="3600"/>
          <w:tab w:val="right" w:pos="5220"/>
          <w:tab w:val="left" w:pos="6480"/>
        </w:tabs>
        <w:autoSpaceDE w:val="0"/>
        <w:autoSpaceDN w:val="0"/>
        <w:adjustRightInd w:val="0"/>
        <w:spacing w:after="29" w:line="200" w:lineRule="atLeast"/>
        <w:rPr>
          <w:rFonts w:ascii="Arial" w:hAnsi="Arial" w:cs="Arial"/>
          <w:sz w:val="16"/>
          <w:szCs w:val="16"/>
        </w:rPr>
      </w:pPr>
      <w:r w:rsidRPr="00723473">
        <w:rPr>
          <w:rFonts w:ascii="Arial" w:hAnsi="Arial" w:cs="Arial"/>
          <w:b/>
          <w:bCs/>
          <w:sz w:val="16"/>
          <w:szCs w:val="16"/>
        </w:rPr>
        <w:t>Switzerland</w:t>
      </w:r>
      <w:r w:rsidRPr="00723473">
        <w:rPr>
          <w:rFonts w:ascii="Arial" w:hAnsi="Arial" w:cs="Arial"/>
          <w:sz w:val="16"/>
          <w:szCs w:val="16"/>
        </w:rPr>
        <w:tab/>
        <w:t>3</w:t>
      </w:r>
      <w:r w:rsidRPr="00723473">
        <w:rPr>
          <w:rFonts w:ascii="Arial" w:hAnsi="Arial" w:cs="Arial"/>
          <w:sz w:val="16"/>
          <w:szCs w:val="16"/>
        </w:rPr>
        <w:tab/>
        <w:t>110</w:t>
      </w:r>
      <w:r w:rsidRPr="00723473">
        <w:rPr>
          <w:rFonts w:ascii="Arial" w:hAnsi="Arial" w:cs="Arial"/>
          <w:sz w:val="16"/>
          <w:szCs w:val="16"/>
        </w:rPr>
        <w:tab/>
        <w:t>60</w:t>
      </w:r>
      <w:r w:rsidRPr="00723473">
        <w:rPr>
          <w:rFonts w:ascii="Arial" w:hAnsi="Arial" w:cs="Arial"/>
          <w:sz w:val="16"/>
          <w:szCs w:val="16"/>
        </w:rPr>
        <w:tab/>
        <w:t xml:space="preserve">No specific information </w:t>
      </w:r>
    </w:p>
    <w:p w:rsidR="00E4517C" w:rsidRPr="00723473" w:rsidRDefault="00E4517C" w:rsidP="003D0605">
      <w:pPr>
        <w:tabs>
          <w:tab w:val="right" w:pos="1980"/>
          <w:tab w:val="right" w:pos="3600"/>
          <w:tab w:val="right" w:pos="5220"/>
          <w:tab w:val="left" w:pos="6480"/>
        </w:tabs>
        <w:autoSpaceDE w:val="0"/>
        <w:autoSpaceDN w:val="0"/>
        <w:adjustRightInd w:val="0"/>
        <w:spacing w:after="29" w:line="200" w:lineRule="atLeast"/>
        <w:rPr>
          <w:rFonts w:ascii="Arial" w:hAnsi="Arial" w:cs="Arial"/>
          <w:sz w:val="16"/>
          <w:szCs w:val="16"/>
        </w:rPr>
      </w:pPr>
      <w:r w:rsidRPr="00723473">
        <w:rPr>
          <w:rFonts w:ascii="Arial" w:hAnsi="Arial" w:cs="Arial"/>
          <w:sz w:val="16"/>
          <w:szCs w:val="16"/>
        </w:rPr>
        <w:tab/>
      </w:r>
      <w:r w:rsidRPr="00723473">
        <w:rPr>
          <w:rFonts w:ascii="Arial" w:hAnsi="Arial" w:cs="Arial"/>
          <w:sz w:val="16"/>
          <w:szCs w:val="16"/>
        </w:rPr>
        <w:tab/>
      </w:r>
      <w:r w:rsidRPr="00723473">
        <w:rPr>
          <w:rFonts w:ascii="Arial" w:hAnsi="Arial" w:cs="Arial"/>
          <w:sz w:val="16"/>
          <w:szCs w:val="16"/>
        </w:rPr>
        <w:tab/>
      </w:r>
      <w:r w:rsidRPr="00723473">
        <w:rPr>
          <w:rFonts w:ascii="Arial" w:hAnsi="Arial" w:cs="Arial"/>
          <w:sz w:val="16"/>
          <w:szCs w:val="16"/>
        </w:rPr>
        <w:tab/>
        <w:t>provided.</w:t>
      </w:r>
    </w:p>
    <w:p w:rsidR="00E4517C" w:rsidRPr="00723473" w:rsidRDefault="00E4517C" w:rsidP="003D0605">
      <w:pPr>
        <w:pBdr>
          <w:bottom w:val="single" w:sz="2" w:space="0" w:color="auto"/>
          <w:between w:val="single" w:sz="2" w:space="0" w:color="auto"/>
        </w:pBdr>
        <w:tabs>
          <w:tab w:val="right" w:pos="1980"/>
          <w:tab w:val="right" w:pos="3600"/>
          <w:tab w:val="right" w:pos="5220"/>
          <w:tab w:val="left" w:pos="6480"/>
        </w:tabs>
        <w:autoSpaceDE w:val="0"/>
        <w:autoSpaceDN w:val="0"/>
        <w:adjustRightInd w:val="0"/>
        <w:spacing w:after="43" w:line="80" w:lineRule="atLeast"/>
        <w:rPr>
          <w:rFonts w:ascii="Arial" w:hAnsi="Arial" w:cs="Arial"/>
          <w:b/>
          <w:bCs/>
          <w:sz w:val="8"/>
          <w:szCs w:val="8"/>
        </w:rPr>
      </w:pPr>
    </w:p>
    <w:p w:rsidR="00E4517C" w:rsidRPr="00723473" w:rsidRDefault="00E4517C" w:rsidP="003D0605">
      <w:pPr>
        <w:tabs>
          <w:tab w:val="right" w:pos="1980"/>
          <w:tab w:val="right" w:pos="3600"/>
          <w:tab w:val="right" w:pos="5220"/>
          <w:tab w:val="left" w:pos="6480"/>
        </w:tabs>
        <w:autoSpaceDE w:val="0"/>
        <w:autoSpaceDN w:val="0"/>
        <w:adjustRightInd w:val="0"/>
        <w:spacing w:after="29" w:line="200" w:lineRule="atLeast"/>
        <w:rPr>
          <w:rFonts w:ascii="Arial" w:hAnsi="Arial" w:cs="Arial"/>
          <w:color w:val="000000"/>
          <w:sz w:val="16"/>
          <w:szCs w:val="16"/>
        </w:rPr>
      </w:pPr>
      <w:r w:rsidRPr="00723473">
        <w:rPr>
          <w:rFonts w:ascii="Arial" w:hAnsi="Arial" w:cs="Arial"/>
          <w:b/>
          <w:bCs/>
          <w:sz w:val="16"/>
          <w:szCs w:val="16"/>
        </w:rPr>
        <w:t>United States</w:t>
      </w:r>
      <w:r w:rsidRPr="00723473">
        <w:rPr>
          <w:rFonts w:ascii="Arial" w:hAnsi="Arial" w:cs="Arial"/>
          <w:color w:val="000000"/>
          <w:sz w:val="16"/>
          <w:szCs w:val="16"/>
        </w:rPr>
        <w:tab/>
        <w:t>1</w:t>
      </w:r>
      <w:r w:rsidRPr="00723473">
        <w:rPr>
          <w:rFonts w:ascii="Arial" w:hAnsi="Arial" w:cs="Arial"/>
          <w:color w:val="000000"/>
          <w:sz w:val="16"/>
          <w:szCs w:val="16"/>
        </w:rPr>
        <w:tab/>
        <w:t>106</w:t>
      </w:r>
      <w:r w:rsidRPr="00723473">
        <w:rPr>
          <w:rFonts w:ascii="Arial" w:hAnsi="Arial" w:cs="Arial"/>
          <w:color w:val="000000"/>
          <w:sz w:val="16"/>
          <w:szCs w:val="16"/>
        </w:rPr>
        <w:tab/>
        <w:t>64</w:t>
      </w:r>
      <w:r w:rsidRPr="00723473">
        <w:rPr>
          <w:rFonts w:ascii="Arial" w:hAnsi="Arial" w:cs="Arial"/>
          <w:color w:val="000000"/>
          <w:sz w:val="16"/>
          <w:szCs w:val="16"/>
        </w:rPr>
        <w:tab/>
        <w:t xml:space="preserve">Professional interviewers </w:t>
      </w:r>
      <w:r w:rsidRPr="00723473">
        <w:rPr>
          <w:rFonts w:ascii="Arial" w:hAnsi="Arial" w:cs="Arial"/>
          <w:color w:val="000000"/>
          <w:sz w:val="16"/>
          <w:szCs w:val="16"/>
        </w:rPr>
        <w:br/>
      </w:r>
      <w:r w:rsidRPr="00723473">
        <w:rPr>
          <w:rFonts w:ascii="Arial" w:hAnsi="Arial" w:cs="Arial"/>
          <w:color w:val="000000"/>
          <w:sz w:val="16"/>
          <w:szCs w:val="16"/>
        </w:rPr>
        <w:tab/>
      </w:r>
      <w:r w:rsidRPr="00723473">
        <w:rPr>
          <w:rFonts w:ascii="Arial" w:hAnsi="Arial" w:cs="Arial"/>
          <w:color w:val="000000"/>
          <w:sz w:val="16"/>
          <w:szCs w:val="16"/>
        </w:rPr>
        <w:tab/>
      </w:r>
      <w:r w:rsidRPr="00723473">
        <w:rPr>
          <w:rFonts w:ascii="Arial" w:hAnsi="Arial" w:cs="Arial"/>
          <w:color w:val="000000"/>
          <w:sz w:val="16"/>
          <w:szCs w:val="16"/>
        </w:rPr>
        <w:tab/>
      </w:r>
      <w:r w:rsidRPr="00723473">
        <w:rPr>
          <w:rFonts w:ascii="Arial" w:hAnsi="Arial" w:cs="Arial"/>
          <w:color w:val="000000"/>
          <w:sz w:val="16"/>
          <w:szCs w:val="16"/>
        </w:rPr>
        <w:tab/>
        <w:t xml:space="preserve">approximately a quarter of </w:t>
      </w:r>
      <w:r w:rsidRPr="00723473">
        <w:rPr>
          <w:rFonts w:ascii="Arial" w:hAnsi="Arial" w:cs="Arial"/>
          <w:color w:val="000000"/>
          <w:sz w:val="16"/>
          <w:szCs w:val="16"/>
        </w:rPr>
        <w:br/>
      </w:r>
      <w:r w:rsidRPr="00723473">
        <w:rPr>
          <w:rFonts w:ascii="Arial" w:hAnsi="Arial" w:cs="Arial"/>
          <w:color w:val="000000"/>
          <w:sz w:val="16"/>
          <w:szCs w:val="16"/>
        </w:rPr>
        <w:tab/>
      </w:r>
      <w:r w:rsidRPr="00723473">
        <w:rPr>
          <w:rFonts w:ascii="Arial" w:hAnsi="Arial" w:cs="Arial"/>
          <w:color w:val="000000"/>
          <w:sz w:val="16"/>
          <w:szCs w:val="16"/>
        </w:rPr>
        <w:tab/>
      </w:r>
      <w:r w:rsidRPr="00723473">
        <w:rPr>
          <w:rFonts w:ascii="Arial" w:hAnsi="Arial" w:cs="Arial"/>
          <w:color w:val="000000"/>
          <w:sz w:val="16"/>
          <w:szCs w:val="16"/>
        </w:rPr>
        <w:tab/>
      </w:r>
      <w:r w:rsidRPr="00723473">
        <w:rPr>
          <w:rFonts w:ascii="Arial" w:hAnsi="Arial" w:cs="Arial"/>
          <w:color w:val="000000"/>
          <w:sz w:val="16"/>
          <w:szCs w:val="16"/>
        </w:rPr>
        <w:tab/>
        <w:t xml:space="preserve">which had no previous </w:t>
      </w:r>
      <w:r w:rsidRPr="00723473">
        <w:rPr>
          <w:rFonts w:ascii="Arial" w:hAnsi="Arial" w:cs="Arial"/>
          <w:color w:val="000000"/>
          <w:sz w:val="16"/>
          <w:szCs w:val="16"/>
        </w:rPr>
        <w:br/>
      </w:r>
      <w:r w:rsidRPr="00723473">
        <w:rPr>
          <w:rFonts w:ascii="Arial" w:hAnsi="Arial" w:cs="Arial"/>
          <w:color w:val="000000"/>
          <w:sz w:val="16"/>
          <w:szCs w:val="16"/>
        </w:rPr>
        <w:tab/>
      </w:r>
      <w:r w:rsidRPr="00723473">
        <w:rPr>
          <w:rFonts w:ascii="Arial" w:hAnsi="Arial" w:cs="Arial"/>
          <w:color w:val="000000"/>
          <w:sz w:val="16"/>
          <w:szCs w:val="16"/>
        </w:rPr>
        <w:tab/>
      </w:r>
      <w:r w:rsidRPr="00723473">
        <w:rPr>
          <w:rFonts w:ascii="Arial" w:hAnsi="Arial" w:cs="Arial"/>
          <w:color w:val="000000"/>
          <w:sz w:val="16"/>
          <w:szCs w:val="16"/>
        </w:rPr>
        <w:tab/>
      </w:r>
      <w:r w:rsidRPr="00723473">
        <w:rPr>
          <w:rFonts w:ascii="Arial" w:hAnsi="Arial" w:cs="Arial"/>
          <w:color w:val="000000"/>
          <w:sz w:val="16"/>
          <w:szCs w:val="16"/>
        </w:rPr>
        <w:tab/>
        <w:t>survey experience.</w:t>
      </w:r>
    </w:p>
    <w:p w:rsidR="00E4517C" w:rsidRPr="00723473" w:rsidRDefault="00E4517C" w:rsidP="003D0605">
      <w:pPr>
        <w:pBdr>
          <w:bottom w:val="single" w:sz="6" w:space="0" w:color="auto"/>
          <w:between w:val="single" w:sz="6" w:space="0" w:color="auto"/>
        </w:pBdr>
        <w:tabs>
          <w:tab w:val="right" w:pos="2250"/>
          <w:tab w:val="right" w:pos="3330"/>
          <w:tab w:val="right" w:pos="4500"/>
          <w:tab w:val="left" w:pos="4770"/>
        </w:tabs>
        <w:autoSpaceDE w:val="0"/>
        <w:autoSpaceDN w:val="0"/>
        <w:adjustRightInd w:val="0"/>
        <w:spacing w:after="101" w:line="80" w:lineRule="atLeast"/>
        <w:rPr>
          <w:rFonts w:ascii="Arial" w:hAnsi="Arial" w:cs="Arial"/>
          <w:b/>
          <w:bCs/>
          <w:color w:val="008140"/>
          <w:sz w:val="8"/>
          <w:szCs w:val="8"/>
        </w:rPr>
      </w:pPr>
    </w:p>
    <w:p w:rsidR="00E4517C" w:rsidRDefault="00E4517C" w:rsidP="003D0605">
      <w:pPr>
        <w:tabs>
          <w:tab w:val="right" w:pos="2340"/>
          <w:tab w:val="right" w:pos="3420"/>
          <w:tab w:val="right" w:pos="4590"/>
          <w:tab w:val="left" w:pos="4905"/>
        </w:tabs>
        <w:autoSpaceDE w:val="0"/>
        <w:autoSpaceDN w:val="0"/>
        <w:adjustRightInd w:val="0"/>
        <w:spacing w:line="260" w:lineRule="atLeast"/>
        <w:rPr>
          <w:rFonts w:ascii="Arial" w:hAnsi="Arial" w:cs="Arial"/>
          <w:color w:val="000000"/>
        </w:rPr>
      </w:pPr>
    </w:p>
    <w:p w:rsidR="00E4517C" w:rsidRPr="00005E4D" w:rsidRDefault="00E4517C" w:rsidP="00676EC9">
      <w:pPr>
        <w:tabs>
          <w:tab w:val="right" w:pos="2340"/>
          <w:tab w:val="right" w:pos="3420"/>
          <w:tab w:val="right" w:pos="4590"/>
          <w:tab w:val="left" w:pos="4905"/>
        </w:tabs>
        <w:autoSpaceDE w:val="0"/>
        <w:autoSpaceDN w:val="0"/>
        <w:adjustRightInd w:val="0"/>
        <w:spacing w:line="260" w:lineRule="atLeast"/>
        <w:rPr>
          <w:rFonts w:ascii="Arial" w:hAnsi="Arial" w:cs="Arial"/>
          <w:b/>
          <w:bCs/>
          <w:color w:val="000000"/>
          <w:sz w:val="36"/>
          <w:szCs w:val="36"/>
        </w:rPr>
      </w:pPr>
      <w:r w:rsidRPr="00005E4D">
        <w:rPr>
          <w:rFonts w:ascii="Arial" w:hAnsi="Arial" w:cs="Arial"/>
          <w:b/>
          <w:bCs/>
          <w:noProof/>
          <w:sz w:val="36"/>
          <w:szCs w:val="36"/>
        </w:rPr>
        <w:t>5.6</w:t>
      </w:r>
      <w:r w:rsidRPr="00005E4D">
        <w:rPr>
          <w:rFonts w:ascii="Arial" w:hAnsi="Arial" w:cs="Arial"/>
          <w:b/>
          <w:bCs/>
          <w:noProof/>
          <w:sz w:val="36"/>
          <w:szCs w:val="36"/>
        </w:rPr>
        <w:tab/>
        <w:t xml:space="preserve">   Data Processing</w:t>
      </w:r>
    </w:p>
    <w:p w:rsidR="00E4517C" w:rsidRDefault="00E4517C" w:rsidP="003D0605">
      <w:pPr>
        <w:autoSpaceDE w:val="0"/>
        <w:autoSpaceDN w:val="0"/>
        <w:adjustRightInd w:val="0"/>
        <w:spacing w:after="101" w:line="260" w:lineRule="atLeast"/>
        <w:jc w:val="both"/>
        <w:rPr>
          <w:rFonts w:ascii="Arial" w:hAnsi="Arial" w:cs="Arial"/>
          <w:color w:val="000000"/>
          <w:sz w:val="22"/>
          <w:szCs w:val="22"/>
        </w:rPr>
      </w:pPr>
    </w:p>
    <w:p w:rsidR="00E4517C" w:rsidRPr="00723473" w:rsidRDefault="00E4517C" w:rsidP="003D0605">
      <w:pPr>
        <w:autoSpaceDE w:val="0"/>
        <w:autoSpaceDN w:val="0"/>
        <w:adjustRightInd w:val="0"/>
        <w:spacing w:after="101" w:line="260" w:lineRule="atLeast"/>
        <w:jc w:val="both"/>
        <w:rPr>
          <w:rFonts w:ascii="Arial" w:hAnsi="Arial" w:cs="Arial"/>
          <w:color w:val="000000"/>
          <w:sz w:val="22"/>
          <w:szCs w:val="22"/>
        </w:rPr>
      </w:pPr>
      <w:r w:rsidRPr="00723473">
        <w:rPr>
          <w:rFonts w:ascii="Arial" w:hAnsi="Arial" w:cs="Arial"/>
          <w:color w:val="000000"/>
          <w:sz w:val="22"/>
          <w:szCs w:val="22"/>
        </w:rPr>
        <w:t xml:space="preserve">As a condition of their participation in the ALL study, </w:t>
      </w:r>
      <w:r w:rsidRPr="0079021A">
        <w:rPr>
          <w:rFonts w:ascii="Arial" w:hAnsi="Arial" w:cs="Arial"/>
          <w:color w:val="000000"/>
          <w:sz w:val="22"/>
          <w:szCs w:val="22"/>
        </w:rPr>
        <w:t>countries were required to capture and process their files using procedures that ensured logical consistency and acceptable levels of data capture error.</w:t>
      </w:r>
      <w:r w:rsidRPr="00723473">
        <w:rPr>
          <w:rFonts w:ascii="Arial" w:hAnsi="Arial" w:cs="Arial"/>
          <w:color w:val="000000"/>
          <w:sz w:val="22"/>
          <w:szCs w:val="22"/>
        </w:rPr>
        <w:t xml:space="preserve"> Specifically, countries were advised to conduct complete verification of the captured scores (i.e. enter each record twice) in order to minimize error rates. Because the process of accurately capturing the task scores is essential to high data quality, 100 per cent keystroke verification was required.</w:t>
      </w:r>
    </w:p>
    <w:p w:rsidR="00E4517C" w:rsidRPr="00A86AEB" w:rsidRDefault="00E4517C" w:rsidP="003D0605">
      <w:pPr>
        <w:autoSpaceDE w:val="0"/>
        <w:autoSpaceDN w:val="0"/>
        <w:adjustRightInd w:val="0"/>
        <w:spacing w:after="101" w:line="260" w:lineRule="atLeast"/>
        <w:jc w:val="both"/>
        <w:rPr>
          <w:rFonts w:ascii="Arial" w:hAnsi="Arial" w:cs="Arial"/>
          <w:color w:val="000000"/>
          <w:sz w:val="22"/>
          <w:szCs w:val="22"/>
        </w:rPr>
      </w:pPr>
      <w:r w:rsidRPr="0079021A">
        <w:rPr>
          <w:rFonts w:ascii="Arial" w:hAnsi="Arial" w:cs="Arial"/>
          <w:color w:val="000000"/>
          <w:sz w:val="22"/>
          <w:szCs w:val="22"/>
        </w:rPr>
        <w:t>Each country was also responsible for coding industry, occupation, and education using standard coding schemes such as the International Standard Industrial Classification (ISIC),</w:t>
      </w:r>
      <w:r w:rsidRPr="00723473">
        <w:rPr>
          <w:rFonts w:ascii="Arial" w:hAnsi="Arial" w:cs="Arial"/>
          <w:color w:val="000000"/>
          <w:sz w:val="22"/>
          <w:szCs w:val="22"/>
        </w:rPr>
        <w:t xml:space="preserve"> the International Standard Classification for Occupation (ISCO) and the International Standard </w:t>
      </w:r>
      <w:r w:rsidRPr="00A86AEB">
        <w:rPr>
          <w:rFonts w:ascii="Arial" w:hAnsi="Arial" w:cs="Arial"/>
          <w:color w:val="000000"/>
          <w:sz w:val="22"/>
          <w:szCs w:val="22"/>
        </w:rPr>
        <w:t>Classification for Education (ISCED). Coding schemes were provided by Statistics Canada for all open-ended items, and countries were given specifics instructions about coding of such items.</w:t>
      </w:r>
    </w:p>
    <w:p w:rsidR="00E4517C" w:rsidRPr="00723473" w:rsidRDefault="00E4517C" w:rsidP="003D0605">
      <w:pPr>
        <w:autoSpaceDE w:val="0"/>
        <w:autoSpaceDN w:val="0"/>
        <w:adjustRightInd w:val="0"/>
        <w:spacing w:after="101" w:line="260" w:lineRule="atLeast"/>
        <w:jc w:val="both"/>
        <w:rPr>
          <w:rFonts w:ascii="Arial" w:hAnsi="Arial" w:cs="Arial"/>
          <w:color w:val="000000"/>
          <w:sz w:val="22"/>
          <w:szCs w:val="22"/>
        </w:rPr>
      </w:pPr>
      <w:r w:rsidRPr="00A86AEB">
        <w:rPr>
          <w:rFonts w:ascii="Arial" w:hAnsi="Arial" w:cs="Arial"/>
          <w:color w:val="000000"/>
          <w:sz w:val="22"/>
          <w:szCs w:val="22"/>
        </w:rPr>
        <w:t>In order to facilitate comparability in data analysis, each ALL country was required to map its national dataset into a highly structured, standardized record layout. In addition to specifying the position, format and length of each field, the international record layout included a description of each variable and indicated the categories and codes to be provided for that variable. Upon receiving a country’s file, Statistics Canada performed a series of range checks to ensure compliance to the prescribed format, flow and consistency edits were also run on the file. When anomalies were detected, countries were notified of the problem and were asked to submit</w:t>
      </w:r>
      <w:r w:rsidRPr="00723473">
        <w:rPr>
          <w:rFonts w:ascii="Arial" w:hAnsi="Arial" w:cs="Arial"/>
          <w:color w:val="000000"/>
          <w:sz w:val="22"/>
          <w:szCs w:val="22"/>
        </w:rPr>
        <w:t xml:space="preserve"> cleaned files.</w:t>
      </w:r>
    </w:p>
    <w:p w:rsidR="00E4517C" w:rsidRPr="00C239DE" w:rsidRDefault="00E4517C" w:rsidP="00E62C73">
      <w:pPr>
        <w:pStyle w:val="head1"/>
        <w:numPr>
          <w:ilvl w:val="0"/>
          <w:numId w:val="0"/>
        </w:numPr>
        <w:tabs>
          <w:tab w:val="clear" w:pos="720"/>
        </w:tabs>
        <w:rPr>
          <w:b w:val="0"/>
          <w:bCs w:val="0"/>
          <w:spacing w:val="15"/>
        </w:rPr>
      </w:pPr>
      <w:r w:rsidRPr="00723473">
        <w:rPr>
          <w:b w:val="0"/>
          <w:bCs w:val="0"/>
          <w:color w:val="008140"/>
          <w:spacing w:val="15"/>
          <w:sz w:val="28"/>
          <w:szCs w:val="28"/>
        </w:rPr>
        <w:br w:type="page"/>
      </w:r>
      <w:bookmarkStart w:id="42" w:name="_Toc148424716"/>
      <w:r w:rsidRPr="00005E4D">
        <w:rPr>
          <w:color w:val="000000"/>
          <w:spacing w:val="15"/>
        </w:rPr>
        <w:t>5.7</w:t>
      </w:r>
      <w:r>
        <w:rPr>
          <w:b w:val="0"/>
          <w:bCs w:val="0"/>
          <w:color w:val="008140"/>
          <w:spacing w:val="15"/>
          <w:sz w:val="28"/>
          <w:szCs w:val="28"/>
        </w:rPr>
        <w:t xml:space="preserve"> </w:t>
      </w:r>
      <w:r w:rsidRPr="008E6BBE">
        <w:rPr>
          <w:noProof/>
        </w:rPr>
        <w:t>Scoring of tasks</w:t>
      </w:r>
      <w:bookmarkEnd w:id="42"/>
      <w:r>
        <w:rPr>
          <w:noProof/>
        </w:rPr>
        <w:fldChar w:fldCharType="begin"/>
      </w:r>
      <w:r w:rsidRPr="00C239DE">
        <w:rPr>
          <w:b w:val="0"/>
          <w:bCs w:val="0"/>
          <w:spacing w:val="15"/>
        </w:rPr>
        <w:instrText>tc "Scoring of tasks"</w:instrText>
      </w:r>
      <w:r>
        <w:rPr>
          <w:noProof/>
        </w:rPr>
        <w:fldChar w:fldCharType="end"/>
      </w:r>
    </w:p>
    <w:p w:rsidR="00E4517C" w:rsidRPr="00723473" w:rsidRDefault="00E4517C" w:rsidP="003D0605">
      <w:pPr>
        <w:autoSpaceDE w:val="0"/>
        <w:autoSpaceDN w:val="0"/>
        <w:adjustRightInd w:val="0"/>
        <w:spacing w:after="101" w:line="260" w:lineRule="atLeast"/>
        <w:jc w:val="both"/>
        <w:rPr>
          <w:rFonts w:ascii="Arial" w:hAnsi="Arial" w:cs="Arial"/>
          <w:color w:val="000000"/>
          <w:sz w:val="16"/>
          <w:szCs w:val="16"/>
        </w:rPr>
      </w:pPr>
      <w:r w:rsidRPr="00723473">
        <w:rPr>
          <w:rFonts w:ascii="Arial" w:hAnsi="Arial" w:cs="Arial"/>
          <w:color w:val="000000"/>
          <w:sz w:val="22"/>
          <w:szCs w:val="22"/>
        </w:rPr>
        <w:t xml:space="preserve">Persons charged with scoring in each country received intense training in scoring responses to the open-ended items using the ALL scoring manual. As well they were provided a tool for capturing closed format questions. To aid in maintaining scoring accuracy and comparability between countries, the ALL survey introduced the use of an electronic bulletin board, where countries could post their scoring questions and receive scoring decisions from the domain experts. This information could be seen by all countries who could then adjust their scoring. </w:t>
      </w:r>
    </w:p>
    <w:p w:rsidR="00E4517C" w:rsidRPr="00723473" w:rsidRDefault="00E4517C" w:rsidP="003D0605">
      <w:pPr>
        <w:autoSpaceDE w:val="0"/>
        <w:autoSpaceDN w:val="0"/>
        <w:adjustRightInd w:val="0"/>
        <w:spacing w:after="101" w:line="260" w:lineRule="atLeast"/>
        <w:jc w:val="both"/>
        <w:rPr>
          <w:rFonts w:ascii="Arial" w:hAnsi="Arial" w:cs="Arial"/>
          <w:color w:val="000000"/>
          <w:sz w:val="22"/>
          <w:szCs w:val="22"/>
        </w:rPr>
      </w:pPr>
      <w:r w:rsidRPr="00723473">
        <w:rPr>
          <w:rFonts w:ascii="Arial" w:hAnsi="Arial" w:cs="Arial"/>
          <w:color w:val="000000"/>
          <w:sz w:val="22"/>
          <w:szCs w:val="22"/>
        </w:rPr>
        <w:t>To further ensure quality, countries were monitored as to the quality of their scoring in two ways.</w:t>
      </w:r>
    </w:p>
    <w:p w:rsidR="00E4517C" w:rsidRPr="00B34E6C" w:rsidRDefault="00E4517C" w:rsidP="003D0605">
      <w:pPr>
        <w:autoSpaceDE w:val="0"/>
        <w:autoSpaceDN w:val="0"/>
        <w:adjustRightInd w:val="0"/>
        <w:spacing w:after="101" w:line="260" w:lineRule="atLeast"/>
        <w:jc w:val="both"/>
        <w:rPr>
          <w:rFonts w:ascii="Arial" w:hAnsi="Arial" w:cs="Arial"/>
          <w:color w:val="000000"/>
          <w:sz w:val="22"/>
          <w:szCs w:val="22"/>
        </w:rPr>
      </w:pPr>
      <w:r w:rsidRPr="00723473">
        <w:rPr>
          <w:rFonts w:ascii="Arial" w:hAnsi="Arial" w:cs="Arial"/>
          <w:color w:val="000000"/>
          <w:sz w:val="22"/>
          <w:szCs w:val="22"/>
        </w:rPr>
        <w:t xml:space="preserve">First, within a country, at least 20 per cent of the tasks had to be re-scored. Guidelines for intra-country rescoring involved rescoring a larger portion of booklets at the beginning of the scoring process to identify and rectify as many scoring problems as possible. As a second phase, they were to select a smaller portion of the next third of the scoring booklets; the last phase was viewed as a quality monitoring measure, which involved rescoring a smaller portion of booklets regularly to the end of the re-scoring activities. The two sets of scores needed to match with at least 95 percent accuracy before the next step of processing could begin. In fact, most of the intra-country scoring reliabilities were above 95 per cent. Where errors occurred, a country was required to go back to the booklets and rescore all the questions with problems and all the tasks </w:t>
      </w:r>
      <w:r w:rsidRPr="00B34E6C">
        <w:rPr>
          <w:rFonts w:ascii="Arial" w:hAnsi="Arial" w:cs="Arial"/>
          <w:color w:val="000000"/>
          <w:sz w:val="22"/>
          <w:szCs w:val="22"/>
        </w:rPr>
        <w:t>that belonged to a problem scorer.</w:t>
      </w:r>
    </w:p>
    <w:p w:rsidR="00E4517C" w:rsidRPr="00723473" w:rsidRDefault="00E4517C" w:rsidP="003D0605">
      <w:pPr>
        <w:autoSpaceDE w:val="0"/>
        <w:autoSpaceDN w:val="0"/>
        <w:adjustRightInd w:val="0"/>
        <w:spacing w:after="101" w:line="260" w:lineRule="atLeast"/>
        <w:jc w:val="both"/>
        <w:rPr>
          <w:rFonts w:ascii="Arial" w:hAnsi="Arial" w:cs="Arial"/>
          <w:color w:val="000000"/>
          <w:sz w:val="22"/>
          <w:szCs w:val="22"/>
        </w:rPr>
      </w:pPr>
      <w:r w:rsidRPr="00B34E6C">
        <w:rPr>
          <w:rFonts w:ascii="Arial" w:hAnsi="Arial" w:cs="Arial"/>
          <w:color w:val="000000"/>
          <w:sz w:val="22"/>
          <w:szCs w:val="22"/>
        </w:rPr>
        <w:t>Second, an international re-score was performed. Each country had 10 per cent of its sample re-scored by scorers in another country. For example, a sample of task booklets from the United States was re-scored by</w:t>
      </w:r>
      <w:r w:rsidRPr="00723473">
        <w:rPr>
          <w:rFonts w:ascii="Arial" w:hAnsi="Arial" w:cs="Arial"/>
          <w:color w:val="000000"/>
          <w:sz w:val="22"/>
          <w:szCs w:val="22"/>
        </w:rPr>
        <w:t xml:space="preserve"> the persons who had scored </w:t>
      </w:r>
      <w:r w:rsidRPr="003E480D">
        <w:rPr>
          <w:rFonts w:ascii="Arial" w:hAnsi="Arial" w:cs="Arial"/>
          <w:color w:val="000000"/>
          <w:sz w:val="22"/>
          <w:szCs w:val="22"/>
        </w:rPr>
        <w:t>Canadian</w:t>
      </w:r>
      <w:r w:rsidRPr="00723473">
        <w:rPr>
          <w:rFonts w:ascii="Arial" w:hAnsi="Arial" w:cs="Arial"/>
          <w:color w:val="000000"/>
          <w:sz w:val="22"/>
          <w:szCs w:val="22"/>
        </w:rPr>
        <w:t xml:space="preserve"> English booklets, and vice-versa. The main goal of the re-score was to verify that no country scored consistently differently from another. Inter-country score reliabilities were calculated by Statistics Canada and the results were evaluated by the Educational Testing Service based in Princeton. Again, strict accuracy was demanded: a 90 per cent correspondence was required before the scores were deemed acceptable. Any problems detected had to be re-scored. Table </w:t>
      </w:r>
      <w:r>
        <w:rPr>
          <w:rFonts w:ascii="Arial" w:hAnsi="Arial" w:cs="Arial"/>
          <w:color w:val="000000"/>
          <w:sz w:val="22"/>
          <w:szCs w:val="22"/>
        </w:rPr>
        <w:t>5.5</w:t>
      </w:r>
      <w:r w:rsidRPr="00723473">
        <w:rPr>
          <w:rFonts w:ascii="Arial" w:hAnsi="Arial" w:cs="Arial"/>
          <w:color w:val="000000"/>
          <w:sz w:val="22"/>
          <w:szCs w:val="22"/>
        </w:rPr>
        <w:t xml:space="preserve"> shows the high level of inter-country score agreement that was achieved.</w:t>
      </w:r>
    </w:p>
    <w:p w:rsidR="00E4517C" w:rsidRPr="00723473" w:rsidRDefault="00E4517C" w:rsidP="003D0605">
      <w:pPr>
        <w:tabs>
          <w:tab w:val="right" w:pos="2655"/>
        </w:tabs>
        <w:autoSpaceDE w:val="0"/>
        <w:autoSpaceDN w:val="0"/>
        <w:adjustRightInd w:val="0"/>
        <w:spacing w:after="43" w:line="100" w:lineRule="atLeast"/>
        <w:ind w:left="180"/>
        <w:jc w:val="both"/>
        <w:rPr>
          <w:rFonts w:ascii="Arial" w:hAnsi="Arial" w:cs="Arial"/>
          <w:b/>
          <w:bCs/>
          <w:color w:val="000000"/>
          <w:sz w:val="8"/>
          <w:szCs w:val="8"/>
        </w:rPr>
      </w:pPr>
    </w:p>
    <w:p w:rsidR="00E4517C" w:rsidRPr="00C239DE" w:rsidRDefault="00E4517C" w:rsidP="00C239DE">
      <w:pPr>
        <w:autoSpaceDE w:val="0"/>
        <w:autoSpaceDN w:val="0"/>
        <w:adjustRightInd w:val="0"/>
        <w:spacing w:after="144" w:line="200" w:lineRule="atLeast"/>
        <w:rPr>
          <w:rFonts w:ascii="Arial" w:hAnsi="Arial" w:cs="Arial"/>
          <w:b/>
          <w:bCs/>
          <w:sz w:val="22"/>
          <w:szCs w:val="22"/>
        </w:rPr>
      </w:pPr>
      <w:r w:rsidRPr="00723473">
        <w:rPr>
          <w:rFonts w:ascii="Arial" w:hAnsi="Arial" w:cs="Arial"/>
          <w:b/>
          <w:bCs/>
          <w:caps/>
          <w:sz w:val="18"/>
          <w:szCs w:val="18"/>
        </w:rPr>
        <w:br w:type="page"/>
      </w:r>
      <w:r w:rsidRPr="0079021A">
        <w:rPr>
          <w:rFonts w:ascii="Arial" w:hAnsi="Arial" w:cs="Arial"/>
          <w:b/>
          <w:bCs/>
          <w:caps/>
          <w:sz w:val="22"/>
          <w:szCs w:val="22"/>
        </w:rPr>
        <w:t xml:space="preserve">TABLE 5.5 </w:t>
      </w:r>
      <w:r>
        <w:rPr>
          <w:rFonts w:ascii="Arial" w:hAnsi="Arial" w:cs="Arial"/>
          <w:b/>
          <w:bCs/>
          <w:caps/>
          <w:sz w:val="22"/>
          <w:szCs w:val="22"/>
        </w:rPr>
        <w:fldChar w:fldCharType="begin"/>
      </w:r>
      <w:r w:rsidRPr="0079021A">
        <w:rPr>
          <w:rFonts w:ascii="Arial" w:hAnsi="Arial" w:cs="Arial"/>
          <w:b/>
          <w:bCs/>
          <w:caps/>
          <w:sz w:val="22"/>
          <w:szCs w:val="22"/>
        </w:rPr>
        <w:instrText>tc "TABLE b5"</w:instrText>
      </w:r>
      <w:r>
        <w:rPr>
          <w:rFonts w:ascii="Arial" w:hAnsi="Arial" w:cs="Arial"/>
          <w:b/>
          <w:bCs/>
          <w:caps/>
          <w:sz w:val="22"/>
          <w:szCs w:val="22"/>
        </w:rPr>
        <w:fldChar w:fldCharType="end"/>
      </w:r>
      <w:r w:rsidRPr="0079021A">
        <w:rPr>
          <w:rFonts w:ascii="Arial" w:hAnsi="Arial" w:cs="Arial"/>
          <w:b/>
          <w:bCs/>
          <w:caps/>
          <w:sz w:val="22"/>
          <w:szCs w:val="22"/>
        </w:rPr>
        <w:tab/>
      </w:r>
      <w:r w:rsidRPr="0079021A">
        <w:rPr>
          <w:rFonts w:ascii="Arial" w:hAnsi="Arial" w:cs="Arial"/>
          <w:b/>
          <w:bCs/>
          <w:sz w:val="22"/>
          <w:szCs w:val="22"/>
        </w:rPr>
        <w:t>Scoring – per cent reliability by domain</w:t>
      </w:r>
      <w:r>
        <w:rPr>
          <w:rFonts w:ascii="Arial" w:hAnsi="Arial" w:cs="Arial"/>
          <w:b/>
          <w:bCs/>
          <w:sz w:val="22"/>
          <w:szCs w:val="22"/>
        </w:rPr>
        <w:fldChar w:fldCharType="begin"/>
      </w:r>
      <w:r w:rsidRPr="00864F09">
        <w:rPr>
          <w:rFonts w:ascii="Arial" w:hAnsi="Arial" w:cs="Arial"/>
          <w:b/>
          <w:bCs/>
          <w:sz w:val="22"/>
          <w:szCs w:val="22"/>
          <w:highlight w:val="yellow"/>
        </w:rPr>
        <w:instrText>tc "Scoring – per cent reliability by domain"</w:instrText>
      </w:r>
      <w:r>
        <w:rPr>
          <w:rFonts w:ascii="Arial" w:hAnsi="Arial" w:cs="Arial"/>
          <w:b/>
          <w:bCs/>
          <w:sz w:val="22"/>
          <w:szCs w:val="22"/>
        </w:rPr>
        <w:fldChar w:fldCharType="end"/>
      </w:r>
    </w:p>
    <w:p w:rsidR="00E4517C" w:rsidRPr="00723473" w:rsidRDefault="00E4517C" w:rsidP="003D0605">
      <w:pPr>
        <w:pBdr>
          <w:bottom w:val="single" w:sz="6" w:space="0" w:color="auto"/>
          <w:between w:val="single" w:sz="6" w:space="0" w:color="auto"/>
        </w:pBdr>
        <w:autoSpaceDE w:val="0"/>
        <w:autoSpaceDN w:val="0"/>
        <w:adjustRightInd w:val="0"/>
        <w:spacing w:after="101" w:line="80" w:lineRule="atLeast"/>
        <w:rPr>
          <w:rFonts w:ascii="Arial" w:hAnsi="Arial" w:cs="Arial"/>
          <w:b/>
          <w:bCs/>
          <w:color w:val="008140"/>
          <w:sz w:val="8"/>
          <w:szCs w:val="8"/>
        </w:rPr>
      </w:pPr>
    </w:p>
    <w:p w:rsidR="00E4517C" w:rsidRPr="00723473" w:rsidRDefault="00E4517C" w:rsidP="003D0605">
      <w:pPr>
        <w:tabs>
          <w:tab w:val="center" w:pos="3960"/>
          <w:tab w:val="right" w:pos="6975"/>
        </w:tabs>
        <w:autoSpaceDE w:val="0"/>
        <w:autoSpaceDN w:val="0"/>
        <w:adjustRightInd w:val="0"/>
        <w:spacing w:after="29" w:line="200" w:lineRule="atLeast"/>
        <w:rPr>
          <w:rFonts w:ascii="Arial" w:hAnsi="Arial" w:cs="Arial"/>
          <w:color w:val="000000"/>
          <w:sz w:val="16"/>
          <w:szCs w:val="16"/>
        </w:rPr>
      </w:pPr>
      <w:r w:rsidRPr="00723473">
        <w:rPr>
          <w:rFonts w:ascii="Arial" w:hAnsi="Arial" w:cs="Arial"/>
          <w:color w:val="000000"/>
          <w:sz w:val="16"/>
          <w:szCs w:val="16"/>
        </w:rPr>
        <w:tab/>
        <w:t>Psychometric domain</w:t>
      </w:r>
      <w:r w:rsidRPr="00723473">
        <w:rPr>
          <w:rFonts w:ascii="Arial" w:hAnsi="Arial" w:cs="Arial"/>
          <w:color w:val="000000"/>
          <w:sz w:val="16"/>
          <w:szCs w:val="16"/>
        </w:rPr>
        <w:tab/>
        <w:t xml:space="preserve"> </w:t>
      </w:r>
    </w:p>
    <w:p w:rsidR="00E4517C" w:rsidRPr="00723473" w:rsidRDefault="00E4517C" w:rsidP="003D0605">
      <w:pPr>
        <w:pBdr>
          <w:bottom w:val="single" w:sz="2" w:space="0" w:color="auto"/>
          <w:between w:val="single" w:sz="2" w:space="0" w:color="auto"/>
        </w:pBdr>
        <w:autoSpaceDE w:val="0"/>
        <w:autoSpaceDN w:val="0"/>
        <w:adjustRightInd w:val="0"/>
        <w:spacing w:after="43" w:line="80" w:lineRule="atLeast"/>
        <w:rPr>
          <w:rFonts w:ascii="Arial" w:hAnsi="Arial" w:cs="Arial"/>
          <w:b/>
          <w:bCs/>
          <w:color w:val="000000"/>
          <w:sz w:val="8"/>
          <w:szCs w:val="8"/>
        </w:rPr>
      </w:pPr>
    </w:p>
    <w:p w:rsidR="00E4517C" w:rsidRPr="00723473" w:rsidRDefault="00E4517C" w:rsidP="003D0605">
      <w:pPr>
        <w:tabs>
          <w:tab w:val="right" w:pos="3240"/>
          <w:tab w:val="right" w:pos="4455"/>
          <w:tab w:val="left" w:pos="4507"/>
          <w:tab w:val="right" w:pos="5625"/>
          <w:tab w:val="right" w:pos="6975"/>
        </w:tabs>
        <w:autoSpaceDE w:val="0"/>
        <w:autoSpaceDN w:val="0"/>
        <w:adjustRightInd w:val="0"/>
        <w:spacing w:after="29" w:line="200" w:lineRule="atLeast"/>
        <w:rPr>
          <w:rFonts w:ascii="Arial" w:hAnsi="Arial" w:cs="Arial"/>
          <w:color w:val="000000"/>
          <w:sz w:val="16"/>
          <w:szCs w:val="16"/>
        </w:rPr>
      </w:pPr>
      <w:r w:rsidRPr="0079021A">
        <w:rPr>
          <w:rFonts w:ascii="Arial" w:hAnsi="Arial" w:cs="Arial"/>
          <w:color w:val="000000"/>
          <w:sz w:val="16"/>
          <w:szCs w:val="16"/>
        </w:rPr>
        <w:t>Country</w:t>
      </w:r>
      <w:r w:rsidRPr="00723473">
        <w:rPr>
          <w:rFonts w:ascii="Arial" w:hAnsi="Arial" w:cs="Arial"/>
          <w:color w:val="000000"/>
          <w:sz w:val="16"/>
          <w:szCs w:val="16"/>
        </w:rPr>
        <w:t xml:space="preserve"> pairing</w:t>
      </w:r>
      <w:r w:rsidRPr="00723473">
        <w:rPr>
          <w:rFonts w:ascii="Arial" w:hAnsi="Arial" w:cs="Arial"/>
          <w:color w:val="000000"/>
          <w:sz w:val="16"/>
          <w:szCs w:val="16"/>
        </w:rPr>
        <w:tab/>
        <w:t>Prose and</w:t>
      </w:r>
      <w:r w:rsidRPr="00723473">
        <w:rPr>
          <w:rFonts w:ascii="Arial" w:hAnsi="Arial" w:cs="Arial"/>
          <w:color w:val="000000"/>
          <w:sz w:val="16"/>
          <w:szCs w:val="16"/>
        </w:rPr>
        <w:tab/>
      </w:r>
      <w:r w:rsidRPr="00723473">
        <w:rPr>
          <w:rFonts w:ascii="Arial" w:hAnsi="Arial" w:cs="Arial"/>
          <w:color w:val="000000"/>
          <w:sz w:val="16"/>
          <w:szCs w:val="16"/>
        </w:rPr>
        <w:tab/>
      </w:r>
      <w:r w:rsidRPr="00723473">
        <w:rPr>
          <w:rFonts w:ascii="Arial" w:hAnsi="Arial" w:cs="Arial"/>
          <w:color w:val="000000"/>
          <w:sz w:val="16"/>
          <w:szCs w:val="16"/>
        </w:rPr>
        <w:tab/>
        <w:t xml:space="preserve">Problem </w:t>
      </w:r>
      <w:r w:rsidRPr="00723473">
        <w:rPr>
          <w:rFonts w:ascii="Arial" w:hAnsi="Arial" w:cs="Arial"/>
          <w:color w:val="000000"/>
          <w:sz w:val="16"/>
          <w:szCs w:val="16"/>
        </w:rPr>
        <w:br/>
        <w:t>(rescoring country –</w:t>
      </w:r>
      <w:r w:rsidRPr="00723473">
        <w:rPr>
          <w:rFonts w:ascii="Arial" w:hAnsi="Arial" w:cs="Arial"/>
          <w:color w:val="000000"/>
          <w:sz w:val="16"/>
          <w:szCs w:val="16"/>
        </w:rPr>
        <w:tab/>
        <w:t>document</w:t>
      </w:r>
      <w:r w:rsidRPr="00723473">
        <w:rPr>
          <w:rFonts w:ascii="Arial" w:hAnsi="Arial" w:cs="Arial"/>
          <w:color w:val="000000"/>
          <w:sz w:val="16"/>
          <w:szCs w:val="16"/>
        </w:rPr>
        <w:tab/>
        <w:t>Numeracy</w:t>
      </w:r>
      <w:r w:rsidRPr="00723473">
        <w:rPr>
          <w:rFonts w:ascii="Arial" w:hAnsi="Arial" w:cs="Arial"/>
          <w:color w:val="000000"/>
          <w:sz w:val="16"/>
          <w:szCs w:val="16"/>
        </w:rPr>
        <w:tab/>
      </w:r>
      <w:r w:rsidRPr="00723473">
        <w:rPr>
          <w:rFonts w:ascii="Arial" w:hAnsi="Arial" w:cs="Arial"/>
          <w:color w:val="000000"/>
          <w:sz w:val="16"/>
          <w:szCs w:val="16"/>
        </w:rPr>
        <w:tab/>
        <w:t>solving</w:t>
      </w:r>
      <w:r w:rsidRPr="00723473">
        <w:rPr>
          <w:rFonts w:ascii="Arial" w:hAnsi="Arial" w:cs="Arial"/>
          <w:color w:val="000000"/>
          <w:sz w:val="16"/>
          <w:szCs w:val="16"/>
        </w:rPr>
        <w:tab/>
        <w:t>Total</w:t>
      </w:r>
    </w:p>
    <w:p w:rsidR="00E4517C" w:rsidRPr="00723473" w:rsidRDefault="00E4517C" w:rsidP="003D0605">
      <w:pPr>
        <w:tabs>
          <w:tab w:val="right" w:pos="3240"/>
          <w:tab w:val="right" w:pos="4455"/>
          <w:tab w:val="left" w:pos="4507"/>
          <w:tab w:val="right" w:pos="5625"/>
          <w:tab w:val="right" w:pos="6975"/>
        </w:tabs>
        <w:autoSpaceDE w:val="0"/>
        <w:autoSpaceDN w:val="0"/>
        <w:adjustRightInd w:val="0"/>
        <w:spacing w:after="29" w:line="200" w:lineRule="atLeast"/>
        <w:rPr>
          <w:rFonts w:ascii="Arial" w:hAnsi="Arial" w:cs="Arial"/>
          <w:color w:val="000000"/>
          <w:sz w:val="16"/>
          <w:szCs w:val="16"/>
        </w:rPr>
      </w:pPr>
      <w:r w:rsidRPr="00723473">
        <w:rPr>
          <w:rFonts w:ascii="Arial" w:hAnsi="Arial" w:cs="Arial"/>
          <w:color w:val="000000"/>
          <w:sz w:val="16"/>
          <w:szCs w:val="16"/>
        </w:rPr>
        <w:t>original country)</w:t>
      </w:r>
      <w:r w:rsidRPr="00723473">
        <w:rPr>
          <w:rFonts w:ascii="Arial" w:hAnsi="Arial" w:cs="Arial"/>
          <w:color w:val="000000"/>
          <w:sz w:val="16"/>
          <w:szCs w:val="16"/>
        </w:rPr>
        <w:tab/>
        <w:t>(%)</w:t>
      </w:r>
      <w:r w:rsidRPr="00723473">
        <w:rPr>
          <w:rFonts w:ascii="Arial" w:hAnsi="Arial" w:cs="Arial"/>
          <w:color w:val="000000"/>
          <w:sz w:val="16"/>
          <w:szCs w:val="16"/>
        </w:rPr>
        <w:tab/>
        <w:t>(%)</w:t>
      </w:r>
      <w:r w:rsidRPr="00723473">
        <w:rPr>
          <w:rFonts w:ascii="Arial" w:hAnsi="Arial" w:cs="Arial"/>
          <w:color w:val="000000"/>
          <w:sz w:val="16"/>
          <w:szCs w:val="16"/>
        </w:rPr>
        <w:tab/>
      </w:r>
      <w:r w:rsidRPr="00723473">
        <w:rPr>
          <w:rFonts w:ascii="Arial" w:hAnsi="Arial" w:cs="Arial"/>
          <w:color w:val="000000"/>
          <w:sz w:val="16"/>
          <w:szCs w:val="16"/>
        </w:rPr>
        <w:tab/>
        <w:t>(%)</w:t>
      </w:r>
      <w:r w:rsidRPr="00723473">
        <w:rPr>
          <w:rFonts w:ascii="Arial" w:hAnsi="Arial" w:cs="Arial"/>
          <w:color w:val="000000"/>
          <w:sz w:val="16"/>
          <w:szCs w:val="16"/>
        </w:rPr>
        <w:tab/>
        <w:t>(%)</w:t>
      </w:r>
    </w:p>
    <w:p w:rsidR="00E4517C" w:rsidRPr="00723473" w:rsidRDefault="00E4517C" w:rsidP="003D0605">
      <w:pPr>
        <w:pBdr>
          <w:bottom w:val="single" w:sz="6" w:space="0" w:color="auto"/>
          <w:between w:val="single" w:sz="6" w:space="0" w:color="auto"/>
        </w:pBdr>
        <w:autoSpaceDE w:val="0"/>
        <w:autoSpaceDN w:val="0"/>
        <w:adjustRightInd w:val="0"/>
        <w:spacing w:after="101" w:line="80" w:lineRule="atLeast"/>
        <w:rPr>
          <w:rFonts w:ascii="Arial" w:hAnsi="Arial" w:cs="Arial"/>
          <w:b/>
          <w:bCs/>
          <w:color w:val="008140"/>
          <w:sz w:val="8"/>
          <w:szCs w:val="8"/>
        </w:rPr>
      </w:pPr>
    </w:p>
    <w:p w:rsidR="00E4517C" w:rsidRPr="00723473" w:rsidRDefault="00E4517C" w:rsidP="003D0605">
      <w:pPr>
        <w:tabs>
          <w:tab w:val="right" w:pos="3240"/>
          <w:tab w:val="right" w:pos="4455"/>
          <w:tab w:val="left" w:pos="4507"/>
          <w:tab w:val="right" w:pos="5625"/>
          <w:tab w:val="right" w:pos="6975"/>
        </w:tabs>
        <w:autoSpaceDE w:val="0"/>
        <w:autoSpaceDN w:val="0"/>
        <w:adjustRightInd w:val="0"/>
        <w:spacing w:after="29" w:line="200" w:lineRule="atLeast"/>
        <w:rPr>
          <w:rFonts w:ascii="Arial" w:hAnsi="Arial" w:cs="Arial"/>
          <w:color w:val="000000"/>
          <w:sz w:val="16"/>
          <w:szCs w:val="16"/>
        </w:rPr>
      </w:pPr>
      <w:r w:rsidRPr="00723473">
        <w:rPr>
          <w:rFonts w:ascii="Arial" w:hAnsi="Arial" w:cs="Arial"/>
          <w:color w:val="000000"/>
          <w:sz w:val="16"/>
          <w:szCs w:val="16"/>
        </w:rPr>
        <w:t xml:space="preserve">Canada English – Canada French </w:t>
      </w:r>
      <w:r w:rsidRPr="00723473">
        <w:rPr>
          <w:rFonts w:ascii="Arial" w:hAnsi="Arial" w:cs="Arial"/>
          <w:color w:val="000000"/>
          <w:sz w:val="16"/>
          <w:szCs w:val="16"/>
        </w:rPr>
        <w:tab/>
        <w:t>95</w:t>
      </w:r>
      <w:r w:rsidRPr="00723473">
        <w:rPr>
          <w:rFonts w:ascii="Arial" w:hAnsi="Arial" w:cs="Arial"/>
          <w:color w:val="000000"/>
          <w:sz w:val="16"/>
          <w:szCs w:val="16"/>
        </w:rPr>
        <w:tab/>
        <w:t>95</w:t>
      </w:r>
      <w:r w:rsidRPr="00723473">
        <w:rPr>
          <w:rFonts w:ascii="Arial" w:hAnsi="Arial" w:cs="Arial"/>
          <w:color w:val="000000"/>
          <w:sz w:val="16"/>
          <w:szCs w:val="16"/>
        </w:rPr>
        <w:tab/>
      </w:r>
      <w:r w:rsidRPr="00723473">
        <w:rPr>
          <w:rFonts w:ascii="Arial" w:hAnsi="Arial" w:cs="Arial"/>
          <w:color w:val="000000"/>
          <w:sz w:val="16"/>
          <w:szCs w:val="16"/>
        </w:rPr>
        <w:tab/>
        <w:t>92</w:t>
      </w:r>
      <w:r w:rsidRPr="00723473">
        <w:rPr>
          <w:rFonts w:ascii="Arial" w:hAnsi="Arial" w:cs="Arial"/>
          <w:color w:val="000000"/>
          <w:sz w:val="16"/>
          <w:szCs w:val="16"/>
        </w:rPr>
        <w:tab/>
        <w:t>95</w:t>
      </w:r>
    </w:p>
    <w:p w:rsidR="00E4517C" w:rsidRPr="00723473" w:rsidRDefault="00E4517C" w:rsidP="003D0605">
      <w:pPr>
        <w:pBdr>
          <w:bottom w:val="single" w:sz="2" w:space="0" w:color="auto"/>
          <w:between w:val="single" w:sz="2" w:space="0" w:color="auto"/>
        </w:pBdr>
        <w:autoSpaceDE w:val="0"/>
        <w:autoSpaceDN w:val="0"/>
        <w:adjustRightInd w:val="0"/>
        <w:spacing w:after="43" w:line="80" w:lineRule="atLeast"/>
        <w:rPr>
          <w:rFonts w:ascii="Arial" w:hAnsi="Arial" w:cs="Arial"/>
          <w:b/>
          <w:bCs/>
          <w:color w:val="000000"/>
          <w:sz w:val="8"/>
          <w:szCs w:val="8"/>
        </w:rPr>
      </w:pPr>
    </w:p>
    <w:p w:rsidR="00E4517C" w:rsidRPr="00723473" w:rsidRDefault="00E4517C" w:rsidP="003D0605">
      <w:pPr>
        <w:tabs>
          <w:tab w:val="right" w:pos="3240"/>
          <w:tab w:val="right" w:pos="4455"/>
          <w:tab w:val="left" w:pos="4507"/>
          <w:tab w:val="right" w:pos="5625"/>
          <w:tab w:val="right" w:pos="6975"/>
        </w:tabs>
        <w:autoSpaceDE w:val="0"/>
        <w:autoSpaceDN w:val="0"/>
        <w:adjustRightInd w:val="0"/>
        <w:spacing w:after="29" w:line="200" w:lineRule="atLeast"/>
        <w:rPr>
          <w:rFonts w:ascii="Arial" w:hAnsi="Arial" w:cs="Arial"/>
          <w:color w:val="000000"/>
          <w:sz w:val="16"/>
          <w:szCs w:val="16"/>
        </w:rPr>
      </w:pPr>
      <w:r w:rsidRPr="00723473">
        <w:rPr>
          <w:rFonts w:ascii="Arial" w:hAnsi="Arial" w:cs="Arial"/>
          <w:color w:val="000000"/>
          <w:sz w:val="16"/>
          <w:szCs w:val="16"/>
        </w:rPr>
        <w:t xml:space="preserve">Canada French – Canada English </w:t>
      </w:r>
      <w:r w:rsidRPr="00723473">
        <w:rPr>
          <w:rFonts w:ascii="Arial" w:hAnsi="Arial" w:cs="Arial"/>
          <w:color w:val="000000"/>
          <w:sz w:val="16"/>
          <w:szCs w:val="16"/>
        </w:rPr>
        <w:tab/>
        <w:t>95</w:t>
      </w:r>
      <w:r w:rsidRPr="00723473">
        <w:rPr>
          <w:rFonts w:ascii="Arial" w:hAnsi="Arial" w:cs="Arial"/>
          <w:color w:val="000000"/>
          <w:sz w:val="16"/>
          <w:szCs w:val="16"/>
        </w:rPr>
        <w:tab/>
        <w:t>97</w:t>
      </w:r>
      <w:r w:rsidRPr="00723473">
        <w:rPr>
          <w:rFonts w:ascii="Arial" w:hAnsi="Arial" w:cs="Arial"/>
          <w:color w:val="000000"/>
          <w:sz w:val="16"/>
          <w:szCs w:val="16"/>
        </w:rPr>
        <w:tab/>
      </w:r>
      <w:r w:rsidRPr="00723473">
        <w:rPr>
          <w:rFonts w:ascii="Arial" w:hAnsi="Arial" w:cs="Arial"/>
          <w:color w:val="000000"/>
          <w:sz w:val="16"/>
          <w:szCs w:val="16"/>
        </w:rPr>
        <w:tab/>
        <w:t>94</w:t>
      </w:r>
      <w:r w:rsidRPr="00723473">
        <w:rPr>
          <w:rFonts w:ascii="Arial" w:hAnsi="Arial" w:cs="Arial"/>
          <w:color w:val="000000"/>
          <w:sz w:val="16"/>
          <w:szCs w:val="16"/>
        </w:rPr>
        <w:tab/>
        <w:t>95</w:t>
      </w:r>
    </w:p>
    <w:p w:rsidR="00E4517C" w:rsidRPr="00723473" w:rsidRDefault="00E4517C" w:rsidP="003D0605">
      <w:pPr>
        <w:pBdr>
          <w:bottom w:val="single" w:sz="2" w:space="0" w:color="auto"/>
          <w:between w:val="single" w:sz="2" w:space="0" w:color="auto"/>
        </w:pBdr>
        <w:autoSpaceDE w:val="0"/>
        <w:autoSpaceDN w:val="0"/>
        <w:adjustRightInd w:val="0"/>
        <w:spacing w:after="43" w:line="80" w:lineRule="atLeast"/>
        <w:rPr>
          <w:rFonts w:ascii="Arial" w:hAnsi="Arial" w:cs="Arial"/>
          <w:b/>
          <w:bCs/>
          <w:color w:val="000000"/>
          <w:sz w:val="8"/>
          <w:szCs w:val="8"/>
        </w:rPr>
      </w:pPr>
    </w:p>
    <w:p w:rsidR="00E4517C" w:rsidRPr="00723473" w:rsidRDefault="00E4517C" w:rsidP="003D0605">
      <w:pPr>
        <w:tabs>
          <w:tab w:val="right" w:pos="3240"/>
          <w:tab w:val="right" w:pos="4455"/>
          <w:tab w:val="left" w:pos="4507"/>
          <w:tab w:val="right" w:pos="5625"/>
          <w:tab w:val="right" w:pos="6975"/>
        </w:tabs>
        <w:autoSpaceDE w:val="0"/>
        <w:autoSpaceDN w:val="0"/>
        <w:adjustRightInd w:val="0"/>
        <w:spacing w:after="29" w:line="200" w:lineRule="atLeast"/>
        <w:rPr>
          <w:rFonts w:ascii="Arial" w:hAnsi="Arial" w:cs="Arial"/>
          <w:color w:val="000000"/>
          <w:sz w:val="16"/>
          <w:szCs w:val="16"/>
        </w:rPr>
      </w:pPr>
      <w:r w:rsidRPr="00723473">
        <w:rPr>
          <w:rFonts w:ascii="Arial" w:hAnsi="Arial" w:cs="Arial"/>
          <w:color w:val="000000"/>
          <w:sz w:val="16"/>
          <w:szCs w:val="16"/>
        </w:rPr>
        <w:t>Norway – Canada</w:t>
      </w:r>
      <w:r w:rsidRPr="00723473">
        <w:rPr>
          <w:rFonts w:ascii="Arial" w:hAnsi="Arial" w:cs="Arial"/>
          <w:color w:val="000000"/>
          <w:sz w:val="16"/>
          <w:szCs w:val="16"/>
        </w:rPr>
        <w:tab/>
        <w:t>91</w:t>
      </w:r>
      <w:r w:rsidRPr="00723473">
        <w:rPr>
          <w:rFonts w:ascii="Arial" w:hAnsi="Arial" w:cs="Arial"/>
          <w:color w:val="000000"/>
          <w:sz w:val="16"/>
          <w:szCs w:val="16"/>
        </w:rPr>
        <w:tab/>
        <w:t>93</w:t>
      </w:r>
      <w:r w:rsidRPr="00723473">
        <w:rPr>
          <w:rFonts w:ascii="Arial" w:hAnsi="Arial" w:cs="Arial"/>
          <w:color w:val="000000"/>
          <w:sz w:val="16"/>
          <w:szCs w:val="16"/>
        </w:rPr>
        <w:tab/>
      </w:r>
      <w:r w:rsidRPr="00723473">
        <w:rPr>
          <w:rFonts w:ascii="Arial" w:hAnsi="Arial" w:cs="Arial"/>
          <w:color w:val="000000"/>
          <w:sz w:val="16"/>
          <w:szCs w:val="16"/>
        </w:rPr>
        <w:tab/>
        <w:t>91</w:t>
      </w:r>
      <w:r w:rsidRPr="00723473">
        <w:rPr>
          <w:rFonts w:ascii="Arial" w:hAnsi="Arial" w:cs="Arial"/>
          <w:color w:val="000000"/>
          <w:sz w:val="16"/>
          <w:szCs w:val="16"/>
        </w:rPr>
        <w:tab/>
        <w:t>92</w:t>
      </w:r>
    </w:p>
    <w:p w:rsidR="00E4517C" w:rsidRPr="00723473" w:rsidRDefault="00E4517C" w:rsidP="003D0605">
      <w:pPr>
        <w:pBdr>
          <w:bottom w:val="single" w:sz="2" w:space="0" w:color="auto"/>
          <w:between w:val="single" w:sz="2" w:space="0" w:color="auto"/>
        </w:pBdr>
        <w:autoSpaceDE w:val="0"/>
        <w:autoSpaceDN w:val="0"/>
        <w:adjustRightInd w:val="0"/>
        <w:spacing w:after="43" w:line="80" w:lineRule="atLeast"/>
        <w:rPr>
          <w:rFonts w:ascii="Arial" w:hAnsi="Arial" w:cs="Arial"/>
          <w:b/>
          <w:bCs/>
          <w:color w:val="000000"/>
          <w:sz w:val="8"/>
          <w:szCs w:val="8"/>
        </w:rPr>
      </w:pPr>
    </w:p>
    <w:p w:rsidR="00E4517C" w:rsidRPr="00723473" w:rsidRDefault="00E4517C" w:rsidP="003D0605">
      <w:pPr>
        <w:tabs>
          <w:tab w:val="right" w:pos="3240"/>
          <w:tab w:val="right" w:pos="4455"/>
          <w:tab w:val="left" w:pos="4507"/>
          <w:tab w:val="right" w:pos="5625"/>
          <w:tab w:val="right" w:pos="6975"/>
        </w:tabs>
        <w:autoSpaceDE w:val="0"/>
        <w:autoSpaceDN w:val="0"/>
        <w:adjustRightInd w:val="0"/>
        <w:spacing w:after="29" w:line="200" w:lineRule="atLeast"/>
        <w:rPr>
          <w:rFonts w:ascii="Arial" w:hAnsi="Arial" w:cs="Arial"/>
          <w:color w:val="000000"/>
          <w:sz w:val="16"/>
          <w:szCs w:val="16"/>
        </w:rPr>
      </w:pPr>
      <w:r w:rsidRPr="00723473">
        <w:rPr>
          <w:rFonts w:ascii="Arial" w:hAnsi="Arial" w:cs="Arial"/>
          <w:color w:val="000000"/>
          <w:sz w:val="16"/>
          <w:szCs w:val="16"/>
        </w:rPr>
        <w:t>Canada – United States</w:t>
      </w:r>
      <w:r w:rsidRPr="00723473">
        <w:rPr>
          <w:rFonts w:ascii="Arial" w:hAnsi="Arial" w:cs="Arial"/>
          <w:color w:val="000000"/>
          <w:sz w:val="16"/>
          <w:szCs w:val="16"/>
        </w:rPr>
        <w:tab/>
        <w:t>94</w:t>
      </w:r>
      <w:r w:rsidRPr="00723473">
        <w:rPr>
          <w:rFonts w:ascii="Arial" w:hAnsi="Arial" w:cs="Arial"/>
          <w:color w:val="000000"/>
          <w:sz w:val="16"/>
          <w:szCs w:val="16"/>
        </w:rPr>
        <w:tab/>
        <w:t>97</w:t>
      </w:r>
      <w:r w:rsidRPr="00723473">
        <w:rPr>
          <w:rFonts w:ascii="Arial" w:hAnsi="Arial" w:cs="Arial"/>
          <w:color w:val="000000"/>
          <w:sz w:val="16"/>
          <w:szCs w:val="16"/>
        </w:rPr>
        <w:tab/>
      </w:r>
      <w:r w:rsidRPr="00723473">
        <w:rPr>
          <w:rFonts w:ascii="Arial" w:hAnsi="Arial" w:cs="Arial"/>
          <w:color w:val="000000"/>
          <w:sz w:val="16"/>
          <w:szCs w:val="16"/>
        </w:rPr>
        <w:tab/>
        <w:t>...</w:t>
      </w:r>
      <w:r w:rsidRPr="00723473">
        <w:rPr>
          <w:rFonts w:ascii="Arial" w:hAnsi="Arial" w:cs="Arial"/>
          <w:color w:val="000000"/>
          <w:sz w:val="16"/>
          <w:szCs w:val="16"/>
        </w:rPr>
        <w:tab/>
        <w:t>95</w:t>
      </w:r>
    </w:p>
    <w:p w:rsidR="00E4517C" w:rsidRPr="00723473" w:rsidRDefault="00E4517C" w:rsidP="003D0605">
      <w:pPr>
        <w:pBdr>
          <w:bottom w:val="single" w:sz="2" w:space="0" w:color="auto"/>
          <w:between w:val="single" w:sz="2" w:space="0" w:color="auto"/>
        </w:pBdr>
        <w:autoSpaceDE w:val="0"/>
        <w:autoSpaceDN w:val="0"/>
        <w:adjustRightInd w:val="0"/>
        <w:spacing w:after="43" w:line="80" w:lineRule="atLeast"/>
        <w:rPr>
          <w:rFonts w:ascii="Arial" w:hAnsi="Arial" w:cs="Arial"/>
          <w:b/>
          <w:bCs/>
          <w:color w:val="000000"/>
          <w:sz w:val="8"/>
          <w:szCs w:val="8"/>
        </w:rPr>
      </w:pPr>
    </w:p>
    <w:p w:rsidR="00E4517C" w:rsidRPr="00723473" w:rsidRDefault="00E4517C" w:rsidP="003D0605">
      <w:pPr>
        <w:tabs>
          <w:tab w:val="right" w:pos="3240"/>
          <w:tab w:val="right" w:pos="4455"/>
          <w:tab w:val="left" w:pos="4507"/>
          <w:tab w:val="right" w:pos="5625"/>
          <w:tab w:val="right" w:pos="6975"/>
        </w:tabs>
        <w:autoSpaceDE w:val="0"/>
        <w:autoSpaceDN w:val="0"/>
        <w:adjustRightInd w:val="0"/>
        <w:spacing w:after="29" w:line="200" w:lineRule="atLeast"/>
        <w:rPr>
          <w:rFonts w:ascii="Arial" w:hAnsi="Arial" w:cs="Arial"/>
          <w:color w:val="000000"/>
          <w:sz w:val="16"/>
          <w:szCs w:val="16"/>
        </w:rPr>
      </w:pPr>
      <w:r w:rsidRPr="00723473">
        <w:rPr>
          <w:rFonts w:ascii="Arial" w:hAnsi="Arial" w:cs="Arial"/>
          <w:color w:val="000000"/>
          <w:sz w:val="16"/>
          <w:szCs w:val="16"/>
        </w:rPr>
        <w:t>United States – Canada</w:t>
      </w:r>
      <w:r w:rsidRPr="00723473">
        <w:rPr>
          <w:rFonts w:ascii="Arial" w:hAnsi="Arial" w:cs="Arial"/>
          <w:color w:val="000000"/>
          <w:sz w:val="16"/>
          <w:szCs w:val="16"/>
        </w:rPr>
        <w:tab/>
        <w:t>95</w:t>
      </w:r>
      <w:r w:rsidRPr="00723473">
        <w:rPr>
          <w:rFonts w:ascii="Arial" w:hAnsi="Arial" w:cs="Arial"/>
          <w:color w:val="000000"/>
          <w:sz w:val="16"/>
          <w:szCs w:val="16"/>
        </w:rPr>
        <w:tab/>
        <w:t>97</w:t>
      </w:r>
      <w:r w:rsidRPr="00723473">
        <w:rPr>
          <w:rFonts w:ascii="Arial" w:hAnsi="Arial" w:cs="Arial"/>
          <w:color w:val="000000"/>
          <w:sz w:val="16"/>
          <w:szCs w:val="16"/>
        </w:rPr>
        <w:tab/>
      </w:r>
      <w:r w:rsidRPr="00723473">
        <w:rPr>
          <w:rFonts w:ascii="Arial" w:hAnsi="Arial" w:cs="Arial"/>
          <w:color w:val="000000"/>
          <w:sz w:val="16"/>
          <w:szCs w:val="16"/>
        </w:rPr>
        <w:tab/>
        <w:t>...</w:t>
      </w:r>
      <w:r w:rsidRPr="00723473">
        <w:rPr>
          <w:rFonts w:ascii="Arial" w:hAnsi="Arial" w:cs="Arial"/>
          <w:color w:val="000000"/>
          <w:sz w:val="16"/>
          <w:szCs w:val="16"/>
        </w:rPr>
        <w:tab/>
        <w:t>95</w:t>
      </w:r>
    </w:p>
    <w:p w:rsidR="00E4517C" w:rsidRPr="00723473" w:rsidRDefault="00E4517C" w:rsidP="003D0605">
      <w:pPr>
        <w:pBdr>
          <w:bottom w:val="single" w:sz="2" w:space="0" w:color="auto"/>
          <w:between w:val="single" w:sz="2" w:space="0" w:color="auto"/>
        </w:pBdr>
        <w:autoSpaceDE w:val="0"/>
        <w:autoSpaceDN w:val="0"/>
        <w:adjustRightInd w:val="0"/>
        <w:spacing w:after="43" w:line="80" w:lineRule="atLeast"/>
        <w:rPr>
          <w:rFonts w:ascii="Arial" w:hAnsi="Arial" w:cs="Arial"/>
          <w:b/>
          <w:bCs/>
          <w:color w:val="000000"/>
          <w:sz w:val="8"/>
          <w:szCs w:val="8"/>
        </w:rPr>
      </w:pPr>
    </w:p>
    <w:p w:rsidR="00E4517C" w:rsidRPr="00723473" w:rsidRDefault="00E4517C" w:rsidP="003D0605">
      <w:pPr>
        <w:tabs>
          <w:tab w:val="right" w:pos="3240"/>
          <w:tab w:val="right" w:pos="4455"/>
          <w:tab w:val="left" w:pos="4507"/>
          <w:tab w:val="right" w:pos="5625"/>
          <w:tab w:val="right" w:pos="6975"/>
        </w:tabs>
        <w:autoSpaceDE w:val="0"/>
        <w:autoSpaceDN w:val="0"/>
        <w:adjustRightInd w:val="0"/>
        <w:spacing w:after="29" w:line="200" w:lineRule="atLeast"/>
        <w:rPr>
          <w:rFonts w:ascii="Arial" w:hAnsi="Arial" w:cs="Arial"/>
          <w:color w:val="000000"/>
          <w:sz w:val="16"/>
          <w:szCs w:val="16"/>
        </w:rPr>
      </w:pPr>
      <w:r w:rsidRPr="00723473">
        <w:rPr>
          <w:rFonts w:ascii="Arial" w:hAnsi="Arial" w:cs="Arial"/>
          <w:color w:val="000000"/>
          <w:sz w:val="16"/>
          <w:szCs w:val="16"/>
        </w:rPr>
        <w:t>United States – Bermuda</w:t>
      </w:r>
      <w:r w:rsidRPr="00723473">
        <w:rPr>
          <w:rFonts w:ascii="Arial" w:hAnsi="Arial" w:cs="Arial"/>
          <w:color w:val="000000"/>
          <w:sz w:val="16"/>
          <w:szCs w:val="16"/>
        </w:rPr>
        <w:tab/>
        <w:t>91</w:t>
      </w:r>
      <w:r w:rsidRPr="00723473">
        <w:rPr>
          <w:rFonts w:ascii="Arial" w:hAnsi="Arial" w:cs="Arial"/>
          <w:color w:val="000000"/>
          <w:sz w:val="16"/>
          <w:szCs w:val="16"/>
        </w:rPr>
        <w:tab/>
        <w:t>94</w:t>
      </w:r>
      <w:r w:rsidRPr="00723473">
        <w:rPr>
          <w:rFonts w:ascii="Arial" w:hAnsi="Arial" w:cs="Arial"/>
          <w:color w:val="000000"/>
          <w:sz w:val="16"/>
          <w:szCs w:val="16"/>
        </w:rPr>
        <w:tab/>
      </w:r>
      <w:r w:rsidRPr="00723473">
        <w:rPr>
          <w:rFonts w:ascii="Arial" w:hAnsi="Arial" w:cs="Arial"/>
          <w:color w:val="000000"/>
          <w:sz w:val="16"/>
          <w:szCs w:val="16"/>
        </w:rPr>
        <w:tab/>
        <w:t>...</w:t>
      </w:r>
      <w:r w:rsidRPr="00723473">
        <w:rPr>
          <w:rFonts w:ascii="Arial" w:hAnsi="Arial" w:cs="Arial"/>
          <w:color w:val="000000"/>
          <w:sz w:val="16"/>
          <w:szCs w:val="16"/>
        </w:rPr>
        <w:tab/>
        <w:t>90</w:t>
      </w:r>
    </w:p>
    <w:p w:rsidR="00E4517C" w:rsidRPr="00723473" w:rsidRDefault="00E4517C" w:rsidP="003D0605">
      <w:pPr>
        <w:pBdr>
          <w:bottom w:val="single" w:sz="2" w:space="0" w:color="auto"/>
          <w:between w:val="single" w:sz="2" w:space="0" w:color="auto"/>
        </w:pBdr>
        <w:autoSpaceDE w:val="0"/>
        <w:autoSpaceDN w:val="0"/>
        <w:adjustRightInd w:val="0"/>
        <w:spacing w:after="43" w:line="80" w:lineRule="atLeast"/>
        <w:rPr>
          <w:rFonts w:ascii="Arial" w:hAnsi="Arial" w:cs="Arial"/>
          <w:b/>
          <w:bCs/>
          <w:color w:val="000000"/>
          <w:sz w:val="8"/>
          <w:szCs w:val="8"/>
        </w:rPr>
      </w:pPr>
    </w:p>
    <w:p w:rsidR="00E4517C" w:rsidRPr="00723473" w:rsidRDefault="00E4517C" w:rsidP="003D0605">
      <w:pPr>
        <w:tabs>
          <w:tab w:val="right" w:pos="3240"/>
          <w:tab w:val="right" w:pos="4455"/>
          <w:tab w:val="left" w:pos="4507"/>
          <w:tab w:val="right" w:pos="5625"/>
          <w:tab w:val="right" w:pos="6975"/>
        </w:tabs>
        <w:autoSpaceDE w:val="0"/>
        <w:autoSpaceDN w:val="0"/>
        <w:adjustRightInd w:val="0"/>
        <w:spacing w:after="29" w:line="200" w:lineRule="atLeast"/>
        <w:rPr>
          <w:rFonts w:ascii="Arial" w:hAnsi="Arial" w:cs="Arial"/>
          <w:color w:val="000000"/>
          <w:sz w:val="16"/>
          <w:szCs w:val="16"/>
        </w:rPr>
      </w:pPr>
      <w:r w:rsidRPr="00723473">
        <w:rPr>
          <w:rFonts w:ascii="Arial" w:hAnsi="Arial" w:cs="Arial"/>
          <w:color w:val="000000"/>
          <w:sz w:val="16"/>
          <w:szCs w:val="16"/>
        </w:rPr>
        <w:t>Bermuda – United States</w:t>
      </w:r>
      <w:r w:rsidRPr="00723473">
        <w:rPr>
          <w:rFonts w:ascii="Arial" w:hAnsi="Arial" w:cs="Arial"/>
          <w:color w:val="000000"/>
          <w:sz w:val="16"/>
          <w:szCs w:val="16"/>
        </w:rPr>
        <w:tab/>
        <w:t>93</w:t>
      </w:r>
      <w:r w:rsidRPr="00723473">
        <w:rPr>
          <w:rFonts w:ascii="Arial" w:hAnsi="Arial" w:cs="Arial"/>
          <w:color w:val="000000"/>
          <w:sz w:val="16"/>
          <w:szCs w:val="16"/>
        </w:rPr>
        <w:tab/>
        <w:t>95</w:t>
      </w:r>
      <w:r w:rsidRPr="00723473">
        <w:rPr>
          <w:rFonts w:ascii="Arial" w:hAnsi="Arial" w:cs="Arial"/>
          <w:color w:val="000000"/>
          <w:sz w:val="16"/>
          <w:szCs w:val="16"/>
        </w:rPr>
        <w:tab/>
      </w:r>
      <w:r w:rsidRPr="00723473">
        <w:rPr>
          <w:rFonts w:ascii="Arial" w:hAnsi="Arial" w:cs="Arial"/>
          <w:color w:val="000000"/>
          <w:sz w:val="16"/>
          <w:szCs w:val="16"/>
        </w:rPr>
        <w:tab/>
        <w:t>...</w:t>
      </w:r>
      <w:r w:rsidRPr="00723473">
        <w:rPr>
          <w:rFonts w:ascii="Arial" w:hAnsi="Arial" w:cs="Arial"/>
          <w:color w:val="000000"/>
          <w:sz w:val="16"/>
          <w:szCs w:val="16"/>
        </w:rPr>
        <w:tab/>
        <w:t>93</w:t>
      </w:r>
    </w:p>
    <w:p w:rsidR="00E4517C" w:rsidRPr="00723473" w:rsidRDefault="00E4517C" w:rsidP="003D0605">
      <w:pPr>
        <w:pBdr>
          <w:bottom w:val="single" w:sz="2" w:space="0" w:color="auto"/>
          <w:between w:val="single" w:sz="2" w:space="0" w:color="auto"/>
        </w:pBdr>
        <w:autoSpaceDE w:val="0"/>
        <w:autoSpaceDN w:val="0"/>
        <w:adjustRightInd w:val="0"/>
        <w:spacing w:after="43" w:line="80" w:lineRule="atLeast"/>
        <w:rPr>
          <w:rFonts w:ascii="Arial" w:hAnsi="Arial" w:cs="Arial"/>
          <w:b/>
          <w:bCs/>
          <w:color w:val="000000"/>
          <w:sz w:val="8"/>
          <w:szCs w:val="8"/>
        </w:rPr>
      </w:pPr>
    </w:p>
    <w:p w:rsidR="00E4517C" w:rsidRPr="00723473" w:rsidRDefault="00E4517C" w:rsidP="003D0605">
      <w:pPr>
        <w:tabs>
          <w:tab w:val="right" w:pos="3240"/>
          <w:tab w:val="right" w:pos="4455"/>
          <w:tab w:val="left" w:pos="4507"/>
          <w:tab w:val="right" w:pos="5625"/>
          <w:tab w:val="right" w:pos="6975"/>
        </w:tabs>
        <w:autoSpaceDE w:val="0"/>
        <w:autoSpaceDN w:val="0"/>
        <w:adjustRightInd w:val="0"/>
        <w:spacing w:after="29" w:line="200" w:lineRule="atLeast"/>
        <w:rPr>
          <w:rFonts w:ascii="Arial" w:hAnsi="Arial" w:cs="Arial"/>
          <w:color w:val="000000"/>
          <w:sz w:val="16"/>
          <w:szCs w:val="16"/>
        </w:rPr>
      </w:pPr>
      <w:r w:rsidRPr="00723473">
        <w:rPr>
          <w:rFonts w:ascii="Arial" w:hAnsi="Arial" w:cs="Arial"/>
          <w:color w:val="000000"/>
          <w:sz w:val="16"/>
          <w:szCs w:val="16"/>
        </w:rPr>
        <w:t>Canada French – Switzerland</w:t>
      </w:r>
      <w:r w:rsidRPr="00723473">
        <w:rPr>
          <w:rFonts w:ascii="Arial" w:hAnsi="Arial" w:cs="Arial"/>
          <w:color w:val="000000"/>
          <w:sz w:val="16"/>
          <w:szCs w:val="16"/>
        </w:rPr>
        <w:tab/>
        <w:t>95</w:t>
      </w:r>
      <w:r w:rsidRPr="00723473">
        <w:rPr>
          <w:rFonts w:ascii="Arial" w:hAnsi="Arial" w:cs="Arial"/>
          <w:color w:val="000000"/>
          <w:sz w:val="16"/>
          <w:szCs w:val="16"/>
        </w:rPr>
        <w:tab/>
        <w:t>98</w:t>
      </w:r>
      <w:r w:rsidRPr="00723473">
        <w:rPr>
          <w:rFonts w:ascii="Arial" w:hAnsi="Arial" w:cs="Arial"/>
          <w:color w:val="000000"/>
          <w:sz w:val="16"/>
          <w:szCs w:val="16"/>
        </w:rPr>
        <w:tab/>
      </w:r>
      <w:r w:rsidRPr="00723473">
        <w:rPr>
          <w:rFonts w:ascii="Arial" w:hAnsi="Arial" w:cs="Arial"/>
          <w:color w:val="000000"/>
          <w:sz w:val="16"/>
          <w:szCs w:val="16"/>
        </w:rPr>
        <w:tab/>
        <w:t>97</w:t>
      </w:r>
      <w:r w:rsidRPr="00723473">
        <w:rPr>
          <w:rFonts w:ascii="Arial" w:hAnsi="Arial" w:cs="Arial"/>
          <w:color w:val="000000"/>
          <w:sz w:val="16"/>
          <w:szCs w:val="16"/>
        </w:rPr>
        <w:tab/>
        <w:t>96</w:t>
      </w:r>
    </w:p>
    <w:p w:rsidR="00E4517C" w:rsidRPr="00723473" w:rsidRDefault="00E4517C" w:rsidP="003D0605">
      <w:pPr>
        <w:pBdr>
          <w:bottom w:val="single" w:sz="2" w:space="0" w:color="auto"/>
          <w:between w:val="single" w:sz="2" w:space="0" w:color="auto"/>
        </w:pBdr>
        <w:autoSpaceDE w:val="0"/>
        <w:autoSpaceDN w:val="0"/>
        <w:adjustRightInd w:val="0"/>
        <w:spacing w:after="43" w:line="80" w:lineRule="atLeast"/>
        <w:rPr>
          <w:rFonts w:ascii="Arial" w:hAnsi="Arial" w:cs="Arial"/>
          <w:b/>
          <w:bCs/>
          <w:color w:val="000000"/>
          <w:sz w:val="8"/>
          <w:szCs w:val="8"/>
        </w:rPr>
      </w:pPr>
    </w:p>
    <w:p w:rsidR="00E4517C" w:rsidRPr="00723473" w:rsidRDefault="00E4517C" w:rsidP="003D0605">
      <w:pPr>
        <w:tabs>
          <w:tab w:val="right" w:pos="3240"/>
          <w:tab w:val="right" w:pos="4455"/>
          <w:tab w:val="left" w:pos="4507"/>
          <w:tab w:val="right" w:pos="5625"/>
          <w:tab w:val="right" w:pos="6975"/>
        </w:tabs>
        <w:autoSpaceDE w:val="0"/>
        <w:autoSpaceDN w:val="0"/>
        <w:adjustRightInd w:val="0"/>
        <w:spacing w:after="29" w:line="200" w:lineRule="atLeast"/>
        <w:rPr>
          <w:rFonts w:ascii="Arial" w:hAnsi="Arial" w:cs="Arial"/>
          <w:color w:val="000000"/>
          <w:sz w:val="16"/>
          <w:szCs w:val="16"/>
        </w:rPr>
      </w:pPr>
      <w:r w:rsidRPr="00723473">
        <w:rPr>
          <w:rFonts w:ascii="Arial" w:hAnsi="Arial" w:cs="Arial"/>
          <w:color w:val="000000"/>
          <w:sz w:val="16"/>
          <w:szCs w:val="16"/>
        </w:rPr>
        <w:t>Switzerland – Canada French</w:t>
      </w:r>
      <w:r w:rsidRPr="00723473">
        <w:rPr>
          <w:rFonts w:ascii="Arial" w:hAnsi="Arial" w:cs="Arial"/>
          <w:color w:val="000000"/>
          <w:sz w:val="16"/>
          <w:szCs w:val="16"/>
        </w:rPr>
        <w:tab/>
        <w:t>94</w:t>
      </w:r>
      <w:r w:rsidRPr="00723473">
        <w:rPr>
          <w:rFonts w:ascii="Arial" w:hAnsi="Arial" w:cs="Arial"/>
          <w:color w:val="000000"/>
          <w:sz w:val="16"/>
          <w:szCs w:val="16"/>
        </w:rPr>
        <w:tab/>
        <w:t>96</w:t>
      </w:r>
      <w:r w:rsidRPr="00723473">
        <w:rPr>
          <w:rFonts w:ascii="Arial" w:hAnsi="Arial" w:cs="Arial"/>
          <w:color w:val="000000"/>
          <w:sz w:val="16"/>
          <w:szCs w:val="16"/>
        </w:rPr>
        <w:tab/>
      </w:r>
      <w:r w:rsidRPr="00723473">
        <w:rPr>
          <w:rFonts w:ascii="Arial" w:hAnsi="Arial" w:cs="Arial"/>
          <w:color w:val="000000"/>
          <w:sz w:val="16"/>
          <w:szCs w:val="16"/>
        </w:rPr>
        <w:tab/>
        <w:t>94</w:t>
      </w:r>
      <w:r w:rsidRPr="00723473">
        <w:rPr>
          <w:rFonts w:ascii="Arial" w:hAnsi="Arial" w:cs="Arial"/>
          <w:color w:val="000000"/>
          <w:sz w:val="16"/>
          <w:szCs w:val="16"/>
        </w:rPr>
        <w:tab/>
        <w:t>95</w:t>
      </w:r>
    </w:p>
    <w:p w:rsidR="00E4517C" w:rsidRPr="00723473" w:rsidRDefault="00E4517C" w:rsidP="003D0605">
      <w:pPr>
        <w:pBdr>
          <w:bottom w:val="single" w:sz="2" w:space="0" w:color="auto"/>
          <w:between w:val="single" w:sz="2" w:space="0" w:color="auto"/>
        </w:pBdr>
        <w:autoSpaceDE w:val="0"/>
        <w:autoSpaceDN w:val="0"/>
        <w:adjustRightInd w:val="0"/>
        <w:spacing w:after="43" w:line="80" w:lineRule="atLeast"/>
        <w:rPr>
          <w:rFonts w:ascii="Arial" w:hAnsi="Arial" w:cs="Arial"/>
          <w:b/>
          <w:bCs/>
          <w:color w:val="000000"/>
          <w:sz w:val="8"/>
          <w:szCs w:val="8"/>
        </w:rPr>
      </w:pPr>
    </w:p>
    <w:p w:rsidR="00E4517C" w:rsidRPr="00723473" w:rsidRDefault="00E4517C" w:rsidP="003D0605">
      <w:pPr>
        <w:tabs>
          <w:tab w:val="right" w:pos="3240"/>
          <w:tab w:val="right" w:pos="4455"/>
          <w:tab w:val="left" w:pos="4507"/>
          <w:tab w:val="right" w:pos="5625"/>
          <w:tab w:val="right" w:pos="6975"/>
        </w:tabs>
        <w:autoSpaceDE w:val="0"/>
        <w:autoSpaceDN w:val="0"/>
        <w:adjustRightInd w:val="0"/>
        <w:spacing w:after="29" w:line="200" w:lineRule="atLeast"/>
        <w:rPr>
          <w:rFonts w:ascii="Arial" w:hAnsi="Arial" w:cs="Arial"/>
          <w:color w:val="000000"/>
          <w:sz w:val="16"/>
          <w:szCs w:val="16"/>
        </w:rPr>
      </w:pPr>
      <w:r w:rsidRPr="00723473">
        <w:rPr>
          <w:rFonts w:ascii="Arial" w:hAnsi="Arial" w:cs="Arial"/>
          <w:color w:val="000000"/>
          <w:sz w:val="16"/>
          <w:szCs w:val="16"/>
        </w:rPr>
        <w:t>Switzerland – Italy</w:t>
      </w:r>
      <w:r w:rsidRPr="00723473">
        <w:rPr>
          <w:rFonts w:ascii="Arial" w:hAnsi="Arial" w:cs="Arial"/>
          <w:color w:val="000000"/>
          <w:sz w:val="16"/>
          <w:szCs w:val="16"/>
        </w:rPr>
        <w:tab/>
        <w:t>96</w:t>
      </w:r>
      <w:r w:rsidRPr="00723473">
        <w:rPr>
          <w:rFonts w:ascii="Arial" w:hAnsi="Arial" w:cs="Arial"/>
          <w:color w:val="000000"/>
          <w:sz w:val="16"/>
          <w:szCs w:val="16"/>
        </w:rPr>
        <w:tab/>
        <w:t>98</w:t>
      </w:r>
      <w:r w:rsidRPr="00723473">
        <w:rPr>
          <w:rFonts w:ascii="Arial" w:hAnsi="Arial" w:cs="Arial"/>
          <w:color w:val="000000"/>
          <w:sz w:val="16"/>
          <w:szCs w:val="16"/>
        </w:rPr>
        <w:tab/>
      </w:r>
      <w:r w:rsidRPr="00723473">
        <w:rPr>
          <w:rFonts w:ascii="Arial" w:hAnsi="Arial" w:cs="Arial"/>
          <w:color w:val="000000"/>
          <w:sz w:val="16"/>
          <w:szCs w:val="16"/>
        </w:rPr>
        <w:tab/>
        <w:t>96</w:t>
      </w:r>
      <w:r w:rsidRPr="00723473">
        <w:rPr>
          <w:rFonts w:ascii="Arial" w:hAnsi="Arial" w:cs="Arial"/>
          <w:color w:val="000000"/>
          <w:sz w:val="16"/>
          <w:szCs w:val="16"/>
        </w:rPr>
        <w:tab/>
        <w:t>96</w:t>
      </w:r>
    </w:p>
    <w:p w:rsidR="00E4517C" w:rsidRPr="00723473" w:rsidRDefault="00E4517C" w:rsidP="003D0605">
      <w:pPr>
        <w:pBdr>
          <w:bottom w:val="single" w:sz="2" w:space="0" w:color="auto"/>
          <w:between w:val="single" w:sz="2" w:space="0" w:color="auto"/>
        </w:pBdr>
        <w:autoSpaceDE w:val="0"/>
        <w:autoSpaceDN w:val="0"/>
        <w:adjustRightInd w:val="0"/>
        <w:spacing w:after="43" w:line="80" w:lineRule="atLeast"/>
        <w:rPr>
          <w:rFonts w:ascii="Arial" w:hAnsi="Arial" w:cs="Arial"/>
          <w:b/>
          <w:bCs/>
          <w:color w:val="000000"/>
          <w:sz w:val="8"/>
          <w:szCs w:val="8"/>
        </w:rPr>
      </w:pPr>
    </w:p>
    <w:p w:rsidR="00E4517C" w:rsidRPr="000D4D3E" w:rsidRDefault="00E4517C" w:rsidP="003D0605">
      <w:pPr>
        <w:tabs>
          <w:tab w:val="right" w:pos="3240"/>
          <w:tab w:val="right" w:pos="4455"/>
          <w:tab w:val="left" w:pos="4507"/>
          <w:tab w:val="right" w:pos="5625"/>
          <w:tab w:val="right" w:pos="6975"/>
        </w:tabs>
        <w:autoSpaceDE w:val="0"/>
        <w:autoSpaceDN w:val="0"/>
        <w:adjustRightInd w:val="0"/>
        <w:spacing w:after="29" w:line="200" w:lineRule="atLeast"/>
        <w:rPr>
          <w:rFonts w:ascii="Arial" w:hAnsi="Arial" w:cs="Arial"/>
          <w:color w:val="000000"/>
          <w:sz w:val="16"/>
          <w:szCs w:val="16"/>
          <w:lang w:val="pt-BR"/>
        </w:rPr>
      </w:pPr>
      <w:r w:rsidRPr="000D4D3E">
        <w:rPr>
          <w:rFonts w:ascii="Arial" w:hAnsi="Arial" w:cs="Arial"/>
          <w:color w:val="000000"/>
          <w:sz w:val="16"/>
          <w:szCs w:val="16"/>
          <w:lang w:val="pt-BR"/>
        </w:rPr>
        <w:t>Italy – Switzerland</w:t>
      </w:r>
      <w:r w:rsidRPr="000D4D3E">
        <w:rPr>
          <w:rFonts w:ascii="Arial" w:hAnsi="Arial" w:cs="Arial"/>
          <w:color w:val="000000"/>
          <w:sz w:val="16"/>
          <w:szCs w:val="16"/>
          <w:lang w:val="pt-BR"/>
        </w:rPr>
        <w:tab/>
        <w:t>93</w:t>
      </w:r>
      <w:r w:rsidRPr="000D4D3E">
        <w:rPr>
          <w:rFonts w:ascii="Arial" w:hAnsi="Arial" w:cs="Arial"/>
          <w:color w:val="000000"/>
          <w:sz w:val="16"/>
          <w:szCs w:val="16"/>
          <w:lang w:val="pt-BR"/>
        </w:rPr>
        <w:tab/>
        <w:t>97</w:t>
      </w:r>
      <w:r w:rsidRPr="000D4D3E">
        <w:rPr>
          <w:rFonts w:ascii="Arial" w:hAnsi="Arial" w:cs="Arial"/>
          <w:color w:val="000000"/>
          <w:sz w:val="16"/>
          <w:szCs w:val="16"/>
          <w:lang w:val="pt-BR"/>
        </w:rPr>
        <w:tab/>
      </w:r>
      <w:r w:rsidRPr="000D4D3E">
        <w:rPr>
          <w:rFonts w:ascii="Arial" w:hAnsi="Arial" w:cs="Arial"/>
          <w:color w:val="000000"/>
          <w:sz w:val="16"/>
          <w:szCs w:val="16"/>
          <w:lang w:val="pt-BR"/>
        </w:rPr>
        <w:tab/>
        <w:t>93</w:t>
      </w:r>
      <w:r w:rsidRPr="000D4D3E">
        <w:rPr>
          <w:rFonts w:ascii="Arial" w:hAnsi="Arial" w:cs="Arial"/>
          <w:color w:val="000000"/>
          <w:sz w:val="16"/>
          <w:szCs w:val="16"/>
          <w:lang w:val="pt-BR"/>
        </w:rPr>
        <w:tab/>
        <w:t>94</w:t>
      </w:r>
    </w:p>
    <w:p w:rsidR="00E4517C" w:rsidRPr="000D4D3E" w:rsidRDefault="00E4517C" w:rsidP="003D0605">
      <w:pPr>
        <w:pBdr>
          <w:bottom w:val="single" w:sz="2" w:space="0" w:color="auto"/>
          <w:between w:val="single" w:sz="2" w:space="0" w:color="auto"/>
        </w:pBdr>
        <w:autoSpaceDE w:val="0"/>
        <w:autoSpaceDN w:val="0"/>
        <w:adjustRightInd w:val="0"/>
        <w:spacing w:after="43" w:line="80" w:lineRule="atLeast"/>
        <w:rPr>
          <w:rFonts w:ascii="Arial" w:hAnsi="Arial" w:cs="Arial"/>
          <w:b/>
          <w:bCs/>
          <w:color w:val="000000"/>
          <w:sz w:val="8"/>
          <w:szCs w:val="8"/>
          <w:lang w:val="pt-BR"/>
        </w:rPr>
      </w:pPr>
    </w:p>
    <w:p w:rsidR="00E4517C" w:rsidRPr="000D4D3E" w:rsidRDefault="00E4517C" w:rsidP="003D0605">
      <w:pPr>
        <w:tabs>
          <w:tab w:val="right" w:pos="3240"/>
          <w:tab w:val="right" w:pos="4455"/>
          <w:tab w:val="left" w:pos="4507"/>
          <w:tab w:val="right" w:pos="5625"/>
          <w:tab w:val="right" w:pos="6975"/>
        </w:tabs>
        <w:autoSpaceDE w:val="0"/>
        <w:autoSpaceDN w:val="0"/>
        <w:adjustRightInd w:val="0"/>
        <w:spacing w:after="29" w:line="200" w:lineRule="atLeast"/>
        <w:rPr>
          <w:rFonts w:ascii="Arial" w:hAnsi="Arial" w:cs="Arial"/>
          <w:color w:val="000000"/>
          <w:sz w:val="16"/>
          <w:szCs w:val="16"/>
          <w:lang w:val="pt-BR"/>
        </w:rPr>
      </w:pPr>
      <w:r w:rsidRPr="000D4D3E">
        <w:rPr>
          <w:rFonts w:ascii="Arial" w:hAnsi="Arial" w:cs="Arial"/>
          <w:color w:val="000000"/>
          <w:sz w:val="16"/>
          <w:szCs w:val="16"/>
          <w:lang w:val="pt-BR"/>
        </w:rPr>
        <w:t>Canada – Bermuda</w:t>
      </w:r>
      <w:r w:rsidRPr="000D4D3E">
        <w:rPr>
          <w:rFonts w:ascii="Arial" w:hAnsi="Arial" w:cs="Arial"/>
          <w:color w:val="000000"/>
          <w:sz w:val="16"/>
          <w:szCs w:val="16"/>
          <w:lang w:val="pt-BR"/>
        </w:rPr>
        <w:tab/>
        <w:t>...</w:t>
      </w:r>
      <w:r w:rsidRPr="000D4D3E">
        <w:rPr>
          <w:rFonts w:ascii="Arial" w:hAnsi="Arial" w:cs="Arial"/>
          <w:color w:val="000000"/>
          <w:sz w:val="16"/>
          <w:szCs w:val="16"/>
          <w:lang w:val="pt-BR"/>
        </w:rPr>
        <w:tab/>
        <w:t>...</w:t>
      </w:r>
      <w:r w:rsidRPr="000D4D3E">
        <w:rPr>
          <w:rFonts w:ascii="Arial" w:hAnsi="Arial" w:cs="Arial"/>
          <w:color w:val="000000"/>
          <w:sz w:val="16"/>
          <w:szCs w:val="16"/>
          <w:lang w:val="pt-BR"/>
        </w:rPr>
        <w:tab/>
      </w:r>
      <w:r w:rsidRPr="000D4D3E">
        <w:rPr>
          <w:rFonts w:ascii="Arial" w:hAnsi="Arial" w:cs="Arial"/>
          <w:color w:val="000000"/>
          <w:sz w:val="16"/>
          <w:szCs w:val="16"/>
          <w:lang w:val="pt-BR"/>
        </w:rPr>
        <w:tab/>
        <w:t>83</w:t>
      </w:r>
      <w:r w:rsidRPr="000D4D3E">
        <w:rPr>
          <w:rFonts w:ascii="Arial" w:hAnsi="Arial" w:cs="Arial"/>
          <w:color w:val="000000"/>
          <w:sz w:val="16"/>
          <w:szCs w:val="16"/>
          <w:lang w:val="pt-BR"/>
        </w:rPr>
        <w:tab/>
        <w:t>83</w:t>
      </w:r>
    </w:p>
    <w:p w:rsidR="00E4517C" w:rsidRPr="000D4D3E" w:rsidRDefault="00E4517C" w:rsidP="003D0605">
      <w:pPr>
        <w:pBdr>
          <w:bottom w:val="single" w:sz="2" w:space="0" w:color="auto"/>
          <w:between w:val="single" w:sz="2" w:space="0" w:color="auto"/>
        </w:pBdr>
        <w:autoSpaceDE w:val="0"/>
        <w:autoSpaceDN w:val="0"/>
        <w:adjustRightInd w:val="0"/>
        <w:spacing w:after="43" w:line="80" w:lineRule="atLeast"/>
        <w:rPr>
          <w:rFonts w:ascii="Arial" w:hAnsi="Arial" w:cs="Arial"/>
          <w:b/>
          <w:bCs/>
          <w:color w:val="000000"/>
          <w:sz w:val="8"/>
          <w:szCs w:val="8"/>
          <w:lang w:val="pt-BR"/>
        </w:rPr>
      </w:pPr>
    </w:p>
    <w:p w:rsidR="00E4517C" w:rsidRPr="00723473" w:rsidRDefault="00E4517C" w:rsidP="003D0605">
      <w:pPr>
        <w:tabs>
          <w:tab w:val="right" w:pos="3240"/>
          <w:tab w:val="right" w:pos="4455"/>
          <w:tab w:val="left" w:pos="4507"/>
          <w:tab w:val="right" w:pos="5625"/>
          <w:tab w:val="right" w:pos="6975"/>
        </w:tabs>
        <w:autoSpaceDE w:val="0"/>
        <w:autoSpaceDN w:val="0"/>
        <w:adjustRightInd w:val="0"/>
        <w:spacing w:after="29" w:line="200" w:lineRule="atLeast"/>
        <w:rPr>
          <w:rFonts w:ascii="Arial" w:hAnsi="Arial" w:cs="Arial"/>
          <w:color w:val="000000"/>
          <w:sz w:val="16"/>
          <w:szCs w:val="16"/>
        </w:rPr>
      </w:pPr>
      <w:r w:rsidRPr="000D4D3E">
        <w:rPr>
          <w:rFonts w:ascii="Arial" w:hAnsi="Arial" w:cs="Arial"/>
          <w:color w:val="000000"/>
          <w:sz w:val="16"/>
          <w:szCs w:val="16"/>
          <w:lang w:val="pt-BR"/>
        </w:rPr>
        <w:t>Canada – Nuevo Leon, Mexico</w:t>
      </w:r>
      <w:r w:rsidRPr="000D4D3E">
        <w:rPr>
          <w:rFonts w:ascii="Arial" w:hAnsi="Arial" w:cs="Arial"/>
          <w:color w:val="000000"/>
          <w:sz w:val="16"/>
          <w:szCs w:val="16"/>
          <w:lang w:val="pt-BR"/>
        </w:rPr>
        <w:tab/>
        <w:t>91</w:t>
      </w:r>
      <w:r w:rsidRPr="000D4D3E">
        <w:rPr>
          <w:rFonts w:ascii="Arial" w:hAnsi="Arial" w:cs="Arial"/>
          <w:color w:val="000000"/>
          <w:sz w:val="16"/>
          <w:szCs w:val="16"/>
          <w:lang w:val="pt-BR"/>
        </w:rPr>
        <w:tab/>
        <w:t xml:space="preserve">95 </w:t>
      </w:r>
      <w:r w:rsidRPr="000D4D3E">
        <w:rPr>
          <w:rFonts w:ascii="Arial" w:hAnsi="Arial" w:cs="Arial"/>
          <w:color w:val="000000"/>
          <w:sz w:val="16"/>
          <w:szCs w:val="16"/>
          <w:lang w:val="pt-BR"/>
        </w:rPr>
        <w:tab/>
      </w:r>
      <w:r w:rsidRPr="000D4D3E">
        <w:rPr>
          <w:rFonts w:ascii="Arial" w:hAnsi="Arial" w:cs="Arial"/>
          <w:color w:val="000000"/>
          <w:position w:val="5"/>
          <w:sz w:val="9"/>
          <w:szCs w:val="9"/>
          <w:lang w:val="pt-BR"/>
        </w:rPr>
        <w:t>1</w:t>
      </w:r>
      <w:r w:rsidRPr="000D4D3E">
        <w:rPr>
          <w:rFonts w:ascii="Arial" w:hAnsi="Arial" w:cs="Arial"/>
          <w:color w:val="000000"/>
          <w:sz w:val="16"/>
          <w:szCs w:val="16"/>
          <w:lang w:val="pt-BR"/>
        </w:rPr>
        <w:tab/>
        <w:t>...</w:t>
      </w:r>
      <w:r w:rsidRPr="000D4D3E">
        <w:rPr>
          <w:rFonts w:ascii="Arial" w:hAnsi="Arial" w:cs="Arial"/>
          <w:color w:val="000000"/>
          <w:sz w:val="16"/>
          <w:szCs w:val="16"/>
          <w:lang w:val="pt-BR"/>
        </w:rPr>
        <w:tab/>
      </w:r>
      <w:r w:rsidRPr="00723473">
        <w:rPr>
          <w:rFonts w:ascii="Arial" w:hAnsi="Arial" w:cs="Arial"/>
          <w:color w:val="000000"/>
          <w:sz w:val="16"/>
          <w:szCs w:val="16"/>
        </w:rPr>
        <w:t>92</w:t>
      </w:r>
    </w:p>
    <w:p w:rsidR="00E4517C" w:rsidRPr="00723473" w:rsidRDefault="00E4517C" w:rsidP="003D0605">
      <w:pPr>
        <w:pBdr>
          <w:bottom w:val="single" w:sz="6" w:space="0" w:color="auto"/>
          <w:between w:val="single" w:sz="6" w:space="0" w:color="auto"/>
        </w:pBdr>
        <w:autoSpaceDE w:val="0"/>
        <w:autoSpaceDN w:val="0"/>
        <w:adjustRightInd w:val="0"/>
        <w:spacing w:after="101" w:line="80" w:lineRule="atLeast"/>
        <w:rPr>
          <w:rFonts w:ascii="Arial" w:hAnsi="Arial" w:cs="Arial"/>
          <w:b/>
          <w:bCs/>
          <w:color w:val="008140"/>
          <w:sz w:val="8"/>
          <w:szCs w:val="8"/>
        </w:rPr>
      </w:pPr>
    </w:p>
    <w:p w:rsidR="00E4517C" w:rsidRPr="00723473" w:rsidRDefault="00E4517C" w:rsidP="00E2320D">
      <w:pPr>
        <w:tabs>
          <w:tab w:val="right" w:pos="3240"/>
          <w:tab w:val="right" w:pos="4455"/>
          <w:tab w:val="left" w:pos="4507"/>
          <w:tab w:val="right" w:pos="5625"/>
          <w:tab w:val="right" w:pos="6975"/>
        </w:tabs>
        <w:autoSpaceDE w:val="0"/>
        <w:autoSpaceDN w:val="0"/>
        <w:adjustRightInd w:val="0"/>
        <w:spacing w:after="29" w:line="200" w:lineRule="atLeast"/>
        <w:rPr>
          <w:rFonts w:ascii="Arial" w:hAnsi="Arial" w:cs="Arial"/>
          <w:color w:val="000000"/>
          <w:sz w:val="16"/>
          <w:szCs w:val="16"/>
        </w:rPr>
      </w:pPr>
      <w:r>
        <w:rPr>
          <w:rFonts w:ascii="Arial" w:hAnsi="Arial" w:cs="Arial"/>
          <w:color w:val="000000"/>
          <w:sz w:val="16"/>
          <w:szCs w:val="16"/>
        </w:rPr>
        <w:t>Hungary</w:t>
      </w:r>
      <w:r>
        <w:rPr>
          <w:rFonts w:ascii="Arial" w:hAnsi="Arial" w:cs="Arial"/>
          <w:color w:val="000000"/>
          <w:sz w:val="16"/>
          <w:szCs w:val="16"/>
        </w:rPr>
        <w:tab/>
        <w:t>94</w:t>
      </w:r>
      <w:r>
        <w:rPr>
          <w:rFonts w:ascii="Arial" w:hAnsi="Arial" w:cs="Arial"/>
          <w:color w:val="000000"/>
          <w:sz w:val="16"/>
          <w:szCs w:val="16"/>
        </w:rPr>
        <w:tab/>
        <w:t>96</w:t>
      </w:r>
      <w:r w:rsidRPr="00723473">
        <w:rPr>
          <w:rFonts w:ascii="Arial" w:hAnsi="Arial" w:cs="Arial"/>
          <w:color w:val="000000"/>
          <w:sz w:val="16"/>
          <w:szCs w:val="16"/>
        </w:rPr>
        <w:t xml:space="preserve"> </w:t>
      </w:r>
      <w:r w:rsidRPr="00723473">
        <w:rPr>
          <w:rFonts w:ascii="Arial" w:hAnsi="Arial" w:cs="Arial"/>
          <w:color w:val="000000"/>
          <w:sz w:val="16"/>
          <w:szCs w:val="16"/>
        </w:rPr>
        <w:tab/>
      </w:r>
      <w:r>
        <w:rPr>
          <w:rFonts w:ascii="Arial" w:hAnsi="Arial" w:cs="Arial"/>
          <w:color w:val="000000"/>
          <w:sz w:val="16"/>
          <w:szCs w:val="16"/>
        </w:rPr>
        <w:tab/>
        <w:t>93</w:t>
      </w:r>
      <w:r>
        <w:rPr>
          <w:rFonts w:ascii="Arial" w:hAnsi="Arial" w:cs="Arial"/>
          <w:color w:val="000000"/>
          <w:sz w:val="16"/>
          <w:szCs w:val="16"/>
        </w:rPr>
        <w:tab/>
        <w:t>94</w:t>
      </w:r>
    </w:p>
    <w:p w:rsidR="00E4517C" w:rsidRPr="00723473" w:rsidRDefault="00E4517C" w:rsidP="00E2320D">
      <w:pPr>
        <w:pBdr>
          <w:bottom w:val="single" w:sz="6" w:space="0" w:color="auto"/>
          <w:between w:val="single" w:sz="6" w:space="0" w:color="auto"/>
        </w:pBdr>
        <w:autoSpaceDE w:val="0"/>
        <w:autoSpaceDN w:val="0"/>
        <w:adjustRightInd w:val="0"/>
        <w:spacing w:after="101" w:line="80" w:lineRule="atLeast"/>
        <w:rPr>
          <w:rFonts w:ascii="Arial" w:hAnsi="Arial" w:cs="Arial"/>
          <w:b/>
          <w:bCs/>
          <w:color w:val="008140"/>
          <w:sz w:val="8"/>
          <w:szCs w:val="8"/>
        </w:rPr>
      </w:pPr>
    </w:p>
    <w:p w:rsidR="00E4517C" w:rsidRPr="00723473" w:rsidRDefault="00E4517C" w:rsidP="00E2320D">
      <w:pPr>
        <w:tabs>
          <w:tab w:val="right" w:pos="3240"/>
          <w:tab w:val="right" w:pos="4455"/>
          <w:tab w:val="left" w:pos="4507"/>
          <w:tab w:val="right" w:pos="5625"/>
          <w:tab w:val="right" w:pos="6975"/>
        </w:tabs>
        <w:autoSpaceDE w:val="0"/>
        <w:autoSpaceDN w:val="0"/>
        <w:adjustRightInd w:val="0"/>
        <w:spacing w:after="29" w:line="200" w:lineRule="atLeast"/>
        <w:rPr>
          <w:rFonts w:ascii="Arial" w:hAnsi="Arial" w:cs="Arial"/>
          <w:color w:val="000000"/>
          <w:sz w:val="16"/>
          <w:szCs w:val="16"/>
        </w:rPr>
      </w:pPr>
      <w:r>
        <w:rPr>
          <w:rFonts w:ascii="Arial" w:hAnsi="Arial" w:cs="Arial"/>
          <w:color w:val="000000"/>
          <w:sz w:val="16"/>
          <w:szCs w:val="16"/>
        </w:rPr>
        <w:t>Netherlands</w:t>
      </w:r>
      <w:r>
        <w:rPr>
          <w:rFonts w:ascii="Arial" w:hAnsi="Arial" w:cs="Arial"/>
          <w:color w:val="000000"/>
          <w:sz w:val="16"/>
          <w:szCs w:val="16"/>
        </w:rPr>
        <w:tab/>
        <w:t>91</w:t>
      </w:r>
      <w:r>
        <w:rPr>
          <w:rFonts w:ascii="Arial" w:hAnsi="Arial" w:cs="Arial"/>
          <w:color w:val="000000"/>
          <w:sz w:val="16"/>
          <w:szCs w:val="16"/>
        </w:rPr>
        <w:tab/>
        <w:t>93</w:t>
      </w:r>
      <w:r w:rsidRPr="00723473">
        <w:rPr>
          <w:rFonts w:ascii="Arial" w:hAnsi="Arial" w:cs="Arial"/>
          <w:color w:val="000000"/>
          <w:sz w:val="16"/>
          <w:szCs w:val="16"/>
        </w:rPr>
        <w:t xml:space="preserve"> </w:t>
      </w:r>
      <w:r w:rsidRPr="00723473">
        <w:rPr>
          <w:rFonts w:ascii="Arial" w:hAnsi="Arial" w:cs="Arial"/>
          <w:color w:val="000000"/>
          <w:sz w:val="16"/>
          <w:szCs w:val="16"/>
        </w:rPr>
        <w:tab/>
      </w:r>
      <w:r>
        <w:rPr>
          <w:rFonts w:ascii="Arial" w:hAnsi="Arial" w:cs="Arial"/>
          <w:color w:val="000000"/>
          <w:sz w:val="16"/>
          <w:szCs w:val="16"/>
        </w:rPr>
        <w:tab/>
        <w:t>93</w:t>
      </w:r>
      <w:r w:rsidRPr="00723473">
        <w:rPr>
          <w:rFonts w:ascii="Arial" w:hAnsi="Arial" w:cs="Arial"/>
          <w:color w:val="000000"/>
          <w:sz w:val="16"/>
          <w:szCs w:val="16"/>
        </w:rPr>
        <w:tab/>
        <w:t>92</w:t>
      </w:r>
    </w:p>
    <w:p w:rsidR="00E4517C" w:rsidRPr="00723473" w:rsidRDefault="00E4517C" w:rsidP="00E2320D">
      <w:pPr>
        <w:pBdr>
          <w:bottom w:val="single" w:sz="6" w:space="0" w:color="auto"/>
          <w:between w:val="single" w:sz="6" w:space="0" w:color="auto"/>
        </w:pBdr>
        <w:autoSpaceDE w:val="0"/>
        <w:autoSpaceDN w:val="0"/>
        <w:adjustRightInd w:val="0"/>
        <w:spacing w:after="101" w:line="80" w:lineRule="atLeast"/>
        <w:rPr>
          <w:rFonts w:ascii="Arial" w:hAnsi="Arial" w:cs="Arial"/>
          <w:b/>
          <w:bCs/>
          <w:color w:val="008140"/>
          <w:sz w:val="8"/>
          <w:szCs w:val="8"/>
        </w:rPr>
      </w:pPr>
    </w:p>
    <w:p w:rsidR="00E4517C" w:rsidRPr="00723473" w:rsidRDefault="00E4517C" w:rsidP="00E2320D">
      <w:pPr>
        <w:tabs>
          <w:tab w:val="right" w:pos="3240"/>
          <w:tab w:val="right" w:pos="4455"/>
          <w:tab w:val="left" w:pos="4507"/>
          <w:tab w:val="right" w:pos="5625"/>
          <w:tab w:val="right" w:pos="6975"/>
        </w:tabs>
        <w:autoSpaceDE w:val="0"/>
        <w:autoSpaceDN w:val="0"/>
        <w:adjustRightInd w:val="0"/>
        <w:spacing w:after="29" w:line="200" w:lineRule="atLeast"/>
        <w:rPr>
          <w:rFonts w:ascii="Arial" w:hAnsi="Arial" w:cs="Arial"/>
          <w:color w:val="000000"/>
          <w:sz w:val="16"/>
          <w:szCs w:val="16"/>
        </w:rPr>
      </w:pPr>
      <w:r>
        <w:rPr>
          <w:rFonts w:ascii="Arial" w:hAnsi="Arial" w:cs="Arial"/>
          <w:color w:val="000000"/>
          <w:sz w:val="16"/>
          <w:szCs w:val="16"/>
        </w:rPr>
        <w:t>New Zealand</w:t>
      </w:r>
      <w:r>
        <w:rPr>
          <w:rFonts w:ascii="Arial" w:hAnsi="Arial" w:cs="Arial"/>
          <w:color w:val="000000"/>
          <w:sz w:val="16"/>
          <w:szCs w:val="16"/>
        </w:rPr>
        <w:tab/>
        <w:t>96</w:t>
      </w:r>
      <w:r>
        <w:rPr>
          <w:rFonts w:ascii="Arial" w:hAnsi="Arial" w:cs="Arial"/>
          <w:color w:val="000000"/>
          <w:sz w:val="16"/>
          <w:szCs w:val="16"/>
        </w:rPr>
        <w:tab/>
        <w:t>97</w:t>
      </w:r>
      <w:r w:rsidRPr="00723473">
        <w:rPr>
          <w:rFonts w:ascii="Arial" w:hAnsi="Arial" w:cs="Arial"/>
          <w:color w:val="000000"/>
          <w:sz w:val="16"/>
          <w:szCs w:val="16"/>
        </w:rPr>
        <w:t xml:space="preserve"> </w:t>
      </w:r>
      <w:r w:rsidRPr="00723473">
        <w:rPr>
          <w:rFonts w:ascii="Arial" w:hAnsi="Arial" w:cs="Arial"/>
          <w:color w:val="000000"/>
          <w:sz w:val="16"/>
          <w:szCs w:val="16"/>
        </w:rPr>
        <w:tab/>
      </w:r>
      <w:r>
        <w:rPr>
          <w:rFonts w:ascii="Arial" w:hAnsi="Arial" w:cs="Arial"/>
          <w:color w:val="000000"/>
          <w:sz w:val="16"/>
          <w:szCs w:val="16"/>
        </w:rPr>
        <w:tab/>
        <w:t>94</w:t>
      </w:r>
      <w:r>
        <w:rPr>
          <w:rFonts w:ascii="Arial" w:hAnsi="Arial" w:cs="Arial"/>
          <w:color w:val="000000"/>
          <w:sz w:val="16"/>
          <w:szCs w:val="16"/>
        </w:rPr>
        <w:tab/>
        <w:t>96</w:t>
      </w:r>
    </w:p>
    <w:p w:rsidR="00E4517C" w:rsidRPr="00723473" w:rsidRDefault="00E4517C" w:rsidP="00E2320D">
      <w:pPr>
        <w:pBdr>
          <w:bottom w:val="single" w:sz="6" w:space="0" w:color="auto"/>
          <w:between w:val="single" w:sz="6" w:space="0" w:color="auto"/>
        </w:pBdr>
        <w:autoSpaceDE w:val="0"/>
        <w:autoSpaceDN w:val="0"/>
        <w:adjustRightInd w:val="0"/>
        <w:spacing w:after="101" w:line="80" w:lineRule="atLeast"/>
        <w:rPr>
          <w:rFonts w:ascii="Arial" w:hAnsi="Arial" w:cs="Arial"/>
          <w:b/>
          <w:bCs/>
          <w:color w:val="008140"/>
          <w:sz w:val="8"/>
          <w:szCs w:val="8"/>
        </w:rPr>
      </w:pPr>
    </w:p>
    <w:p w:rsidR="00E4517C" w:rsidRPr="00723473" w:rsidRDefault="00E4517C" w:rsidP="003D0605">
      <w:pPr>
        <w:tabs>
          <w:tab w:val="left" w:pos="225"/>
        </w:tabs>
        <w:autoSpaceDE w:val="0"/>
        <w:autoSpaceDN w:val="0"/>
        <w:adjustRightInd w:val="0"/>
        <w:spacing w:after="29" w:line="190" w:lineRule="atLeast"/>
        <w:ind w:left="225" w:hanging="225"/>
        <w:jc w:val="both"/>
        <w:rPr>
          <w:rFonts w:ascii="Arial" w:hAnsi="Arial" w:cs="Arial"/>
          <w:color w:val="000000"/>
          <w:sz w:val="16"/>
          <w:szCs w:val="16"/>
        </w:rPr>
      </w:pPr>
      <w:r w:rsidRPr="00723473">
        <w:rPr>
          <w:rFonts w:ascii="Arial" w:hAnsi="Arial" w:cs="Arial"/>
          <w:color w:val="000000"/>
          <w:sz w:val="16"/>
          <w:szCs w:val="16"/>
        </w:rPr>
        <w:t>...</w:t>
      </w:r>
      <w:r w:rsidRPr="00723473">
        <w:rPr>
          <w:rFonts w:ascii="Arial" w:hAnsi="Arial" w:cs="Arial"/>
          <w:color w:val="000000"/>
          <w:sz w:val="16"/>
          <w:szCs w:val="16"/>
        </w:rPr>
        <w:tab/>
        <w:t>Not applicable.</w:t>
      </w:r>
    </w:p>
    <w:p w:rsidR="00E4517C" w:rsidRPr="00723473" w:rsidRDefault="00E4517C" w:rsidP="003D0605">
      <w:pPr>
        <w:tabs>
          <w:tab w:val="left" w:pos="225"/>
        </w:tabs>
        <w:autoSpaceDE w:val="0"/>
        <w:autoSpaceDN w:val="0"/>
        <w:adjustRightInd w:val="0"/>
        <w:spacing w:after="29" w:line="190" w:lineRule="atLeast"/>
        <w:ind w:left="225" w:hanging="225"/>
        <w:jc w:val="both"/>
        <w:rPr>
          <w:rFonts w:ascii="Arial" w:hAnsi="Arial" w:cs="Arial"/>
          <w:color w:val="000000"/>
          <w:sz w:val="16"/>
          <w:szCs w:val="16"/>
        </w:rPr>
      </w:pPr>
      <w:r w:rsidRPr="00723473">
        <w:rPr>
          <w:rFonts w:ascii="Arial" w:hAnsi="Arial" w:cs="Arial"/>
          <w:color w:val="000000"/>
          <w:sz w:val="16"/>
          <w:szCs w:val="16"/>
        </w:rPr>
        <w:t>1.</w:t>
      </w:r>
      <w:r w:rsidRPr="00723473">
        <w:rPr>
          <w:rFonts w:ascii="Arial" w:hAnsi="Arial" w:cs="Arial"/>
          <w:color w:val="000000"/>
          <w:sz w:val="16"/>
          <w:szCs w:val="16"/>
        </w:rPr>
        <w:tab/>
        <w:t>Quantitative literacy.</w:t>
      </w:r>
    </w:p>
    <w:p w:rsidR="00E4517C" w:rsidRPr="00723473" w:rsidRDefault="00E4517C" w:rsidP="003D0605">
      <w:pPr>
        <w:autoSpaceDE w:val="0"/>
        <w:autoSpaceDN w:val="0"/>
        <w:adjustRightInd w:val="0"/>
        <w:spacing w:after="101" w:line="260" w:lineRule="atLeast"/>
        <w:ind w:firstLine="540"/>
        <w:jc w:val="both"/>
        <w:rPr>
          <w:rFonts w:ascii="Arial" w:hAnsi="Arial" w:cs="Arial"/>
          <w:color w:val="000000"/>
          <w:sz w:val="22"/>
          <w:szCs w:val="22"/>
        </w:rPr>
      </w:pPr>
    </w:p>
    <w:p w:rsidR="00E4517C" w:rsidRPr="00C239DE" w:rsidRDefault="00E4517C" w:rsidP="00C239DE">
      <w:pPr>
        <w:autoSpaceDE w:val="0"/>
        <w:autoSpaceDN w:val="0"/>
        <w:adjustRightInd w:val="0"/>
        <w:spacing w:after="144" w:line="200" w:lineRule="atLeast"/>
        <w:rPr>
          <w:rFonts w:ascii="Arial" w:hAnsi="Arial" w:cs="Arial"/>
          <w:b/>
          <w:bCs/>
          <w:sz w:val="22"/>
          <w:szCs w:val="22"/>
        </w:rPr>
      </w:pPr>
      <w:r w:rsidRPr="00723473">
        <w:rPr>
          <w:rFonts w:ascii="Arial" w:hAnsi="Arial" w:cs="Arial"/>
          <w:b/>
          <w:bCs/>
          <w:caps/>
          <w:sz w:val="18"/>
          <w:szCs w:val="18"/>
        </w:rPr>
        <w:br w:type="page"/>
      </w:r>
      <w:r w:rsidRPr="0079021A">
        <w:rPr>
          <w:rFonts w:ascii="Arial" w:hAnsi="Arial" w:cs="Arial"/>
          <w:b/>
          <w:bCs/>
          <w:caps/>
          <w:sz w:val="22"/>
          <w:szCs w:val="22"/>
        </w:rPr>
        <w:t>TABLE 5.6</w:t>
      </w:r>
      <w:r>
        <w:rPr>
          <w:rFonts w:ascii="Arial" w:hAnsi="Arial" w:cs="Arial"/>
          <w:b/>
          <w:bCs/>
          <w:caps/>
          <w:sz w:val="22"/>
          <w:szCs w:val="22"/>
        </w:rPr>
        <w:fldChar w:fldCharType="begin"/>
      </w:r>
      <w:r w:rsidRPr="0079021A">
        <w:rPr>
          <w:rFonts w:ascii="Arial" w:hAnsi="Arial" w:cs="Arial"/>
          <w:b/>
          <w:bCs/>
          <w:caps/>
          <w:sz w:val="22"/>
          <w:szCs w:val="22"/>
        </w:rPr>
        <w:instrText>tc "TABLE b6"</w:instrText>
      </w:r>
      <w:r>
        <w:rPr>
          <w:rFonts w:ascii="Arial" w:hAnsi="Arial" w:cs="Arial"/>
          <w:b/>
          <w:bCs/>
          <w:caps/>
          <w:sz w:val="22"/>
          <w:szCs w:val="22"/>
        </w:rPr>
        <w:fldChar w:fldCharType="end"/>
      </w:r>
      <w:r w:rsidRPr="0079021A">
        <w:rPr>
          <w:rFonts w:ascii="Arial" w:hAnsi="Arial" w:cs="Arial"/>
          <w:b/>
          <w:bCs/>
          <w:caps/>
          <w:sz w:val="22"/>
          <w:szCs w:val="22"/>
        </w:rPr>
        <w:tab/>
      </w:r>
      <w:r w:rsidRPr="0079021A">
        <w:rPr>
          <w:rFonts w:ascii="Arial" w:hAnsi="Arial" w:cs="Arial"/>
          <w:b/>
          <w:bCs/>
          <w:sz w:val="22"/>
          <w:szCs w:val="22"/>
        </w:rPr>
        <w:t>Scoring operations summary</w:t>
      </w:r>
      <w:r>
        <w:rPr>
          <w:rFonts w:ascii="Arial" w:hAnsi="Arial" w:cs="Arial"/>
          <w:b/>
          <w:bCs/>
          <w:sz w:val="22"/>
          <w:szCs w:val="22"/>
        </w:rPr>
        <w:fldChar w:fldCharType="begin"/>
      </w:r>
      <w:r w:rsidRPr="00C239DE">
        <w:rPr>
          <w:rFonts w:ascii="Arial" w:hAnsi="Arial" w:cs="Arial"/>
          <w:b/>
          <w:bCs/>
          <w:sz w:val="22"/>
          <w:szCs w:val="22"/>
        </w:rPr>
        <w:instrText>tc "Scoring operations summary"</w:instrText>
      </w:r>
      <w:r>
        <w:rPr>
          <w:rFonts w:ascii="Arial" w:hAnsi="Arial" w:cs="Arial"/>
          <w:b/>
          <w:bCs/>
          <w:sz w:val="22"/>
          <w:szCs w:val="22"/>
        </w:rPr>
        <w:fldChar w:fldCharType="end"/>
      </w:r>
    </w:p>
    <w:p w:rsidR="00E4517C" w:rsidRPr="00723473" w:rsidRDefault="00E4517C" w:rsidP="003D0605">
      <w:pPr>
        <w:pBdr>
          <w:bottom w:val="single" w:sz="6" w:space="0" w:color="auto"/>
          <w:between w:val="single" w:sz="6" w:space="0" w:color="auto"/>
        </w:pBdr>
        <w:autoSpaceDE w:val="0"/>
        <w:autoSpaceDN w:val="0"/>
        <w:adjustRightInd w:val="0"/>
        <w:spacing w:after="101" w:line="80" w:lineRule="atLeast"/>
        <w:rPr>
          <w:rFonts w:ascii="Arial" w:hAnsi="Arial" w:cs="Arial"/>
          <w:b/>
          <w:bCs/>
          <w:sz w:val="8"/>
          <w:szCs w:val="8"/>
        </w:rPr>
      </w:pPr>
    </w:p>
    <w:p w:rsidR="00E4517C" w:rsidRPr="00723473" w:rsidRDefault="00E4517C" w:rsidP="003D0605">
      <w:pPr>
        <w:tabs>
          <w:tab w:val="left" w:pos="2520"/>
          <w:tab w:val="right" w:pos="5220"/>
          <w:tab w:val="left" w:pos="5400"/>
          <w:tab w:val="right" w:pos="8280"/>
        </w:tabs>
        <w:autoSpaceDE w:val="0"/>
        <w:autoSpaceDN w:val="0"/>
        <w:adjustRightInd w:val="0"/>
        <w:spacing w:after="29" w:line="200" w:lineRule="atLeast"/>
        <w:rPr>
          <w:rFonts w:ascii="Arial" w:hAnsi="Arial" w:cs="Arial"/>
          <w:sz w:val="16"/>
          <w:szCs w:val="16"/>
        </w:rPr>
      </w:pPr>
      <w:r w:rsidRPr="00723473">
        <w:rPr>
          <w:rFonts w:ascii="Arial" w:hAnsi="Arial" w:cs="Arial"/>
          <w:sz w:val="16"/>
          <w:szCs w:val="16"/>
        </w:rPr>
        <w:tab/>
        <w:t xml:space="preserve">Scoring </w:t>
      </w:r>
      <w:r w:rsidRPr="00723473">
        <w:rPr>
          <w:rFonts w:ascii="Arial" w:hAnsi="Arial" w:cs="Arial"/>
          <w:sz w:val="16"/>
          <w:szCs w:val="16"/>
        </w:rPr>
        <w:tab/>
        <w:t xml:space="preserve">Number </w:t>
      </w:r>
      <w:r w:rsidRPr="00723473">
        <w:rPr>
          <w:rFonts w:ascii="Arial" w:hAnsi="Arial" w:cs="Arial"/>
          <w:sz w:val="16"/>
          <w:szCs w:val="16"/>
        </w:rPr>
        <w:tab/>
      </w:r>
      <w:r w:rsidRPr="00723473">
        <w:rPr>
          <w:rFonts w:ascii="Arial" w:hAnsi="Arial" w:cs="Arial"/>
          <w:sz w:val="16"/>
          <w:szCs w:val="16"/>
        </w:rPr>
        <w:tab/>
        <w:t>Average scoring</w:t>
      </w:r>
      <w:r w:rsidRPr="00723473">
        <w:rPr>
          <w:rFonts w:ascii="Arial" w:hAnsi="Arial" w:cs="Arial"/>
          <w:sz w:val="16"/>
          <w:szCs w:val="16"/>
        </w:rPr>
        <w:br/>
      </w:r>
      <w:r w:rsidRPr="0079021A">
        <w:rPr>
          <w:rFonts w:ascii="Arial" w:hAnsi="Arial" w:cs="Arial"/>
          <w:sz w:val="16"/>
          <w:szCs w:val="16"/>
        </w:rPr>
        <w:t>Country</w:t>
      </w:r>
      <w:r w:rsidRPr="00723473">
        <w:rPr>
          <w:rFonts w:ascii="Arial" w:hAnsi="Arial" w:cs="Arial"/>
          <w:sz w:val="16"/>
          <w:szCs w:val="16"/>
        </w:rPr>
        <w:tab/>
        <w:t>start</w:t>
      </w:r>
      <w:r w:rsidRPr="00723473">
        <w:rPr>
          <w:rFonts w:ascii="Arial" w:hAnsi="Arial" w:cs="Arial"/>
          <w:position w:val="5"/>
          <w:sz w:val="9"/>
          <w:szCs w:val="9"/>
        </w:rPr>
        <w:t>1</w:t>
      </w:r>
      <w:r w:rsidRPr="00723473">
        <w:rPr>
          <w:rFonts w:ascii="Arial" w:hAnsi="Arial" w:cs="Arial"/>
          <w:sz w:val="16"/>
          <w:szCs w:val="16"/>
        </w:rPr>
        <w:tab/>
        <w:t xml:space="preserve">of scorers </w:t>
      </w:r>
      <w:r w:rsidRPr="00723473">
        <w:rPr>
          <w:rFonts w:ascii="Arial" w:hAnsi="Arial" w:cs="Arial"/>
          <w:sz w:val="16"/>
          <w:szCs w:val="16"/>
        </w:rPr>
        <w:tab/>
      </w:r>
      <w:r w:rsidRPr="00723473">
        <w:rPr>
          <w:rFonts w:ascii="Arial" w:hAnsi="Arial" w:cs="Arial"/>
          <w:sz w:val="16"/>
          <w:szCs w:val="16"/>
        </w:rPr>
        <w:tab/>
        <w:t>time per booklet</w:t>
      </w:r>
    </w:p>
    <w:p w:rsidR="00E4517C" w:rsidRPr="00723473" w:rsidRDefault="00E4517C" w:rsidP="003D0605">
      <w:pPr>
        <w:pBdr>
          <w:bottom w:val="single" w:sz="6" w:space="0" w:color="auto"/>
          <w:between w:val="single" w:sz="6" w:space="0" w:color="auto"/>
        </w:pBdr>
        <w:tabs>
          <w:tab w:val="left" w:pos="2520"/>
          <w:tab w:val="right" w:pos="5220"/>
          <w:tab w:val="left" w:pos="5400"/>
          <w:tab w:val="right" w:pos="8280"/>
        </w:tabs>
        <w:autoSpaceDE w:val="0"/>
        <w:autoSpaceDN w:val="0"/>
        <w:adjustRightInd w:val="0"/>
        <w:spacing w:after="101" w:line="80" w:lineRule="atLeast"/>
        <w:rPr>
          <w:rFonts w:ascii="Arial" w:hAnsi="Arial" w:cs="Arial"/>
          <w:b/>
          <w:bCs/>
          <w:sz w:val="8"/>
          <w:szCs w:val="8"/>
        </w:rPr>
      </w:pPr>
    </w:p>
    <w:p w:rsidR="00E4517C" w:rsidRPr="00723473" w:rsidRDefault="00E4517C" w:rsidP="003D0605">
      <w:pPr>
        <w:tabs>
          <w:tab w:val="left" w:pos="2520"/>
          <w:tab w:val="right" w:pos="5220"/>
          <w:tab w:val="left" w:pos="5400"/>
          <w:tab w:val="right" w:pos="8280"/>
        </w:tabs>
        <w:autoSpaceDE w:val="0"/>
        <w:autoSpaceDN w:val="0"/>
        <w:adjustRightInd w:val="0"/>
        <w:spacing w:after="29" w:line="200" w:lineRule="atLeast"/>
        <w:rPr>
          <w:rFonts w:ascii="Arial" w:hAnsi="Arial" w:cs="Arial"/>
          <w:sz w:val="16"/>
          <w:szCs w:val="16"/>
        </w:rPr>
      </w:pPr>
      <w:r w:rsidRPr="00723473">
        <w:rPr>
          <w:rFonts w:ascii="Arial" w:hAnsi="Arial" w:cs="Arial"/>
          <w:b/>
          <w:bCs/>
          <w:sz w:val="16"/>
          <w:szCs w:val="16"/>
        </w:rPr>
        <w:t>Bermuda</w:t>
      </w:r>
      <w:r w:rsidRPr="00723473">
        <w:rPr>
          <w:rFonts w:ascii="Arial" w:hAnsi="Arial" w:cs="Arial"/>
          <w:sz w:val="16"/>
          <w:szCs w:val="16"/>
        </w:rPr>
        <w:tab/>
        <w:t>middle</w:t>
      </w:r>
      <w:r w:rsidRPr="00723473">
        <w:rPr>
          <w:rFonts w:ascii="Arial" w:hAnsi="Arial" w:cs="Arial"/>
          <w:sz w:val="16"/>
          <w:szCs w:val="16"/>
        </w:rPr>
        <w:tab/>
        <w:t>5</w:t>
      </w:r>
      <w:r w:rsidRPr="00723473">
        <w:rPr>
          <w:rFonts w:ascii="Arial" w:hAnsi="Arial" w:cs="Arial"/>
          <w:sz w:val="16"/>
          <w:szCs w:val="16"/>
        </w:rPr>
        <w:tab/>
      </w:r>
      <w:r w:rsidRPr="00723473">
        <w:rPr>
          <w:rFonts w:ascii="Arial" w:hAnsi="Arial" w:cs="Arial"/>
          <w:sz w:val="16"/>
          <w:szCs w:val="16"/>
        </w:rPr>
        <w:tab/>
        <w:t>20 min.</w:t>
      </w:r>
    </w:p>
    <w:p w:rsidR="00E4517C" w:rsidRPr="00723473" w:rsidRDefault="00E4517C" w:rsidP="003D0605">
      <w:pPr>
        <w:pBdr>
          <w:bottom w:val="single" w:sz="2" w:space="0" w:color="auto"/>
          <w:between w:val="single" w:sz="2" w:space="0" w:color="auto"/>
        </w:pBdr>
        <w:tabs>
          <w:tab w:val="left" w:pos="2520"/>
          <w:tab w:val="right" w:pos="5220"/>
          <w:tab w:val="left" w:pos="5400"/>
          <w:tab w:val="right" w:pos="8280"/>
        </w:tabs>
        <w:autoSpaceDE w:val="0"/>
        <w:autoSpaceDN w:val="0"/>
        <w:adjustRightInd w:val="0"/>
        <w:spacing w:after="43" w:line="80" w:lineRule="atLeast"/>
        <w:rPr>
          <w:rFonts w:ascii="Arial" w:hAnsi="Arial" w:cs="Arial"/>
          <w:b/>
          <w:bCs/>
          <w:sz w:val="8"/>
          <w:szCs w:val="8"/>
        </w:rPr>
      </w:pPr>
    </w:p>
    <w:p w:rsidR="00E4517C" w:rsidRPr="00723473" w:rsidRDefault="00E4517C" w:rsidP="003D0605">
      <w:pPr>
        <w:tabs>
          <w:tab w:val="left" w:pos="2520"/>
          <w:tab w:val="right" w:pos="5220"/>
          <w:tab w:val="left" w:pos="5400"/>
          <w:tab w:val="right" w:pos="8280"/>
        </w:tabs>
        <w:autoSpaceDE w:val="0"/>
        <w:autoSpaceDN w:val="0"/>
        <w:adjustRightInd w:val="0"/>
        <w:spacing w:after="29" w:line="200" w:lineRule="atLeast"/>
        <w:rPr>
          <w:rFonts w:ascii="Arial" w:hAnsi="Arial" w:cs="Arial"/>
          <w:sz w:val="16"/>
          <w:szCs w:val="16"/>
        </w:rPr>
      </w:pPr>
      <w:r w:rsidRPr="00723473">
        <w:rPr>
          <w:rFonts w:ascii="Arial" w:hAnsi="Arial" w:cs="Arial"/>
          <w:b/>
          <w:bCs/>
          <w:sz w:val="16"/>
          <w:szCs w:val="16"/>
        </w:rPr>
        <w:t>Canada</w:t>
      </w:r>
      <w:r w:rsidRPr="00723473">
        <w:rPr>
          <w:rFonts w:ascii="Arial" w:hAnsi="Arial" w:cs="Arial"/>
          <w:sz w:val="16"/>
          <w:szCs w:val="16"/>
        </w:rPr>
        <w:tab/>
        <w:t>middle</w:t>
      </w:r>
      <w:r w:rsidRPr="00723473">
        <w:rPr>
          <w:rFonts w:ascii="Arial" w:hAnsi="Arial" w:cs="Arial"/>
          <w:sz w:val="16"/>
          <w:szCs w:val="16"/>
        </w:rPr>
        <w:tab/>
        <w:t>18</w:t>
      </w:r>
      <w:r w:rsidRPr="00723473">
        <w:rPr>
          <w:rFonts w:ascii="Arial" w:hAnsi="Arial" w:cs="Arial"/>
          <w:sz w:val="16"/>
          <w:szCs w:val="16"/>
        </w:rPr>
        <w:tab/>
      </w:r>
      <w:r w:rsidRPr="00723473">
        <w:rPr>
          <w:rFonts w:ascii="Arial" w:hAnsi="Arial" w:cs="Arial"/>
          <w:position w:val="5"/>
          <w:sz w:val="9"/>
          <w:szCs w:val="9"/>
        </w:rPr>
        <w:t>2</w:t>
      </w:r>
      <w:r w:rsidRPr="00723473">
        <w:rPr>
          <w:rFonts w:ascii="Arial" w:hAnsi="Arial" w:cs="Arial"/>
          <w:sz w:val="16"/>
          <w:szCs w:val="16"/>
        </w:rPr>
        <w:tab/>
        <w:t>13 min.</w:t>
      </w:r>
    </w:p>
    <w:p w:rsidR="00E4517C" w:rsidRPr="00723473" w:rsidRDefault="00E4517C" w:rsidP="003D0605">
      <w:pPr>
        <w:pBdr>
          <w:bottom w:val="single" w:sz="2" w:space="0" w:color="auto"/>
          <w:between w:val="single" w:sz="2" w:space="0" w:color="auto"/>
        </w:pBdr>
        <w:tabs>
          <w:tab w:val="left" w:pos="2520"/>
          <w:tab w:val="right" w:pos="5220"/>
          <w:tab w:val="left" w:pos="5400"/>
          <w:tab w:val="right" w:pos="8280"/>
        </w:tabs>
        <w:autoSpaceDE w:val="0"/>
        <w:autoSpaceDN w:val="0"/>
        <w:adjustRightInd w:val="0"/>
        <w:spacing w:after="43" w:line="80" w:lineRule="atLeast"/>
        <w:rPr>
          <w:rFonts w:ascii="Arial" w:hAnsi="Arial" w:cs="Arial"/>
          <w:b/>
          <w:bCs/>
          <w:sz w:val="8"/>
          <w:szCs w:val="8"/>
        </w:rPr>
      </w:pPr>
    </w:p>
    <w:p w:rsidR="00E4517C" w:rsidRPr="00723473" w:rsidRDefault="00E4517C" w:rsidP="00F608E0">
      <w:pPr>
        <w:tabs>
          <w:tab w:val="left" w:pos="2520"/>
          <w:tab w:val="right" w:pos="5220"/>
          <w:tab w:val="left" w:pos="5400"/>
          <w:tab w:val="right" w:pos="8280"/>
        </w:tabs>
        <w:autoSpaceDE w:val="0"/>
        <w:autoSpaceDN w:val="0"/>
        <w:adjustRightInd w:val="0"/>
        <w:spacing w:after="29" w:line="200" w:lineRule="atLeast"/>
        <w:rPr>
          <w:rFonts w:ascii="Arial" w:hAnsi="Arial" w:cs="Arial"/>
          <w:color w:val="000000"/>
          <w:sz w:val="16"/>
          <w:szCs w:val="16"/>
        </w:rPr>
      </w:pPr>
      <w:r>
        <w:rPr>
          <w:rFonts w:ascii="Arial" w:hAnsi="Arial" w:cs="Arial"/>
          <w:b/>
          <w:bCs/>
          <w:sz w:val="16"/>
          <w:szCs w:val="16"/>
        </w:rPr>
        <w:t>Hungary</w:t>
      </w:r>
      <w:r w:rsidRPr="00723473">
        <w:rPr>
          <w:rFonts w:ascii="Arial" w:hAnsi="Arial" w:cs="Arial"/>
          <w:sz w:val="16"/>
          <w:szCs w:val="16"/>
        </w:rPr>
        <w:tab/>
      </w:r>
      <w:r>
        <w:rPr>
          <w:rFonts w:ascii="Arial" w:hAnsi="Arial" w:cs="Arial"/>
          <w:sz w:val="16"/>
          <w:szCs w:val="16"/>
        </w:rPr>
        <w:t>middle</w:t>
      </w:r>
      <w:r>
        <w:rPr>
          <w:rFonts w:ascii="Arial" w:hAnsi="Arial" w:cs="Arial"/>
          <w:color w:val="000000"/>
          <w:sz w:val="16"/>
          <w:szCs w:val="16"/>
        </w:rPr>
        <w:tab/>
        <w:t>9</w:t>
      </w:r>
      <w:r>
        <w:rPr>
          <w:rFonts w:ascii="Arial" w:hAnsi="Arial" w:cs="Arial"/>
          <w:color w:val="000000"/>
          <w:sz w:val="16"/>
          <w:szCs w:val="16"/>
        </w:rPr>
        <w:tab/>
      </w:r>
      <w:r>
        <w:rPr>
          <w:rFonts w:ascii="Arial" w:hAnsi="Arial" w:cs="Arial"/>
          <w:color w:val="000000"/>
          <w:sz w:val="16"/>
          <w:szCs w:val="16"/>
        </w:rPr>
        <w:tab/>
        <w:t>20</w:t>
      </w:r>
      <w:r w:rsidRPr="00723473">
        <w:rPr>
          <w:rFonts w:ascii="Arial" w:hAnsi="Arial" w:cs="Arial"/>
          <w:color w:val="000000"/>
          <w:sz w:val="16"/>
          <w:szCs w:val="16"/>
        </w:rPr>
        <w:t xml:space="preserve"> min.</w:t>
      </w:r>
    </w:p>
    <w:p w:rsidR="00E4517C" w:rsidRPr="00723473" w:rsidRDefault="00E4517C" w:rsidP="00F608E0">
      <w:pPr>
        <w:pBdr>
          <w:bottom w:val="single" w:sz="6" w:space="0" w:color="auto"/>
          <w:between w:val="single" w:sz="6" w:space="0" w:color="auto"/>
        </w:pBdr>
        <w:tabs>
          <w:tab w:val="right" w:pos="5220"/>
          <w:tab w:val="left" w:pos="5400"/>
        </w:tabs>
        <w:autoSpaceDE w:val="0"/>
        <w:autoSpaceDN w:val="0"/>
        <w:adjustRightInd w:val="0"/>
        <w:spacing w:after="101" w:line="80" w:lineRule="atLeast"/>
        <w:rPr>
          <w:rFonts w:ascii="Arial" w:hAnsi="Arial" w:cs="Arial"/>
          <w:b/>
          <w:bCs/>
          <w:color w:val="008140"/>
          <w:sz w:val="8"/>
          <w:szCs w:val="8"/>
        </w:rPr>
      </w:pPr>
    </w:p>
    <w:p w:rsidR="00E4517C" w:rsidRPr="00723473" w:rsidRDefault="00E4517C" w:rsidP="003D0605">
      <w:pPr>
        <w:tabs>
          <w:tab w:val="left" w:pos="2520"/>
          <w:tab w:val="right" w:pos="5220"/>
          <w:tab w:val="left" w:pos="5400"/>
          <w:tab w:val="right" w:pos="8280"/>
        </w:tabs>
        <w:autoSpaceDE w:val="0"/>
        <w:autoSpaceDN w:val="0"/>
        <w:adjustRightInd w:val="0"/>
        <w:spacing w:after="29" w:line="200" w:lineRule="atLeast"/>
        <w:rPr>
          <w:rFonts w:ascii="Arial" w:hAnsi="Arial" w:cs="Arial"/>
          <w:sz w:val="16"/>
          <w:szCs w:val="16"/>
        </w:rPr>
      </w:pPr>
      <w:r w:rsidRPr="00723473">
        <w:rPr>
          <w:rFonts w:ascii="Arial" w:hAnsi="Arial" w:cs="Arial"/>
          <w:b/>
          <w:bCs/>
          <w:sz w:val="16"/>
          <w:szCs w:val="16"/>
        </w:rPr>
        <w:t>Italy</w:t>
      </w:r>
      <w:r w:rsidRPr="00723473">
        <w:rPr>
          <w:rFonts w:ascii="Arial" w:hAnsi="Arial" w:cs="Arial"/>
          <w:sz w:val="16"/>
          <w:szCs w:val="16"/>
        </w:rPr>
        <w:tab/>
        <w:t>beginning</w:t>
      </w:r>
      <w:r w:rsidRPr="00723473">
        <w:rPr>
          <w:rFonts w:ascii="Arial" w:hAnsi="Arial" w:cs="Arial"/>
          <w:sz w:val="16"/>
          <w:szCs w:val="16"/>
        </w:rPr>
        <w:tab/>
        <w:t>9</w:t>
      </w:r>
      <w:r w:rsidRPr="00723473">
        <w:rPr>
          <w:rFonts w:ascii="Arial" w:hAnsi="Arial" w:cs="Arial"/>
          <w:sz w:val="16"/>
          <w:szCs w:val="16"/>
        </w:rPr>
        <w:tab/>
      </w:r>
      <w:r w:rsidRPr="00723473">
        <w:rPr>
          <w:rFonts w:ascii="Arial" w:hAnsi="Arial" w:cs="Arial"/>
          <w:sz w:val="16"/>
          <w:szCs w:val="16"/>
        </w:rPr>
        <w:tab/>
        <w:t>15 min.</w:t>
      </w:r>
    </w:p>
    <w:p w:rsidR="00E4517C" w:rsidRPr="00723473" w:rsidRDefault="00E4517C" w:rsidP="003D0605">
      <w:pPr>
        <w:pBdr>
          <w:bottom w:val="single" w:sz="2" w:space="0" w:color="auto"/>
          <w:between w:val="single" w:sz="2" w:space="0" w:color="auto"/>
        </w:pBdr>
        <w:tabs>
          <w:tab w:val="left" w:pos="2520"/>
          <w:tab w:val="right" w:pos="5220"/>
          <w:tab w:val="left" w:pos="5400"/>
          <w:tab w:val="right" w:pos="8280"/>
        </w:tabs>
        <w:autoSpaceDE w:val="0"/>
        <w:autoSpaceDN w:val="0"/>
        <w:adjustRightInd w:val="0"/>
        <w:spacing w:after="43" w:line="80" w:lineRule="atLeast"/>
        <w:rPr>
          <w:rFonts w:ascii="Arial" w:hAnsi="Arial" w:cs="Arial"/>
          <w:b/>
          <w:bCs/>
          <w:sz w:val="8"/>
          <w:szCs w:val="8"/>
        </w:rPr>
      </w:pPr>
    </w:p>
    <w:p w:rsidR="00E4517C" w:rsidRPr="00723473" w:rsidRDefault="00E4517C" w:rsidP="00F608E0">
      <w:pPr>
        <w:tabs>
          <w:tab w:val="left" w:pos="2520"/>
          <w:tab w:val="right" w:pos="5220"/>
          <w:tab w:val="left" w:pos="5400"/>
          <w:tab w:val="right" w:pos="8280"/>
        </w:tabs>
        <w:autoSpaceDE w:val="0"/>
        <w:autoSpaceDN w:val="0"/>
        <w:adjustRightInd w:val="0"/>
        <w:spacing w:after="29" w:line="200" w:lineRule="atLeast"/>
        <w:rPr>
          <w:rFonts w:ascii="Arial" w:hAnsi="Arial" w:cs="Arial"/>
          <w:color w:val="000000"/>
          <w:sz w:val="16"/>
          <w:szCs w:val="16"/>
        </w:rPr>
      </w:pPr>
      <w:r>
        <w:rPr>
          <w:rFonts w:ascii="Arial" w:hAnsi="Arial" w:cs="Arial"/>
          <w:b/>
          <w:bCs/>
          <w:sz w:val="16"/>
          <w:szCs w:val="16"/>
        </w:rPr>
        <w:t>Netherlands</w:t>
      </w:r>
      <w:r w:rsidRPr="00723473">
        <w:rPr>
          <w:rFonts w:ascii="Arial" w:hAnsi="Arial" w:cs="Arial"/>
          <w:sz w:val="16"/>
          <w:szCs w:val="16"/>
        </w:rPr>
        <w:tab/>
      </w:r>
      <w:r>
        <w:rPr>
          <w:rFonts w:ascii="Arial" w:hAnsi="Arial" w:cs="Arial"/>
          <w:sz w:val="16"/>
          <w:szCs w:val="16"/>
        </w:rPr>
        <w:t>middle</w:t>
      </w:r>
      <w:r w:rsidRPr="00723473">
        <w:rPr>
          <w:rFonts w:ascii="Arial" w:hAnsi="Arial" w:cs="Arial"/>
          <w:color w:val="000000"/>
          <w:sz w:val="16"/>
          <w:szCs w:val="16"/>
        </w:rPr>
        <w:tab/>
        <w:t>7</w:t>
      </w:r>
      <w:r w:rsidRPr="00723473">
        <w:rPr>
          <w:rFonts w:ascii="Arial" w:hAnsi="Arial" w:cs="Arial"/>
          <w:color w:val="000000"/>
          <w:sz w:val="16"/>
          <w:szCs w:val="16"/>
        </w:rPr>
        <w:tab/>
      </w:r>
      <w:r w:rsidRPr="00723473">
        <w:rPr>
          <w:rFonts w:ascii="Arial" w:hAnsi="Arial" w:cs="Arial"/>
          <w:color w:val="000000"/>
          <w:sz w:val="16"/>
          <w:szCs w:val="16"/>
        </w:rPr>
        <w:tab/>
        <w:t>12 min.</w:t>
      </w:r>
    </w:p>
    <w:p w:rsidR="00E4517C" w:rsidRPr="00723473" w:rsidRDefault="00E4517C" w:rsidP="00F608E0">
      <w:pPr>
        <w:pBdr>
          <w:bottom w:val="single" w:sz="6" w:space="0" w:color="auto"/>
          <w:between w:val="single" w:sz="6" w:space="0" w:color="auto"/>
        </w:pBdr>
        <w:tabs>
          <w:tab w:val="right" w:pos="5220"/>
          <w:tab w:val="left" w:pos="5400"/>
        </w:tabs>
        <w:autoSpaceDE w:val="0"/>
        <w:autoSpaceDN w:val="0"/>
        <w:adjustRightInd w:val="0"/>
        <w:spacing w:after="101" w:line="80" w:lineRule="atLeast"/>
        <w:rPr>
          <w:rFonts w:ascii="Arial" w:hAnsi="Arial" w:cs="Arial"/>
          <w:b/>
          <w:bCs/>
          <w:color w:val="008140"/>
          <w:sz w:val="8"/>
          <w:szCs w:val="8"/>
        </w:rPr>
      </w:pPr>
    </w:p>
    <w:p w:rsidR="00E4517C" w:rsidRPr="00723473" w:rsidRDefault="00E4517C" w:rsidP="00F608E0">
      <w:pPr>
        <w:tabs>
          <w:tab w:val="left" w:pos="2520"/>
          <w:tab w:val="right" w:pos="5220"/>
          <w:tab w:val="left" w:pos="5400"/>
          <w:tab w:val="right" w:pos="8280"/>
        </w:tabs>
        <w:autoSpaceDE w:val="0"/>
        <w:autoSpaceDN w:val="0"/>
        <w:adjustRightInd w:val="0"/>
        <w:spacing w:after="29" w:line="200" w:lineRule="atLeast"/>
        <w:rPr>
          <w:rFonts w:ascii="Arial" w:hAnsi="Arial" w:cs="Arial"/>
          <w:color w:val="000000"/>
          <w:sz w:val="16"/>
          <w:szCs w:val="16"/>
        </w:rPr>
      </w:pPr>
      <w:r>
        <w:rPr>
          <w:rFonts w:ascii="Arial" w:hAnsi="Arial" w:cs="Arial"/>
          <w:b/>
          <w:bCs/>
          <w:sz w:val="16"/>
          <w:szCs w:val="16"/>
        </w:rPr>
        <w:t>New Zealand</w:t>
      </w:r>
      <w:r w:rsidRPr="00723473">
        <w:rPr>
          <w:rFonts w:ascii="Arial" w:hAnsi="Arial" w:cs="Arial"/>
          <w:sz w:val="16"/>
          <w:szCs w:val="16"/>
        </w:rPr>
        <w:tab/>
        <w:t>beginning</w:t>
      </w:r>
      <w:r>
        <w:rPr>
          <w:rFonts w:ascii="Arial" w:hAnsi="Arial" w:cs="Arial"/>
          <w:color w:val="000000"/>
          <w:sz w:val="16"/>
          <w:szCs w:val="16"/>
        </w:rPr>
        <w:tab/>
        <w:t>12</w:t>
      </w:r>
      <w:r>
        <w:rPr>
          <w:rFonts w:ascii="Arial" w:hAnsi="Arial" w:cs="Arial"/>
          <w:color w:val="000000"/>
          <w:sz w:val="16"/>
          <w:szCs w:val="16"/>
        </w:rPr>
        <w:tab/>
      </w:r>
      <w:r>
        <w:rPr>
          <w:rFonts w:ascii="Arial" w:hAnsi="Arial" w:cs="Arial"/>
          <w:color w:val="000000"/>
          <w:sz w:val="16"/>
          <w:szCs w:val="16"/>
        </w:rPr>
        <w:tab/>
        <w:t>20</w:t>
      </w:r>
      <w:r w:rsidRPr="00723473">
        <w:rPr>
          <w:rFonts w:ascii="Arial" w:hAnsi="Arial" w:cs="Arial"/>
          <w:color w:val="000000"/>
          <w:sz w:val="16"/>
          <w:szCs w:val="16"/>
        </w:rPr>
        <w:t xml:space="preserve"> min.</w:t>
      </w:r>
    </w:p>
    <w:p w:rsidR="00E4517C" w:rsidRPr="00723473" w:rsidRDefault="00E4517C" w:rsidP="00F608E0">
      <w:pPr>
        <w:pBdr>
          <w:bottom w:val="single" w:sz="6" w:space="0" w:color="auto"/>
          <w:between w:val="single" w:sz="6" w:space="0" w:color="auto"/>
        </w:pBdr>
        <w:tabs>
          <w:tab w:val="right" w:pos="5220"/>
          <w:tab w:val="left" w:pos="5400"/>
        </w:tabs>
        <w:autoSpaceDE w:val="0"/>
        <w:autoSpaceDN w:val="0"/>
        <w:adjustRightInd w:val="0"/>
        <w:spacing w:after="101" w:line="80" w:lineRule="atLeast"/>
        <w:rPr>
          <w:rFonts w:ascii="Arial" w:hAnsi="Arial" w:cs="Arial"/>
          <w:b/>
          <w:bCs/>
          <w:color w:val="008140"/>
          <w:sz w:val="8"/>
          <w:szCs w:val="8"/>
        </w:rPr>
      </w:pPr>
    </w:p>
    <w:p w:rsidR="00E4517C" w:rsidRPr="00723473" w:rsidRDefault="00E4517C" w:rsidP="003D0605">
      <w:pPr>
        <w:tabs>
          <w:tab w:val="left" w:pos="2520"/>
          <w:tab w:val="right" w:pos="5220"/>
          <w:tab w:val="left" w:pos="5400"/>
          <w:tab w:val="right" w:pos="8280"/>
        </w:tabs>
        <w:autoSpaceDE w:val="0"/>
        <w:autoSpaceDN w:val="0"/>
        <w:adjustRightInd w:val="0"/>
        <w:spacing w:after="29" w:line="200" w:lineRule="atLeast"/>
        <w:rPr>
          <w:rFonts w:ascii="Arial" w:hAnsi="Arial" w:cs="Arial"/>
          <w:sz w:val="16"/>
          <w:szCs w:val="16"/>
        </w:rPr>
      </w:pPr>
      <w:r w:rsidRPr="00723473">
        <w:rPr>
          <w:rFonts w:ascii="Arial" w:hAnsi="Arial" w:cs="Arial"/>
          <w:b/>
          <w:bCs/>
          <w:sz w:val="16"/>
          <w:szCs w:val="16"/>
        </w:rPr>
        <w:t>Norway</w:t>
      </w:r>
      <w:r w:rsidRPr="00723473">
        <w:rPr>
          <w:rFonts w:ascii="Arial" w:hAnsi="Arial" w:cs="Arial"/>
          <w:sz w:val="16"/>
          <w:szCs w:val="16"/>
        </w:rPr>
        <w:tab/>
        <w:t>middle</w:t>
      </w:r>
      <w:r w:rsidRPr="00723473">
        <w:rPr>
          <w:rFonts w:ascii="Arial" w:hAnsi="Arial" w:cs="Arial"/>
          <w:sz w:val="16"/>
          <w:szCs w:val="16"/>
        </w:rPr>
        <w:tab/>
        <w:t>17</w:t>
      </w:r>
      <w:r w:rsidRPr="00723473">
        <w:rPr>
          <w:rFonts w:ascii="Arial" w:hAnsi="Arial" w:cs="Arial"/>
          <w:sz w:val="16"/>
          <w:szCs w:val="16"/>
        </w:rPr>
        <w:tab/>
      </w:r>
      <w:r w:rsidRPr="00723473">
        <w:rPr>
          <w:rFonts w:ascii="Arial" w:hAnsi="Arial" w:cs="Arial"/>
          <w:sz w:val="16"/>
          <w:szCs w:val="16"/>
        </w:rPr>
        <w:tab/>
        <w:t>8 min.</w:t>
      </w:r>
    </w:p>
    <w:p w:rsidR="00E4517C" w:rsidRPr="00723473" w:rsidRDefault="00E4517C" w:rsidP="003D0605">
      <w:pPr>
        <w:pBdr>
          <w:bottom w:val="single" w:sz="2" w:space="0" w:color="auto"/>
          <w:between w:val="single" w:sz="2" w:space="0" w:color="auto"/>
        </w:pBdr>
        <w:tabs>
          <w:tab w:val="left" w:pos="2520"/>
          <w:tab w:val="right" w:pos="5220"/>
          <w:tab w:val="left" w:pos="5400"/>
          <w:tab w:val="right" w:pos="8280"/>
        </w:tabs>
        <w:autoSpaceDE w:val="0"/>
        <w:autoSpaceDN w:val="0"/>
        <w:adjustRightInd w:val="0"/>
        <w:spacing w:after="43" w:line="80" w:lineRule="atLeast"/>
        <w:rPr>
          <w:rFonts w:ascii="Arial" w:hAnsi="Arial" w:cs="Arial"/>
          <w:b/>
          <w:bCs/>
          <w:sz w:val="8"/>
          <w:szCs w:val="8"/>
        </w:rPr>
      </w:pPr>
    </w:p>
    <w:p w:rsidR="00E4517C" w:rsidRPr="000D4D3E" w:rsidRDefault="00E4517C" w:rsidP="003D0605">
      <w:pPr>
        <w:tabs>
          <w:tab w:val="left" w:pos="2520"/>
          <w:tab w:val="right" w:pos="5220"/>
          <w:tab w:val="left" w:pos="5400"/>
          <w:tab w:val="right" w:pos="8280"/>
        </w:tabs>
        <w:autoSpaceDE w:val="0"/>
        <w:autoSpaceDN w:val="0"/>
        <w:adjustRightInd w:val="0"/>
        <w:spacing w:after="29" w:line="200" w:lineRule="atLeast"/>
        <w:rPr>
          <w:rFonts w:ascii="Arial" w:hAnsi="Arial" w:cs="Arial"/>
          <w:sz w:val="16"/>
          <w:szCs w:val="16"/>
          <w:lang w:val="pt-BR"/>
        </w:rPr>
      </w:pPr>
      <w:r w:rsidRPr="000D4D3E">
        <w:rPr>
          <w:rFonts w:ascii="Arial" w:hAnsi="Arial" w:cs="Arial"/>
          <w:b/>
          <w:bCs/>
          <w:sz w:val="16"/>
          <w:szCs w:val="16"/>
          <w:lang w:val="pt-BR"/>
        </w:rPr>
        <w:t>Nuevo Leon, Mexico</w:t>
      </w:r>
      <w:r w:rsidRPr="000D4D3E">
        <w:rPr>
          <w:rFonts w:ascii="Arial" w:hAnsi="Arial" w:cs="Arial"/>
          <w:sz w:val="16"/>
          <w:szCs w:val="16"/>
          <w:lang w:val="pt-BR"/>
        </w:rPr>
        <w:tab/>
        <w:t>middle</w:t>
      </w:r>
      <w:r w:rsidRPr="000D4D3E">
        <w:rPr>
          <w:rFonts w:ascii="Arial" w:hAnsi="Arial" w:cs="Arial"/>
          <w:sz w:val="16"/>
          <w:szCs w:val="16"/>
          <w:lang w:val="pt-BR"/>
        </w:rPr>
        <w:tab/>
        <w:t>12</w:t>
      </w:r>
      <w:r w:rsidRPr="000D4D3E">
        <w:rPr>
          <w:rFonts w:ascii="Arial" w:hAnsi="Arial" w:cs="Arial"/>
          <w:sz w:val="16"/>
          <w:szCs w:val="16"/>
          <w:lang w:val="pt-BR"/>
        </w:rPr>
        <w:tab/>
      </w:r>
      <w:r w:rsidRPr="000D4D3E">
        <w:rPr>
          <w:rFonts w:ascii="Arial" w:hAnsi="Arial" w:cs="Arial"/>
          <w:sz w:val="16"/>
          <w:szCs w:val="16"/>
          <w:lang w:val="pt-BR"/>
        </w:rPr>
        <w:tab/>
        <w:t>N.A.</w:t>
      </w:r>
    </w:p>
    <w:p w:rsidR="00E4517C" w:rsidRPr="000D4D3E" w:rsidRDefault="00E4517C" w:rsidP="003D0605">
      <w:pPr>
        <w:pBdr>
          <w:bottom w:val="single" w:sz="2" w:space="0" w:color="auto"/>
          <w:between w:val="single" w:sz="2" w:space="0" w:color="auto"/>
        </w:pBdr>
        <w:tabs>
          <w:tab w:val="left" w:pos="2520"/>
          <w:tab w:val="right" w:pos="5220"/>
          <w:tab w:val="left" w:pos="5400"/>
          <w:tab w:val="right" w:pos="8280"/>
        </w:tabs>
        <w:autoSpaceDE w:val="0"/>
        <w:autoSpaceDN w:val="0"/>
        <w:adjustRightInd w:val="0"/>
        <w:spacing w:after="43" w:line="80" w:lineRule="atLeast"/>
        <w:rPr>
          <w:rFonts w:ascii="Arial" w:hAnsi="Arial" w:cs="Arial"/>
          <w:b/>
          <w:bCs/>
          <w:sz w:val="8"/>
          <w:szCs w:val="8"/>
          <w:lang w:val="pt-BR"/>
        </w:rPr>
      </w:pPr>
    </w:p>
    <w:p w:rsidR="00E4517C" w:rsidRPr="00723473" w:rsidRDefault="00E4517C" w:rsidP="003D0605">
      <w:pPr>
        <w:tabs>
          <w:tab w:val="left" w:pos="2520"/>
          <w:tab w:val="right" w:pos="5220"/>
          <w:tab w:val="left" w:pos="5400"/>
          <w:tab w:val="right" w:pos="8280"/>
        </w:tabs>
        <w:autoSpaceDE w:val="0"/>
        <w:autoSpaceDN w:val="0"/>
        <w:adjustRightInd w:val="0"/>
        <w:spacing w:after="29" w:line="200" w:lineRule="atLeast"/>
        <w:rPr>
          <w:rFonts w:ascii="Arial" w:hAnsi="Arial" w:cs="Arial"/>
          <w:sz w:val="16"/>
          <w:szCs w:val="16"/>
        </w:rPr>
      </w:pPr>
      <w:r w:rsidRPr="00723473">
        <w:rPr>
          <w:rFonts w:ascii="Arial" w:hAnsi="Arial" w:cs="Arial"/>
          <w:b/>
          <w:bCs/>
          <w:sz w:val="16"/>
          <w:szCs w:val="16"/>
        </w:rPr>
        <w:t>Switzerland</w:t>
      </w:r>
      <w:r w:rsidRPr="00723473">
        <w:rPr>
          <w:rFonts w:ascii="Arial" w:hAnsi="Arial" w:cs="Arial"/>
          <w:sz w:val="16"/>
          <w:szCs w:val="16"/>
        </w:rPr>
        <w:tab/>
        <w:t>beginning</w:t>
      </w:r>
      <w:r w:rsidRPr="00723473">
        <w:rPr>
          <w:rFonts w:ascii="Arial" w:hAnsi="Arial" w:cs="Arial"/>
          <w:sz w:val="16"/>
          <w:szCs w:val="16"/>
        </w:rPr>
        <w:tab/>
        <w:t>11</w:t>
      </w:r>
      <w:r w:rsidRPr="00723473">
        <w:rPr>
          <w:rFonts w:ascii="Arial" w:hAnsi="Arial" w:cs="Arial"/>
          <w:sz w:val="16"/>
          <w:szCs w:val="16"/>
        </w:rPr>
        <w:tab/>
      </w:r>
      <w:r w:rsidRPr="00723473">
        <w:rPr>
          <w:rFonts w:ascii="Arial" w:hAnsi="Arial" w:cs="Arial"/>
          <w:sz w:val="16"/>
          <w:szCs w:val="16"/>
        </w:rPr>
        <w:tab/>
        <w:t>22 min.</w:t>
      </w:r>
    </w:p>
    <w:p w:rsidR="00E4517C" w:rsidRPr="00723473" w:rsidRDefault="00E4517C" w:rsidP="003D0605">
      <w:pPr>
        <w:pBdr>
          <w:bottom w:val="single" w:sz="2" w:space="0" w:color="auto"/>
          <w:between w:val="single" w:sz="2" w:space="0" w:color="auto"/>
        </w:pBdr>
        <w:tabs>
          <w:tab w:val="left" w:pos="2520"/>
          <w:tab w:val="right" w:pos="5220"/>
          <w:tab w:val="left" w:pos="5400"/>
          <w:tab w:val="right" w:pos="8280"/>
        </w:tabs>
        <w:autoSpaceDE w:val="0"/>
        <w:autoSpaceDN w:val="0"/>
        <w:adjustRightInd w:val="0"/>
        <w:spacing w:after="43" w:line="80" w:lineRule="atLeast"/>
        <w:rPr>
          <w:rFonts w:ascii="Arial" w:hAnsi="Arial" w:cs="Arial"/>
          <w:b/>
          <w:bCs/>
          <w:sz w:val="8"/>
          <w:szCs w:val="8"/>
        </w:rPr>
      </w:pPr>
    </w:p>
    <w:p w:rsidR="00E4517C" w:rsidRPr="00723473" w:rsidRDefault="00E4517C" w:rsidP="003D0605">
      <w:pPr>
        <w:tabs>
          <w:tab w:val="left" w:pos="2520"/>
          <w:tab w:val="right" w:pos="5220"/>
          <w:tab w:val="left" w:pos="5400"/>
          <w:tab w:val="right" w:pos="8280"/>
        </w:tabs>
        <w:autoSpaceDE w:val="0"/>
        <w:autoSpaceDN w:val="0"/>
        <w:adjustRightInd w:val="0"/>
        <w:spacing w:after="29" w:line="200" w:lineRule="atLeast"/>
        <w:rPr>
          <w:rFonts w:ascii="Arial" w:hAnsi="Arial" w:cs="Arial"/>
          <w:color w:val="000000"/>
          <w:sz w:val="16"/>
          <w:szCs w:val="16"/>
        </w:rPr>
      </w:pPr>
      <w:r w:rsidRPr="00723473">
        <w:rPr>
          <w:rFonts w:ascii="Arial" w:hAnsi="Arial" w:cs="Arial"/>
          <w:b/>
          <w:bCs/>
          <w:sz w:val="16"/>
          <w:szCs w:val="16"/>
        </w:rPr>
        <w:t>United States</w:t>
      </w:r>
      <w:r w:rsidRPr="00723473">
        <w:rPr>
          <w:rFonts w:ascii="Arial" w:hAnsi="Arial" w:cs="Arial"/>
          <w:sz w:val="16"/>
          <w:szCs w:val="16"/>
        </w:rPr>
        <w:tab/>
        <w:t>beginning</w:t>
      </w:r>
      <w:r w:rsidRPr="00723473">
        <w:rPr>
          <w:rFonts w:ascii="Arial" w:hAnsi="Arial" w:cs="Arial"/>
          <w:color w:val="000000"/>
          <w:sz w:val="16"/>
          <w:szCs w:val="16"/>
        </w:rPr>
        <w:tab/>
        <w:t>7</w:t>
      </w:r>
      <w:r w:rsidRPr="00723473">
        <w:rPr>
          <w:rFonts w:ascii="Arial" w:hAnsi="Arial" w:cs="Arial"/>
          <w:color w:val="000000"/>
          <w:sz w:val="16"/>
          <w:szCs w:val="16"/>
        </w:rPr>
        <w:tab/>
      </w:r>
      <w:r w:rsidRPr="00723473">
        <w:rPr>
          <w:rFonts w:ascii="Arial" w:hAnsi="Arial" w:cs="Arial"/>
          <w:color w:val="000000"/>
          <w:sz w:val="16"/>
          <w:szCs w:val="16"/>
        </w:rPr>
        <w:tab/>
        <w:t>12 min.</w:t>
      </w:r>
    </w:p>
    <w:p w:rsidR="00E4517C" w:rsidRPr="00723473" w:rsidRDefault="00E4517C" w:rsidP="003D0605">
      <w:pPr>
        <w:pBdr>
          <w:bottom w:val="single" w:sz="6" w:space="0" w:color="auto"/>
          <w:between w:val="single" w:sz="6" w:space="0" w:color="auto"/>
        </w:pBdr>
        <w:tabs>
          <w:tab w:val="right" w:pos="5220"/>
          <w:tab w:val="left" w:pos="5400"/>
        </w:tabs>
        <w:autoSpaceDE w:val="0"/>
        <w:autoSpaceDN w:val="0"/>
        <w:adjustRightInd w:val="0"/>
        <w:spacing w:after="101" w:line="80" w:lineRule="atLeast"/>
        <w:rPr>
          <w:rFonts w:ascii="Arial" w:hAnsi="Arial" w:cs="Arial"/>
          <w:b/>
          <w:bCs/>
          <w:color w:val="008140"/>
          <w:sz w:val="8"/>
          <w:szCs w:val="8"/>
        </w:rPr>
      </w:pPr>
    </w:p>
    <w:p w:rsidR="00E4517C" w:rsidRPr="00723473" w:rsidRDefault="00E4517C" w:rsidP="003D0605">
      <w:pPr>
        <w:tabs>
          <w:tab w:val="left" w:pos="225"/>
        </w:tabs>
        <w:autoSpaceDE w:val="0"/>
        <w:autoSpaceDN w:val="0"/>
        <w:adjustRightInd w:val="0"/>
        <w:spacing w:after="29" w:line="190" w:lineRule="atLeast"/>
        <w:ind w:left="225" w:hanging="225"/>
        <w:jc w:val="both"/>
        <w:rPr>
          <w:rFonts w:ascii="Arial" w:hAnsi="Arial" w:cs="Arial"/>
          <w:color w:val="000000"/>
          <w:sz w:val="16"/>
          <w:szCs w:val="16"/>
        </w:rPr>
      </w:pPr>
      <w:r w:rsidRPr="00723473">
        <w:rPr>
          <w:rFonts w:ascii="Arial" w:hAnsi="Arial" w:cs="Arial"/>
          <w:color w:val="000000"/>
          <w:sz w:val="16"/>
          <w:szCs w:val="16"/>
        </w:rPr>
        <w:t>1.</w:t>
      </w:r>
      <w:r w:rsidRPr="00723473">
        <w:rPr>
          <w:rFonts w:ascii="Arial" w:hAnsi="Arial" w:cs="Arial"/>
          <w:color w:val="000000"/>
          <w:sz w:val="16"/>
          <w:szCs w:val="16"/>
        </w:rPr>
        <w:tab/>
        <w:t>Indicates that the scoring started at the beginning, middle or end of collection.</w:t>
      </w:r>
    </w:p>
    <w:p w:rsidR="00E4517C" w:rsidRDefault="00E4517C" w:rsidP="003D0605">
      <w:pPr>
        <w:tabs>
          <w:tab w:val="left" w:pos="225"/>
        </w:tabs>
        <w:autoSpaceDE w:val="0"/>
        <w:autoSpaceDN w:val="0"/>
        <w:adjustRightInd w:val="0"/>
        <w:spacing w:after="29" w:line="190" w:lineRule="atLeast"/>
        <w:ind w:left="225" w:hanging="225"/>
        <w:jc w:val="both"/>
        <w:rPr>
          <w:rFonts w:ascii="Arial" w:hAnsi="Arial" w:cs="Arial"/>
          <w:color w:val="000000"/>
          <w:sz w:val="16"/>
          <w:szCs w:val="16"/>
        </w:rPr>
      </w:pPr>
      <w:r w:rsidRPr="00723473">
        <w:rPr>
          <w:rFonts w:ascii="Arial" w:hAnsi="Arial" w:cs="Arial"/>
          <w:color w:val="000000"/>
          <w:sz w:val="16"/>
          <w:szCs w:val="16"/>
        </w:rPr>
        <w:t>2.</w:t>
      </w:r>
      <w:r w:rsidRPr="00723473">
        <w:rPr>
          <w:rFonts w:ascii="Arial" w:hAnsi="Arial" w:cs="Arial"/>
          <w:color w:val="000000"/>
          <w:sz w:val="16"/>
          <w:szCs w:val="16"/>
        </w:rPr>
        <w:tab/>
        <w:t>Includes 15 scorers, 2 people to capture problem solving closed format questions and 1 person to capture scoring sheets.</w:t>
      </w:r>
    </w:p>
    <w:p w:rsidR="00E4517C" w:rsidRPr="00723473" w:rsidRDefault="00E4517C" w:rsidP="003D0605">
      <w:pPr>
        <w:tabs>
          <w:tab w:val="left" w:pos="225"/>
        </w:tabs>
        <w:autoSpaceDE w:val="0"/>
        <w:autoSpaceDN w:val="0"/>
        <w:adjustRightInd w:val="0"/>
        <w:spacing w:after="29" w:line="190" w:lineRule="atLeast"/>
        <w:ind w:left="225" w:hanging="225"/>
        <w:jc w:val="both"/>
        <w:rPr>
          <w:rFonts w:ascii="Arial" w:hAnsi="Arial" w:cs="Arial"/>
          <w:color w:val="000000"/>
          <w:sz w:val="12"/>
          <w:szCs w:val="12"/>
        </w:rPr>
      </w:pPr>
    </w:p>
    <w:p w:rsidR="00E4517C" w:rsidRPr="00C239DE" w:rsidRDefault="00E4517C" w:rsidP="00E07EDB">
      <w:pPr>
        <w:pStyle w:val="head1"/>
        <w:numPr>
          <w:ilvl w:val="0"/>
          <w:numId w:val="0"/>
        </w:numPr>
        <w:tabs>
          <w:tab w:val="clear" w:pos="720"/>
        </w:tabs>
        <w:rPr>
          <w:b w:val="0"/>
          <w:bCs w:val="0"/>
          <w:spacing w:val="15"/>
        </w:rPr>
      </w:pPr>
      <w:bookmarkStart w:id="43" w:name="_Toc148424717"/>
      <w:r>
        <w:rPr>
          <w:noProof/>
        </w:rPr>
        <w:t xml:space="preserve">5.8 </w:t>
      </w:r>
      <w:r w:rsidRPr="008E6BBE">
        <w:rPr>
          <w:noProof/>
        </w:rPr>
        <w:t>Survey response and weighting</w:t>
      </w:r>
      <w:bookmarkEnd w:id="43"/>
      <w:r>
        <w:rPr>
          <w:noProof/>
        </w:rPr>
        <w:fldChar w:fldCharType="begin"/>
      </w:r>
      <w:r w:rsidRPr="00C239DE">
        <w:rPr>
          <w:b w:val="0"/>
          <w:bCs w:val="0"/>
          <w:spacing w:val="15"/>
        </w:rPr>
        <w:instrText>tc "Survey response and weighting"</w:instrText>
      </w:r>
      <w:r>
        <w:rPr>
          <w:noProof/>
        </w:rPr>
        <w:fldChar w:fldCharType="end"/>
      </w:r>
    </w:p>
    <w:p w:rsidR="00E4517C" w:rsidRPr="00723473" w:rsidRDefault="00E4517C" w:rsidP="003D0605">
      <w:pPr>
        <w:autoSpaceDE w:val="0"/>
        <w:autoSpaceDN w:val="0"/>
        <w:adjustRightInd w:val="0"/>
        <w:spacing w:after="101" w:line="260" w:lineRule="atLeast"/>
        <w:jc w:val="both"/>
        <w:rPr>
          <w:rFonts w:ascii="Arial" w:hAnsi="Arial" w:cs="Arial"/>
          <w:color w:val="000000"/>
          <w:sz w:val="22"/>
          <w:szCs w:val="22"/>
        </w:rPr>
      </w:pPr>
      <w:r w:rsidRPr="006D5595">
        <w:rPr>
          <w:rFonts w:ascii="Arial" w:hAnsi="Arial" w:cs="Arial"/>
          <w:color w:val="000000"/>
          <w:sz w:val="22"/>
          <w:szCs w:val="22"/>
        </w:rPr>
        <w:t>Each participating country in ALL used a multi-stage probability sample design w</w:t>
      </w:r>
      <w:r w:rsidRPr="00723473">
        <w:rPr>
          <w:rFonts w:ascii="Arial" w:hAnsi="Arial" w:cs="Arial"/>
          <w:color w:val="000000"/>
          <w:sz w:val="22"/>
          <w:szCs w:val="22"/>
        </w:rPr>
        <w:t>ith stratification and unequal probabilities of respondent selection. Furthermore, there is a need to compensate for the non-response that occurred at varying levels. Therefore, the estimation of population parameters and the associated standard errors is dependent on the survey weights.</w:t>
      </w:r>
    </w:p>
    <w:p w:rsidR="00E4517C" w:rsidRPr="00723473" w:rsidRDefault="00E4517C" w:rsidP="003D0605">
      <w:pPr>
        <w:autoSpaceDE w:val="0"/>
        <w:autoSpaceDN w:val="0"/>
        <w:adjustRightInd w:val="0"/>
        <w:spacing w:after="101" w:line="260" w:lineRule="atLeast"/>
        <w:jc w:val="both"/>
        <w:rPr>
          <w:rFonts w:ascii="Arial" w:hAnsi="Arial" w:cs="Arial"/>
          <w:color w:val="000000"/>
          <w:sz w:val="22"/>
          <w:szCs w:val="22"/>
        </w:rPr>
      </w:pPr>
      <w:r w:rsidRPr="006D5595">
        <w:rPr>
          <w:rFonts w:ascii="Arial" w:hAnsi="Arial" w:cs="Arial"/>
          <w:color w:val="000000"/>
          <w:sz w:val="22"/>
          <w:szCs w:val="22"/>
        </w:rPr>
        <w:t>All participating countries used the same general procedure for calculating the survey weights. However, each country developed the survey weights according to its particular probability sample design.</w:t>
      </w:r>
    </w:p>
    <w:p w:rsidR="00E4517C" w:rsidRPr="00723473" w:rsidRDefault="00E4517C" w:rsidP="003D0605">
      <w:pPr>
        <w:autoSpaceDE w:val="0"/>
        <w:autoSpaceDN w:val="0"/>
        <w:adjustRightInd w:val="0"/>
        <w:spacing w:after="101" w:line="260" w:lineRule="atLeast"/>
        <w:ind w:firstLine="540"/>
        <w:jc w:val="both"/>
        <w:rPr>
          <w:rFonts w:ascii="Arial" w:hAnsi="Arial" w:cs="Arial"/>
          <w:color w:val="000000"/>
          <w:sz w:val="22"/>
          <w:szCs w:val="22"/>
        </w:rPr>
      </w:pPr>
      <w:r w:rsidRPr="00723473">
        <w:rPr>
          <w:rFonts w:ascii="Arial" w:hAnsi="Arial" w:cs="Arial"/>
          <w:color w:val="000000"/>
          <w:sz w:val="22"/>
          <w:szCs w:val="22"/>
        </w:rPr>
        <w:t>In general, two types of weights were calculated by each country, population weights that are required for the production of population estimates, and jackknife replicate weights that are used to derive the corresponding standard errors.</w:t>
      </w:r>
    </w:p>
    <w:p w:rsidR="00E4517C" w:rsidRPr="00723473" w:rsidRDefault="00E4517C" w:rsidP="003D0605">
      <w:pPr>
        <w:tabs>
          <w:tab w:val="left" w:pos="1530"/>
        </w:tabs>
        <w:autoSpaceDE w:val="0"/>
        <w:autoSpaceDN w:val="0"/>
        <w:adjustRightInd w:val="0"/>
        <w:spacing w:before="130" w:after="115"/>
        <w:ind w:left="1531" w:hanging="1531"/>
        <w:rPr>
          <w:rFonts w:ascii="Arial" w:hAnsi="Arial" w:cs="Arial"/>
          <w:b/>
          <w:bCs/>
          <w:spacing w:val="15"/>
          <w:sz w:val="12"/>
          <w:szCs w:val="12"/>
        </w:rPr>
      </w:pPr>
      <w:r w:rsidRPr="00723473">
        <w:rPr>
          <w:rFonts w:ascii="Arial" w:hAnsi="Arial" w:cs="Arial"/>
          <w:b/>
          <w:bCs/>
          <w:spacing w:val="15"/>
        </w:rPr>
        <w:t>Population weights</w:t>
      </w:r>
      <w:r>
        <w:rPr>
          <w:rFonts w:ascii="Arial" w:hAnsi="Arial" w:cs="Arial"/>
          <w:b/>
          <w:bCs/>
          <w:spacing w:val="15"/>
        </w:rPr>
        <w:fldChar w:fldCharType="begin"/>
      </w:r>
      <w:r w:rsidRPr="00723473">
        <w:rPr>
          <w:rFonts w:ascii="Arial" w:hAnsi="Arial" w:cs="Arial"/>
          <w:b/>
          <w:bCs/>
          <w:spacing w:val="15"/>
        </w:rPr>
        <w:instrText>tc "Population weights"</w:instrText>
      </w:r>
      <w:r>
        <w:rPr>
          <w:rFonts w:ascii="Arial" w:hAnsi="Arial" w:cs="Arial"/>
          <w:b/>
          <w:bCs/>
          <w:spacing w:val="15"/>
        </w:rPr>
        <w:fldChar w:fldCharType="end"/>
      </w:r>
    </w:p>
    <w:p w:rsidR="00E4517C" w:rsidRPr="00723473" w:rsidRDefault="00E4517C" w:rsidP="003D0605">
      <w:pPr>
        <w:autoSpaceDE w:val="0"/>
        <w:autoSpaceDN w:val="0"/>
        <w:adjustRightInd w:val="0"/>
        <w:spacing w:after="101" w:line="260" w:lineRule="atLeast"/>
        <w:jc w:val="both"/>
        <w:rPr>
          <w:rFonts w:ascii="Arial" w:hAnsi="Arial" w:cs="Arial"/>
          <w:color w:val="000000"/>
          <w:sz w:val="16"/>
          <w:szCs w:val="16"/>
        </w:rPr>
      </w:pPr>
      <w:r w:rsidRPr="00723473">
        <w:rPr>
          <w:rFonts w:ascii="Arial" w:hAnsi="Arial" w:cs="Arial"/>
          <w:color w:val="000000"/>
          <w:sz w:val="22"/>
          <w:szCs w:val="22"/>
        </w:rPr>
        <w:t>For each respondent record the population weight was created by first calculating the theoretical or sample design weight. Then a base sample weight was derived by mathematically adjusting the theoretical weight for non-response. The base weight is the fundamental weight that can be used to produce population estimates. However, in order to ensure that the sample weights were consistent with a country’s known population totals (i.e., benchmark totals) for key characteristics, the base sample weights were ratio-adjusted to the benchmark totals.</w:t>
      </w:r>
    </w:p>
    <w:p w:rsidR="00E4517C" w:rsidRPr="00723473" w:rsidRDefault="00E4517C" w:rsidP="003D0605">
      <w:pPr>
        <w:autoSpaceDE w:val="0"/>
        <w:autoSpaceDN w:val="0"/>
        <w:adjustRightInd w:val="0"/>
        <w:spacing w:after="101" w:line="260" w:lineRule="atLeast"/>
        <w:jc w:val="both"/>
        <w:rPr>
          <w:rFonts w:ascii="Arial" w:hAnsi="Arial" w:cs="Arial"/>
          <w:color w:val="000000"/>
          <w:sz w:val="22"/>
          <w:szCs w:val="22"/>
        </w:rPr>
      </w:pPr>
      <w:r w:rsidRPr="00B07F97">
        <w:rPr>
          <w:rFonts w:ascii="Arial" w:hAnsi="Arial" w:cs="Arial"/>
          <w:color w:val="000000"/>
          <w:sz w:val="22"/>
          <w:szCs w:val="22"/>
        </w:rPr>
        <w:t>Table 5.7 provides the benchmark variables for each country</w:t>
      </w:r>
      <w:r w:rsidRPr="00723473">
        <w:rPr>
          <w:rFonts w:ascii="Arial" w:hAnsi="Arial" w:cs="Arial"/>
          <w:color w:val="000000"/>
          <w:sz w:val="22"/>
          <w:szCs w:val="22"/>
        </w:rPr>
        <w:t xml:space="preserve"> and the source of the benchmark population counts.</w:t>
      </w:r>
    </w:p>
    <w:p w:rsidR="00E4517C" w:rsidRDefault="00E4517C" w:rsidP="003D0605">
      <w:pPr>
        <w:tabs>
          <w:tab w:val="left" w:pos="1530"/>
        </w:tabs>
        <w:autoSpaceDE w:val="0"/>
        <w:autoSpaceDN w:val="0"/>
        <w:adjustRightInd w:val="0"/>
        <w:spacing w:before="130" w:after="115" w:line="280" w:lineRule="atLeast"/>
        <w:ind w:left="1531" w:hanging="1531"/>
        <w:rPr>
          <w:rFonts w:ascii="Arial" w:hAnsi="Arial" w:cs="Arial"/>
          <w:b/>
          <w:bCs/>
          <w:spacing w:val="15"/>
        </w:rPr>
      </w:pPr>
    </w:p>
    <w:p w:rsidR="00E4517C" w:rsidRPr="00723473" w:rsidRDefault="00E4517C" w:rsidP="003D0605">
      <w:pPr>
        <w:tabs>
          <w:tab w:val="left" w:pos="1530"/>
        </w:tabs>
        <w:autoSpaceDE w:val="0"/>
        <w:autoSpaceDN w:val="0"/>
        <w:adjustRightInd w:val="0"/>
        <w:spacing w:before="130" w:after="115" w:line="280" w:lineRule="atLeast"/>
        <w:ind w:left="1531" w:hanging="1531"/>
        <w:rPr>
          <w:rFonts w:ascii="Arial" w:hAnsi="Arial" w:cs="Arial"/>
          <w:b/>
          <w:bCs/>
          <w:spacing w:val="15"/>
        </w:rPr>
      </w:pPr>
      <w:r w:rsidRPr="00723473">
        <w:rPr>
          <w:rFonts w:ascii="Arial" w:hAnsi="Arial" w:cs="Arial"/>
          <w:b/>
          <w:bCs/>
          <w:spacing w:val="15"/>
        </w:rPr>
        <w:t>Jackknife weights</w:t>
      </w:r>
      <w:r>
        <w:rPr>
          <w:rFonts w:ascii="Arial" w:hAnsi="Arial" w:cs="Arial"/>
          <w:b/>
          <w:bCs/>
          <w:spacing w:val="15"/>
        </w:rPr>
        <w:fldChar w:fldCharType="begin"/>
      </w:r>
      <w:r w:rsidRPr="00723473">
        <w:rPr>
          <w:rFonts w:ascii="Arial" w:hAnsi="Arial" w:cs="Arial"/>
          <w:b/>
          <w:bCs/>
          <w:spacing w:val="15"/>
        </w:rPr>
        <w:instrText>tc "Jackknife weights"</w:instrText>
      </w:r>
      <w:r>
        <w:rPr>
          <w:rFonts w:ascii="Arial" w:hAnsi="Arial" w:cs="Arial"/>
          <w:b/>
          <w:bCs/>
          <w:spacing w:val="15"/>
        </w:rPr>
        <w:fldChar w:fldCharType="end"/>
      </w:r>
    </w:p>
    <w:p w:rsidR="00E4517C" w:rsidRPr="00723473" w:rsidRDefault="00E4517C" w:rsidP="003D0605">
      <w:pPr>
        <w:autoSpaceDE w:val="0"/>
        <w:autoSpaceDN w:val="0"/>
        <w:adjustRightInd w:val="0"/>
        <w:spacing w:after="101" w:line="260" w:lineRule="atLeast"/>
        <w:jc w:val="both"/>
        <w:rPr>
          <w:rFonts w:ascii="Arial" w:hAnsi="Arial" w:cs="Arial"/>
          <w:color w:val="000000"/>
          <w:sz w:val="22"/>
          <w:szCs w:val="22"/>
        </w:rPr>
      </w:pPr>
      <w:r w:rsidRPr="00723473">
        <w:rPr>
          <w:rFonts w:ascii="Arial" w:hAnsi="Arial" w:cs="Arial"/>
          <w:color w:val="000000"/>
          <w:sz w:val="22"/>
          <w:szCs w:val="22"/>
        </w:rPr>
        <w:t>It was recommended that 10 to 30 jackknife replicate weights be developed for use in determining the standard errors of the survey estimates.</w:t>
      </w:r>
    </w:p>
    <w:p w:rsidR="00E4517C" w:rsidRPr="00723473" w:rsidRDefault="00E4517C" w:rsidP="003D0605">
      <w:pPr>
        <w:autoSpaceDE w:val="0"/>
        <w:autoSpaceDN w:val="0"/>
        <w:adjustRightInd w:val="0"/>
        <w:spacing w:after="101" w:line="260" w:lineRule="atLeast"/>
        <w:jc w:val="both"/>
        <w:rPr>
          <w:rFonts w:ascii="Arial" w:hAnsi="Arial" w:cs="Arial"/>
          <w:color w:val="000000"/>
          <w:sz w:val="22"/>
          <w:szCs w:val="22"/>
        </w:rPr>
      </w:pPr>
      <w:r w:rsidRPr="0079021A">
        <w:rPr>
          <w:rFonts w:ascii="Arial" w:hAnsi="Arial" w:cs="Arial"/>
          <w:color w:val="000000"/>
          <w:sz w:val="22"/>
          <w:szCs w:val="22"/>
        </w:rPr>
        <w:t>Switzerland produced 15 jackknife replicate weights. The remaining countries produced 30 jackknife replicate weights.</w:t>
      </w:r>
    </w:p>
    <w:p w:rsidR="00E4517C" w:rsidRPr="00C239DE" w:rsidRDefault="00E4517C" w:rsidP="003D0605">
      <w:pPr>
        <w:tabs>
          <w:tab w:val="right" w:pos="2655"/>
        </w:tabs>
        <w:autoSpaceDE w:val="0"/>
        <w:autoSpaceDN w:val="0"/>
        <w:adjustRightInd w:val="0"/>
        <w:spacing w:after="43" w:line="100" w:lineRule="atLeast"/>
        <w:ind w:left="180"/>
        <w:jc w:val="both"/>
        <w:rPr>
          <w:rFonts w:ascii="Arial" w:hAnsi="Arial" w:cs="Arial"/>
          <w:b/>
          <w:bCs/>
          <w:color w:val="000000"/>
          <w:sz w:val="22"/>
          <w:szCs w:val="22"/>
        </w:rPr>
      </w:pPr>
    </w:p>
    <w:p w:rsidR="00E4517C" w:rsidRPr="00C239DE" w:rsidRDefault="00E4517C" w:rsidP="00C239DE">
      <w:pPr>
        <w:autoSpaceDE w:val="0"/>
        <w:autoSpaceDN w:val="0"/>
        <w:adjustRightInd w:val="0"/>
        <w:spacing w:after="144" w:line="200" w:lineRule="atLeast"/>
        <w:rPr>
          <w:rFonts w:ascii="Arial" w:hAnsi="Arial" w:cs="Arial"/>
          <w:b/>
          <w:bCs/>
          <w:sz w:val="22"/>
          <w:szCs w:val="22"/>
        </w:rPr>
      </w:pPr>
      <w:r w:rsidRPr="0079021A">
        <w:rPr>
          <w:rFonts w:ascii="Arial" w:hAnsi="Arial" w:cs="Arial"/>
          <w:b/>
          <w:bCs/>
          <w:caps/>
          <w:sz w:val="22"/>
          <w:szCs w:val="22"/>
        </w:rPr>
        <w:t>Table 5.7</w:t>
      </w:r>
      <w:r>
        <w:rPr>
          <w:rFonts w:ascii="Arial" w:hAnsi="Arial" w:cs="Arial"/>
          <w:b/>
          <w:bCs/>
          <w:caps/>
          <w:sz w:val="22"/>
          <w:szCs w:val="22"/>
        </w:rPr>
        <w:fldChar w:fldCharType="begin"/>
      </w:r>
      <w:r w:rsidRPr="0079021A">
        <w:rPr>
          <w:rFonts w:ascii="Arial" w:hAnsi="Arial" w:cs="Arial"/>
          <w:b/>
          <w:bCs/>
          <w:caps/>
          <w:sz w:val="22"/>
          <w:szCs w:val="22"/>
        </w:rPr>
        <w:instrText>tc "Table B7"</w:instrText>
      </w:r>
      <w:r>
        <w:rPr>
          <w:rFonts w:ascii="Arial" w:hAnsi="Arial" w:cs="Arial"/>
          <w:b/>
          <w:bCs/>
          <w:caps/>
          <w:sz w:val="22"/>
          <w:szCs w:val="22"/>
        </w:rPr>
        <w:fldChar w:fldCharType="end"/>
      </w:r>
      <w:r w:rsidRPr="0079021A">
        <w:rPr>
          <w:rFonts w:ascii="Arial" w:hAnsi="Arial" w:cs="Arial"/>
          <w:b/>
          <w:bCs/>
          <w:caps/>
          <w:sz w:val="22"/>
          <w:szCs w:val="22"/>
        </w:rPr>
        <w:tab/>
      </w:r>
      <w:r w:rsidRPr="0079021A">
        <w:rPr>
          <w:rFonts w:ascii="Arial" w:hAnsi="Arial" w:cs="Arial"/>
          <w:b/>
          <w:bCs/>
          <w:sz w:val="22"/>
          <w:szCs w:val="22"/>
        </w:rPr>
        <w:t>Benchmark variables by country</w:t>
      </w:r>
      <w:r>
        <w:rPr>
          <w:rFonts w:ascii="Arial" w:hAnsi="Arial" w:cs="Arial"/>
          <w:b/>
          <w:bCs/>
          <w:sz w:val="22"/>
          <w:szCs w:val="22"/>
        </w:rPr>
        <w:fldChar w:fldCharType="begin"/>
      </w:r>
      <w:r w:rsidRPr="00C239DE">
        <w:rPr>
          <w:rFonts w:ascii="Arial" w:hAnsi="Arial" w:cs="Arial"/>
          <w:b/>
          <w:bCs/>
          <w:sz w:val="22"/>
          <w:szCs w:val="22"/>
        </w:rPr>
        <w:instrText>tc "Benchmark variables by country"</w:instrText>
      </w:r>
      <w:r>
        <w:rPr>
          <w:rFonts w:ascii="Arial" w:hAnsi="Arial" w:cs="Arial"/>
          <w:b/>
          <w:bCs/>
          <w:sz w:val="22"/>
          <w:szCs w:val="22"/>
        </w:rPr>
        <w:fldChar w:fldCharType="end"/>
      </w:r>
    </w:p>
    <w:p w:rsidR="00E4517C" w:rsidRPr="00723473" w:rsidRDefault="00E4517C" w:rsidP="003D0605">
      <w:pPr>
        <w:pBdr>
          <w:bottom w:val="single" w:sz="6" w:space="0" w:color="auto"/>
          <w:between w:val="single" w:sz="6" w:space="0" w:color="auto"/>
        </w:pBdr>
        <w:autoSpaceDE w:val="0"/>
        <w:autoSpaceDN w:val="0"/>
        <w:adjustRightInd w:val="0"/>
        <w:spacing w:after="101" w:line="80" w:lineRule="atLeast"/>
        <w:rPr>
          <w:rFonts w:ascii="Arial" w:hAnsi="Arial" w:cs="Arial"/>
          <w:b/>
          <w:bCs/>
          <w:sz w:val="8"/>
          <w:szCs w:val="8"/>
        </w:rPr>
      </w:pPr>
    </w:p>
    <w:p w:rsidR="00E4517C" w:rsidRPr="00723473" w:rsidRDefault="00E4517C" w:rsidP="003D0605">
      <w:pPr>
        <w:tabs>
          <w:tab w:val="left" w:pos="1080"/>
          <w:tab w:val="left" w:pos="4005"/>
        </w:tabs>
        <w:autoSpaceDE w:val="0"/>
        <w:autoSpaceDN w:val="0"/>
        <w:adjustRightInd w:val="0"/>
        <w:spacing w:line="190" w:lineRule="atLeast"/>
        <w:rPr>
          <w:rFonts w:ascii="Arial" w:hAnsi="Arial" w:cs="Arial"/>
          <w:sz w:val="16"/>
          <w:szCs w:val="16"/>
        </w:rPr>
      </w:pPr>
      <w:r w:rsidRPr="0079021A">
        <w:rPr>
          <w:rFonts w:ascii="Arial" w:hAnsi="Arial" w:cs="Arial"/>
          <w:sz w:val="16"/>
          <w:szCs w:val="16"/>
        </w:rPr>
        <w:t>Country</w:t>
      </w:r>
      <w:r w:rsidRPr="00723473">
        <w:rPr>
          <w:rFonts w:ascii="Arial" w:hAnsi="Arial" w:cs="Arial"/>
          <w:sz w:val="16"/>
          <w:szCs w:val="16"/>
        </w:rPr>
        <w:tab/>
        <w:t>Source of benchmark counts</w:t>
      </w:r>
      <w:r w:rsidRPr="00723473">
        <w:rPr>
          <w:rFonts w:ascii="Arial" w:hAnsi="Arial" w:cs="Arial"/>
          <w:sz w:val="16"/>
          <w:szCs w:val="16"/>
        </w:rPr>
        <w:tab/>
        <w:t>Benchmark variables</w:t>
      </w:r>
    </w:p>
    <w:p w:rsidR="00E4517C" w:rsidRPr="00723473" w:rsidRDefault="00E4517C" w:rsidP="003D0605">
      <w:pPr>
        <w:pBdr>
          <w:bottom w:val="single" w:sz="6" w:space="0" w:color="auto"/>
          <w:between w:val="single" w:sz="6" w:space="0" w:color="auto"/>
        </w:pBdr>
        <w:autoSpaceDE w:val="0"/>
        <w:autoSpaceDN w:val="0"/>
        <w:adjustRightInd w:val="0"/>
        <w:spacing w:after="101" w:line="80" w:lineRule="atLeast"/>
        <w:rPr>
          <w:rFonts w:ascii="Arial" w:hAnsi="Arial" w:cs="Arial"/>
          <w:b/>
          <w:bCs/>
          <w:sz w:val="8"/>
          <w:szCs w:val="8"/>
        </w:rPr>
      </w:pPr>
    </w:p>
    <w:p w:rsidR="00E4517C" w:rsidRPr="00723473" w:rsidRDefault="00E4517C" w:rsidP="003D0605">
      <w:pPr>
        <w:tabs>
          <w:tab w:val="left" w:pos="1080"/>
          <w:tab w:val="left" w:pos="4005"/>
        </w:tabs>
        <w:autoSpaceDE w:val="0"/>
        <w:autoSpaceDN w:val="0"/>
        <w:adjustRightInd w:val="0"/>
        <w:spacing w:line="200" w:lineRule="atLeast"/>
        <w:rPr>
          <w:rFonts w:ascii="Arial" w:hAnsi="Arial" w:cs="Arial"/>
          <w:sz w:val="16"/>
          <w:szCs w:val="16"/>
        </w:rPr>
      </w:pPr>
      <w:r w:rsidRPr="00723473">
        <w:rPr>
          <w:rFonts w:ascii="Arial" w:hAnsi="Arial" w:cs="Arial"/>
          <w:b/>
          <w:bCs/>
          <w:sz w:val="16"/>
          <w:szCs w:val="16"/>
        </w:rPr>
        <w:t>Bermuda</w:t>
      </w:r>
      <w:r w:rsidRPr="00723473">
        <w:rPr>
          <w:rFonts w:ascii="Arial" w:hAnsi="Arial" w:cs="Arial"/>
          <w:sz w:val="16"/>
          <w:szCs w:val="16"/>
        </w:rPr>
        <w:tab/>
        <w:t>Census 2000</w:t>
      </w:r>
      <w:r w:rsidRPr="00723473">
        <w:rPr>
          <w:rFonts w:ascii="Arial" w:hAnsi="Arial" w:cs="Arial"/>
          <w:sz w:val="16"/>
          <w:szCs w:val="16"/>
        </w:rPr>
        <w:tab/>
        <w:t>Age, Gender, Education level</w:t>
      </w:r>
    </w:p>
    <w:p w:rsidR="00E4517C" w:rsidRPr="00723473" w:rsidRDefault="00E4517C" w:rsidP="003D0605">
      <w:pPr>
        <w:pBdr>
          <w:bottom w:val="single" w:sz="2" w:space="0" w:color="auto"/>
          <w:between w:val="single" w:sz="2" w:space="0" w:color="auto"/>
        </w:pBdr>
        <w:autoSpaceDE w:val="0"/>
        <w:autoSpaceDN w:val="0"/>
        <w:adjustRightInd w:val="0"/>
        <w:spacing w:after="43" w:line="80" w:lineRule="atLeast"/>
        <w:rPr>
          <w:rFonts w:ascii="Arial" w:hAnsi="Arial" w:cs="Arial"/>
          <w:b/>
          <w:bCs/>
          <w:sz w:val="8"/>
          <w:szCs w:val="8"/>
        </w:rPr>
      </w:pPr>
    </w:p>
    <w:p w:rsidR="00E4517C" w:rsidRPr="00723473" w:rsidRDefault="00E4517C" w:rsidP="003D0605">
      <w:pPr>
        <w:tabs>
          <w:tab w:val="left" w:pos="1080"/>
          <w:tab w:val="left" w:pos="4005"/>
        </w:tabs>
        <w:autoSpaceDE w:val="0"/>
        <w:autoSpaceDN w:val="0"/>
        <w:adjustRightInd w:val="0"/>
        <w:spacing w:line="200" w:lineRule="atLeast"/>
        <w:rPr>
          <w:rFonts w:ascii="Arial" w:hAnsi="Arial" w:cs="Arial"/>
          <w:sz w:val="16"/>
          <w:szCs w:val="16"/>
        </w:rPr>
      </w:pPr>
      <w:r w:rsidRPr="00723473">
        <w:rPr>
          <w:rFonts w:ascii="Arial" w:hAnsi="Arial" w:cs="Arial"/>
          <w:b/>
          <w:bCs/>
          <w:sz w:val="16"/>
          <w:szCs w:val="16"/>
        </w:rPr>
        <w:t>Canada</w:t>
      </w:r>
      <w:r w:rsidRPr="00723473">
        <w:rPr>
          <w:rFonts w:ascii="Arial" w:hAnsi="Arial" w:cs="Arial"/>
          <w:sz w:val="16"/>
          <w:szCs w:val="16"/>
        </w:rPr>
        <w:tab/>
        <w:t xml:space="preserve">Census Demography </w:t>
      </w:r>
      <w:r w:rsidRPr="00723473">
        <w:rPr>
          <w:rFonts w:ascii="Arial" w:hAnsi="Arial" w:cs="Arial"/>
          <w:sz w:val="16"/>
          <w:szCs w:val="16"/>
        </w:rPr>
        <w:tab/>
        <w:t xml:space="preserve">Province, Census geographic area </w:t>
      </w:r>
      <w:r w:rsidRPr="00723473">
        <w:rPr>
          <w:rFonts w:ascii="Arial" w:hAnsi="Arial" w:cs="Arial"/>
          <w:sz w:val="16"/>
          <w:szCs w:val="16"/>
        </w:rPr>
        <w:br/>
      </w:r>
      <w:r w:rsidRPr="00723473">
        <w:rPr>
          <w:rFonts w:ascii="Arial" w:hAnsi="Arial" w:cs="Arial"/>
          <w:sz w:val="16"/>
          <w:szCs w:val="16"/>
        </w:rPr>
        <w:tab/>
        <w:t>Counts, June-2003</w:t>
      </w:r>
      <w:r w:rsidRPr="00723473">
        <w:rPr>
          <w:rFonts w:ascii="Arial" w:hAnsi="Arial" w:cs="Arial"/>
          <w:sz w:val="16"/>
          <w:szCs w:val="16"/>
        </w:rPr>
        <w:tab/>
        <w:t xml:space="preserve">(i.e., CMA/CA), Age, Gender </w:t>
      </w:r>
    </w:p>
    <w:p w:rsidR="00E4517C" w:rsidRPr="00723473" w:rsidRDefault="00E4517C" w:rsidP="003D0605">
      <w:pPr>
        <w:pBdr>
          <w:bottom w:val="single" w:sz="2" w:space="0" w:color="auto"/>
          <w:between w:val="single" w:sz="2" w:space="0" w:color="auto"/>
        </w:pBdr>
        <w:autoSpaceDE w:val="0"/>
        <w:autoSpaceDN w:val="0"/>
        <w:adjustRightInd w:val="0"/>
        <w:spacing w:after="43" w:line="80" w:lineRule="atLeast"/>
        <w:rPr>
          <w:rFonts w:ascii="Arial" w:hAnsi="Arial" w:cs="Arial"/>
          <w:b/>
          <w:bCs/>
          <w:sz w:val="8"/>
          <w:szCs w:val="8"/>
        </w:rPr>
      </w:pPr>
    </w:p>
    <w:p w:rsidR="00E4517C" w:rsidRPr="00723473" w:rsidRDefault="00E4517C" w:rsidP="00B07F97">
      <w:pPr>
        <w:tabs>
          <w:tab w:val="left" w:pos="1080"/>
          <w:tab w:val="left" w:pos="4005"/>
        </w:tabs>
        <w:autoSpaceDE w:val="0"/>
        <w:autoSpaceDN w:val="0"/>
        <w:adjustRightInd w:val="0"/>
        <w:spacing w:line="200" w:lineRule="atLeast"/>
        <w:rPr>
          <w:rFonts w:ascii="Arial" w:hAnsi="Arial" w:cs="Arial"/>
          <w:sz w:val="16"/>
          <w:szCs w:val="16"/>
        </w:rPr>
      </w:pPr>
      <w:r>
        <w:rPr>
          <w:rFonts w:ascii="Arial" w:hAnsi="Arial" w:cs="Arial"/>
          <w:b/>
          <w:bCs/>
          <w:sz w:val="16"/>
          <w:szCs w:val="16"/>
        </w:rPr>
        <w:t>Hungary</w:t>
      </w:r>
      <w:r>
        <w:rPr>
          <w:rFonts w:ascii="Arial" w:hAnsi="Arial" w:cs="Arial"/>
          <w:sz w:val="16"/>
          <w:szCs w:val="16"/>
        </w:rPr>
        <w:tab/>
        <w:t>2005 and 2006 demographic data</w:t>
      </w:r>
      <w:r>
        <w:rPr>
          <w:rFonts w:ascii="Arial" w:hAnsi="Arial" w:cs="Arial"/>
          <w:sz w:val="16"/>
          <w:szCs w:val="16"/>
        </w:rPr>
        <w:tab/>
        <w:t>Age, Gender, Educational level,</w:t>
      </w:r>
      <w:r>
        <w:rPr>
          <w:rFonts w:ascii="Arial" w:hAnsi="Arial" w:cs="Arial"/>
          <w:sz w:val="16"/>
          <w:szCs w:val="16"/>
        </w:rPr>
        <w:br/>
      </w:r>
      <w:r>
        <w:rPr>
          <w:rFonts w:ascii="Arial" w:hAnsi="Arial" w:cs="Arial"/>
          <w:sz w:val="16"/>
          <w:szCs w:val="16"/>
        </w:rPr>
        <w:tab/>
        <w:t>from the Hungarian Central</w:t>
      </w:r>
      <w:r>
        <w:rPr>
          <w:rFonts w:ascii="Arial" w:hAnsi="Arial" w:cs="Arial"/>
          <w:sz w:val="16"/>
          <w:szCs w:val="16"/>
        </w:rPr>
        <w:tab/>
        <w:t>Geographic aea</w:t>
      </w:r>
      <w:r w:rsidRPr="00723473">
        <w:rPr>
          <w:rFonts w:ascii="Arial" w:hAnsi="Arial" w:cs="Arial"/>
          <w:sz w:val="16"/>
          <w:szCs w:val="16"/>
        </w:rPr>
        <w:t xml:space="preserve"> </w:t>
      </w:r>
      <w:r w:rsidRPr="00723473">
        <w:rPr>
          <w:rFonts w:ascii="Arial" w:hAnsi="Arial" w:cs="Arial"/>
          <w:sz w:val="16"/>
          <w:szCs w:val="16"/>
        </w:rPr>
        <w:br/>
      </w:r>
      <w:r w:rsidRPr="00723473">
        <w:rPr>
          <w:rFonts w:ascii="Arial" w:hAnsi="Arial" w:cs="Arial"/>
          <w:sz w:val="16"/>
          <w:szCs w:val="16"/>
        </w:rPr>
        <w:tab/>
      </w:r>
      <w:r>
        <w:rPr>
          <w:rFonts w:ascii="Arial" w:hAnsi="Arial" w:cs="Arial"/>
          <w:sz w:val="16"/>
          <w:szCs w:val="16"/>
        </w:rPr>
        <w:t>Statistical Office (KSH)</w:t>
      </w:r>
    </w:p>
    <w:p w:rsidR="00E4517C" w:rsidRPr="00723473" w:rsidRDefault="00E4517C" w:rsidP="00B07F97">
      <w:pPr>
        <w:pBdr>
          <w:bottom w:val="single" w:sz="6" w:space="0" w:color="auto"/>
          <w:between w:val="single" w:sz="6" w:space="0" w:color="auto"/>
        </w:pBdr>
        <w:autoSpaceDE w:val="0"/>
        <w:autoSpaceDN w:val="0"/>
        <w:adjustRightInd w:val="0"/>
        <w:spacing w:after="101" w:line="80" w:lineRule="atLeast"/>
        <w:rPr>
          <w:rFonts w:ascii="Arial" w:hAnsi="Arial" w:cs="Arial"/>
          <w:b/>
          <w:bCs/>
          <w:sz w:val="8"/>
          <w:szCs w:val="8"/>
        </w:rPr>
      </w:pPr>
    </w:p>
    <w:p w:rsidR="00E4517C" w:rsidRPr="00723473" w:rsidRDefault="00E4517C" w:rsidP="003D0605">
      <w:pPr>
        <w:tabs>
          <w:tab w:val="left" w:pos="1080"/>
          <w:tab w:val="left" w:pos="4005"/>
        </w:tabs>
        <w:autoSpaceDE w:val="0"/>
        <w:autoSpaceDN w:val="0"/>
        <w:adjustRightInd w:val="0"/>
        <w:spacing w:line="200" w:lineRule="atLeast"/>
        <w:rPr>
          <w:rFonts w:ascii="Arial" w:hAnsi="Arial" w:cs="Arial"/>
          <w:sz w:val="16"/>
          <w:szCs w:val="16"/>
        </w:rPr>
      </w:pPr>
      <w:r w:rsidRPr="00723473">
        <w:rPr>
          <w:rFonts w:ascii="Arial" w:hAnsi="Arial" w:cs="Arial"/>
          <w:b/>
          <w:bCs/>
          <w:sz w:val="16"/>
          <w:szCs w:val="16"/>
        </w:rPr>
        <w:t>Italy</w:t>
      </w:r>
      <w:r w:rsidRPr="00723473">
        <w:rPr>
          <w:rFonts w:ascii="Arial" w:hAnsi="Arial" w:cs="Arial"/>
          <w:sz w:val="16"/>
          <w:szCs w:val="16"/>
        </w:rPr>
        <w:tab/>
        <w:t xml:space="preserve">ISTAT Multipurpose </w:t>
      </w:r>
      <w:r w:rsidRPr="00723473">
        <w:rPr>
          <w:rFonts w:ascii="Arial" w:hAnsi="Arial" w:cs="Arial"/>
          <w:sz w:val="16"/>
          <w:szCs w:val="16"/>
        </w:rPr>
        <w:tab/>
        <w:t xml:space="preserve">Region, Age, Gender, Education </w:t>
      </w:r>
      <w:r w:rsidRPr="00723473">
        <w:rPr>
          <w:rFonts w:ascii="Arial" w:hAnsi="Arial" w:cs="Arial"/>
          <w:sz w:val="16"/>
          <w:szCs w:val="16"/>
        </w:rPr>
        <w:br/>
      </w:r>
      <w:r w:rsidRPr="00723473">
        <w:rPr>
          <w:rFonts w:ascii="Arial" w:hAnsi="Arial" w:cs="Arial"/>
          <w:sz w:val="16"/>
          <w:szCs w:val="16"/>
        </w:rPr>
        <w:tab/>
        <w:t>Survey 2002</w:t>
      </w:r>
      <w:r w:rsidRPr="00723473">
        <w:rPr>
          <w:rFonts w:ascii="Arial" w:hAnsi="Arial" w:cs="Arial"/>
          <w:sz w:val="16"/>
          <w:szCs w:val="16"/>
        </w:rPr>
        <w:tab/>
        <w:t>level, Employment status</w:t>
      </w:r>
    </w:p>
    <w:p w:rsidR="00E4517C" w:rsidRPr="00723473" w:rsidRDefault="00E4517C" w:rsidP="003D0605">
      <w:pPr>
        <w:pBdr>
          <w:bottom w:val="single" w:sz="2" w:space="0" w:color="auto"/>
          <w:between w:val="single" w:sz="2" w:space="0" w:color="auto"/>
        </w:pBdr>
        <w:autoSpaceDE w:val="0"/>
        <w:autoSpaceDN w:val="0"/>
        <w:adjustRightInd w:val="0"/>
        <w:spacing w:after="43" w:line="80" w:lineRule="atLeast"/>
        <w:rPr>
          <w:rFonts w:ascii="Arial" w:hAnsi="Arial" w:cs="Arial"/>
          <w:b/>
          <w:bCs/>
          <w:sz w:val="8"/>
          <w:szCs w:val="8"/>
        </w:rPr>
      </w:pPr>
    </w:p>
    <w:p w:rsidR="00E4517C" w:rsidRDefault="00E4517C" w:rsidP="00B07F97">
      <w:pPr>
        <w:tabs>
          <w:tab w:val="left" w:pos="1080"/>
          <w:tab w:val="left" w:pos="4005"/>
        </w:tabs>
        <w:autoSpaceDE w:val="0"/>
        <w:autoSpaceDN w:val="0"/>
        <w:adjustRightInd w:val="0"/>
        <w:spacing w:line="200" w:lineRule="atLeast"/>
        <w:rPr>
          <w:rFonts w:ascii="Arial" w:hAnsi="Arial" w:cs="Arial"/>
          <w:sz w:val="16"/>
          <w:szCs w:val="16"/>
        </w:rPr>
      </w:pPr>
      <w:r>
        <w:rPr>
          <w:rFonts w:ascii="Arial" w:hAnsi="Arial" w:cs="Arial"/>
          <w:b/>
          <w:bCs/>
          <w:sz w:val="16"/>
          <w:szCs w:val="16"/>
        </w:rPr>
        <w:t>Netherlands</w:t>
      </w:r>
      <w:r>
        <w:rPr>
          <w:rFonts w:ascii="Arial" w:hAnsi="Arial" w:cs="Arial"/>
          <w:sz w:val="16"/>
          <w:szCs w:val="16"/>
        </w:rPr>
        <w:tab/>
        <w:t xml:space="preserve">Municipal Basic Administration </w:t>
      </w:r>
      <w:r>
        <w:rPr>
          <w:rFonts w:ascii="Arial" w:hAnsi="Arial" w:cs="Arial"/>
          <w:sz w:val="16"/>
          <w:szCs w:val="16"/>
        </w:rPr>
        <w:tab/>
        <w:t>Age, Education, Purchasing power,</w:t>
      </w:r>
      <w:r>
        <w:rPr>
          <w:rFonts w:ascii="Arial" w:hAnsi="Arial" w:cs="Arial"/>
          <w:sz w:val="16"/>
          <w:szCs w:val="16"/>
        </w:rPr>
        <w:br/>
      </w:r>
      <w:r>
        <w:rPr>
          <w:rFonts w:ascii="Arial" w:hAnsi="Arial" w:cs="Arial"/>
          <w:sz w:val="16"/>
          <w:szCs w:val="16"/>
        </w:rPr>
        <w:tab/>
        <w:t>(GBA) as collected by the National</w:t>
      </w:r>
      <w:r w:rsidRPr="00723473">
        <w:rPr>
          <w:rFonts w:ascii="Arial" w:hAnsi="Arial" w:cs="Arial"/>
          <w:sz w:val="16"/>
          <w:szCs w:val="16"/>
        </w:rPr>
        <w:tab/>
      </w:r>
      <w:r>
        <w:rPr>
          <w:rFonts w:ascii="Arial" w:hAnsi="Arial" w:cs="Arial"/>
          <w:sz w:val="16"/>
          <w:szCs w:val="16"/>
        </w:rPr>
        <w:t>House property</w:t>
      </w:r>
      <w:r w:rsidRPr="00723473">
        <w:rPr>
          <w:rFonts w:ascii="Arial" w:hAnsi="Arial" w:cs="Arial"/>
          <w:sz w:val="16"/>
          <w:szCs w:val="16"/>
        </w:rPr>
        <w:br/>
      </w:r>
      <w:r w:rsidRPr="00723473">
        <w:rPr>
          <w:rFonts w:ascii="Arial" w:hAnsi="Arial" w:cs="Arial"/>
          <w:sz w:val="16"/>
          <w:szCs w:val="16"/>
        </w:rPr>
        <w:tab/>
      </w:r>
      <w:r>
        <w:rPr>
          <w:rFonts w:ascii="Arial" w:hAnsi="Arial" w:cs="Arial"/>
          <w:sz w:val="16"/>
          <w:szCs w:val="16"/>
        </w:rPr>
        <w:t>Statistical Office (CBS) and</w:t>
      </w:r>
    </w:p>
    <w:p w:rsidR="00E4517C" w:rsidRPr="00723473" w:rsidRDefault="00E4517C" w:rsidP="00B07F97">
      <w:pPr>
        <w:tabs>
          <w:tab w:val="left" w:pos="1080"/>
          <w:tab w:val="left" w:pos="4005"/>
        </w:tabs>
        <w:autoSpaceDE w:val="0"/>
        <w:autoSpaceDN w:val="0"/>
        <w:adjustRightInd w:val="0"/>
        <w:spacing w:line="200" w:lineRule="atLeast"/>
        <w:rPr>
          <w:rFonts w:ascii="Arial" w:hAnsi="Arial" w:cs="Arial"/>
          <w:sz w:val="16"/>
          <w:szCs w:val="16"/>
        </w:rPr>
      </w:pPr>
      <w:r>
        <w:rPr>
          <w:rFonts w:ascii="Arial" w:hAnsi="Arial" w:cs="Arial"/>
          <w:sz w:val="16"/>
          <w:szCs w:val="16"/>
        </w:rPr>
        <w:tab/>
        <w:t>Experian database</w:t>
      </w:r>
    </w:p>
    <w:p w:rsidR="00E4517C" w:rsidRPr="00723473" w:rsidRDefault="00E4517C" w:rsidP="00B07F97">
      <w:pPr>
        <w:pBdr>
          <w:bottom w:val="single" w:sz="6" w:space="0" w:color="auto"/>
          <w:between w:val="single" w:sz="6" w:space="0" w:color="auto"/>
        </w:pBdr>
        <w:autoSpaceDE w:val="0"/>
        <w:autoSpaceDN w:val="0"/>
        <w:adjustRightInd w:val="0"/>
        <w:spacing w:after="101" w:line="80" w:lineRule="atLeast"/>
        <w:rPr>
          <w:rFonts w:ascii="Arial" w:hAnsi="Arial" w:cs="Arial"/>
          <w:b/>
          <w:bCs/>
          <w:sz w:val="8"/>
          <w:szCs w:val="8"/>
        </w:rPr>
      </w:pPr>
    </w:p>
    <w:p w:rsidR="00E4517C" w:rsidRPr="00723473" w:rsidRDefault="00E4517C" w:rsidP="00B07F97">
      <w:pPr>
        <w:tabs>
          <w:tab w:val="left" w:pos="1080"/>
          <w:tab w:val="left" w:pos="4005"/>
        </w:tabs>
        <w:autoSpaceDE w:val="0"/>
        <w:autoSpaceDN w:val="0"/>
        <w:adjustRightInd w:val="0"/>
        <w:spacing w:line="200" w:lineRule="atLeast"/>
        <w:rPr>
          <w:rFonts w:ascii="Arial" w:hAnsi="Arial" w:cs="Arial"/>
          <w:sz w:val="16"/>
          <w:szCs w:val="16"/>
        </w:rPr>
      </w:pPr>
      <w:r>
        <w:rPr>
          <w:rFonts w:ascii="Arial" w:hAnsi="Arial" w:cs="Arial"/>
          <w:b/>
          <w:bCs/>
          <w:sz w:val="16"/>
          <w:szCs w:val="16"/>
        </w:rPr>
        <w:t>New Zealand</w:t>
      </w:r>
      <w:r>
        <w:rPr>
          <w:rFonts w:ascii="Arial" w:hAnsi="Arial" w:cs="Arial"/>
          <w:sz w:val="16"/>
          <w:szCs w:val="16"/>
        </w:rPr>
        <w:tab/>
        <w:t xml:space="preserve">2006 Census of </w:t>
      </w:r>
      <w:r w:rsidRPr="00723473">
        <w:rPr>
          <w:rFonts w:ascii="Arial" w:hAnsi="Arial" w:cs="Arial"/>
          <w:sz w:val="16"/>
          <w:szCs w:val="16"/>
        </w:rPr>
        <w:t>Population</w:t>
      </w:r>
      <w:r>
        <w:rPr>
          <w:rFonts w:ascii="Arial" w:hAnsi="Arial" w:cs="Arial"/>
          <w:sz w:val="16"/>
          <w:szCs w:val="16"/>
        </w:rPr>
        <w:t xml:space="preserve">s </w:t>
      </w:r>
      <w:r>
        <w:rPr>
          <w:rFonts w:ascii="Arial" w:hAnsi="Arial" w:cs="Arial"/>
          <w:sz w:val="16"/>
          <w:szCs w:val="16"/>
        </w:rPr>
        <w:tab/>
        <w:t>Age, Gender, Educational level</w:t>
      </w:r>
      <w:r>
        <w:rPr>
          <w:rFonts w:ascii="Arial" w:hAnsi="Arial" w:cs="Arial"/>
          <w:sz w:val="16"/>
          <w:szCs w:val="16"/>
        </w:rPr>
        <w:br/>
      </w:r>
      <w:r>
        <w:rPr>
          <w:rFonts w:ascii="Arial" w:hAnsi="Arial" w:cs="Arial"/>
          <w:sz w:val="16"/>
          <w:szCs w:val="16"/>
        </w:rPr>
        <w:tab/>
        <w:t>and Dwellings</w:t>
      </w:r>
    </w:p>
    <w:p w:rsidR="00E4517C" w:rsidRPr="00723473" w:rsidRDefault="00E4517C" w:rsidP="00B07F97">
      <w:pPr>
        <w:pBdr>
          <w:bottom w:val="single" w:sz="6" w:space="0" w:color="auto"/>
          <w:between w:val="single" w:sz="6" w:space="0" w:color="auto"/>
        </w:pBdr>
        <w:autoSpaceDE w:val="0"/>
        <w:autoSpaceDN w:val="0"/>
        <w:adjustRightInd w:val="0"/>
        <w:spacing w:after="101" w:line="80" w:lineRule="atLeast"/>
        <w:rPr>
          <w:rFonts w:ascii="Arial" w:hAnsi="Arial" w:cs="Arial"/>
          <w:b/>
          <w:bCs/>
          <w:sz w:val="8"/>
          <w:szCs w:val="8"/>
        </w:rPr>
      </w:pPr>
    </w:p>
    <w:p w:rsidR="00E4517C" w:rsidRPr="00723473" w:rsidRDefault="00E4517C" w:rsidP="003D0605">
      <w:pPr>
        <w:tabs>
          <w:tab w:val="left" w:pos="1080"/>
          <w:tab w:val="left" w:pos="4005"/>
        </w:tabs>
        <w:autoSpaceDE w:val="0"/>
        <w:autoSpaceDN w:val="0"/>
        <w:adjustRightInd w:val="0"/>
        <w:spacing w:line="200" w:lineRule="atLeast"/>
        <w:rPr>
          <w:rFonts w:ascii="Arial" w:hAnsi="Arial" w:cs="Arial"/>
          <w:sz w:val="16"/>
          <w:szCs w:val="16"/>
        </w:rPr>
      </w:pPr>
      <w:r w:rsidRPr="00723473">
        <w:rPr>
          <w:rFonts w:ascii="Arial" w:hAnsi="Arial" w:cs="Arial"/>
          <w:b/>
          <w:bCs/>
          <w:sz w:val="16"/>
          <w:szCs w:val="16"/>
        </w:rPr>
        <w:t>Norway</w:t>
      </w:r>
      <w:r w:rsidRPr="00723473">
        <w:rPr>
          <w:rFonts w:ascii="Arial" w:hAnsi="Arial" w:cs="Arial"/>
          <w:sz w:val="16"/>
          <w:szCs w:val="16"/>
        </w:rPr>
        <w:tab/>
        <w:t xml:space="preserve">Norwegian Register of Education </w:t>
      </w:r>
      <w:r w:rsidRPr="00723473">
        <w:rPr>
          <w:rFonts w:ascii="Arial" w:hAnsi="Arial" w:cs="Arial"/>
          <w:sz w:val="16"/>
          <w:szCs w:val="16"/>
        </w:rPr>
        <w:tab/>
        <w:t>Age, Gender, Education level</w:t>
      </w:r>
      <w:r w:rsidRPr="00723473">
        <w:rPr>
          <w:rFonts w:ascii="Arial" w:hAnsi="Arial" w:cs="Arial"/>
          <w:sz w:val="16"/>
          <w:szCs w:val="16"/>
        </w:rPr>
        <w:br/>
      </w:r>
      <w:r w:rsidRPr="00723473">
        <w:rPr>
          <w:rFonts w:ascii="Arial" w:hAnsi="Arial" w:cs="Arial"/>
          <w:sz w:val="16"/>
          <w:szCs w:val="16"/>
        </w:rPr>
        <w:tab/>
        <w:t>(2002 version)</w:t>
      </w:r>
      <w:r w:rsidRPr="00723473">
        <w:rPr>
          <w:rFonts w:ascii="Arial" w:hAnsi="Arial" w:cs="Arial"/>
          <w:sz w:val="16"/>
          <w:szCs w:val="16"/>
        </w:rPr>
        <w:tab/>
      </w:r>
    </w:p>
    <w:p w:rsidR="00E4517C" w:rsidRPr="00723473" w:rsidRDefault="00E4517C" w:rsidP="003D0605">
      <w:pPr>
        <w:pBdr>
          <w:bottom w:val="single" w:sz="2" w:space="0" w:color="auto"/>
          <w:between w:val="single" w:sz="2" w:space="0" w:color="auto"/>
        </w:pBdr>
        <w:autoSpaceDE w:val="0"/>
        <w:autoSpaceDN w:val="0"/>
        <w:adjustRightInd w:val="0"/>
        <w:spacing w:after="43" w:line="80" w:lineRule="atLeast"/>
        <w:rPr>
          <w:rFonts w:ascii="Arial" w:hAnsi="Arial" w:cs="Arial"/>
          <w:b/>
          <w:bCs/>
          <w:sz w:val="8"/>
          <w:szCs w:val="8"/>
        </w:rPr>
      </w:pPr>
    </w:p>
    <w:p w:rsidR="00E4517C" w:rsidRPr="00723473" w:rsidRDefault="00E4517C" w:rsidP="003D0605">
      <w:pPr>
        <w:tabs>
          <w:tab w:val="left" w:pos="1080"/>
          <w:tab w:val="left" w:pos="4005"/>
        </w:tabs>
        <w:autoSpaceDE w:val="0"/>
        <w:autoSpaceDN w:val="0"/>
        <w:adjustRightInd w:val="0"/>
        <w:spacing w:line="200" w:lineRule="atLeast"/>
        <w:rPr>
          <w:rFonts w:ascii="Arial" w:hAnsi="Arial" w:cs="Arial"/>
          <w:sz w:val="16"/>
          <w:szCs w:val="16"/>
        </w:rPr>
      </w:pPr>
      <w:r w:rsidRPr="00723473">
        <w:rPr>
          <w:rFonts w:ascii="Arial" w:hAnsi="Arial" w:cs="Arial"/>
          <w:b/>
          <w:bCs/>
          <w:sz w:val="16"/>
          <w:szCs w:val="16"/>
        </w:rPr>
        <w:t>Nuevo Leon,</w:t>
      </w:r>
      <w:r w:rsidRPr="00723473">
        <w:rPr>
          <w:rFonts w:ascii="Arial" w:hAnsi="Arial" w:cs="Arial"/>
          <w:sz w:val="16"/>
          <w:szCs w:val="16"/>
        </w:rPr>
        <w:tab/>
        <w:t>Census of Population and Housing</w:t>
      </w:r>
      <w:r w:rsidRPr="00723473">
        <w:rPr>
          <w:rFonts w:ascii="Arial" w:hAnsi="Arial" w:cs="Arial"/>
          <w:sz w:val="16"/>
          <w:szCs w:val="16"/>
        </w:rPr>
        <w:tab/>
        <w:t>Age, Gender, Education level</w:t>
      </w:r>
      <w:r w:rsidRPr="00723473">
        <w:rPr>
          <w:rFonts w:ascii="Arial" w:hAnsi="Arial" w:cs="Arial"/>
          <w:sz w:val="16"/>
          <w:szCs w:val="16"/>
        </w:rPr>
        <w:br/>
      </w:r>
      <w:r w:rsidRPr="00723473">
        <w:rPr>
          <w:rFonts w:ascii="Arial" w:hAnsi="Arial" w:cs="Arial"/>
          <w:b/>
          <w:bCs/>
          <w:sz w:val="16"/>
          <w:szCs w:val="16"/>
        </w:rPr>
        <w:t>Mexico</w:t>
      </w:r>
      <w:r w:rsidRPr="00723473">
        <w:rPr>
          <w:rFonts w:ascii="Arial" w:hAnsi="Arial" w:cs="Arial"/>
          <w:sz w:val="16"/>
          <w:szCs w:val="16"/>
        </w:rPr>
        <w:tab/>
        <w:t>(2000)</w:t>
      </w:r>
      <w:r w:rsidRPr="00723473">
        <w:rPr>
          <w:rFonts w:ascii="Arial" w:hAnsi="Arial" w:cs="Arial"/>
          <w:sz w:val="16"/>
          <w:szCs w:val="16"/>
        </w:rPr>
        <w:tab/>
      </w:r>
    </w:p>
    <w:p w:rsidR="00E4517C" w:rsidRPr="00723473" w:rsidRDefault="00E4517C" w:rsidP="003D0605">
      <w:pPr>
        <w:pBdr>
          <w:bottom w:val="single" w:sz="2" w:space="0" w:color="auto"/>
          <w:between w:val="single" w:sz="2" w:space="0" w:color="auto"/>
        </w:pBdr>
        <w:autoSpaceDE w:val="0"/>
        <w:autoSpaceDN w:val="0"/>
        <w:adjustRightInd w:val="0"/>
        <w:spacing w:after="43" w:line="80" w:lineRule="atLeast"/>
        <w:rPr>
          <w:rFonts w:ascii="Arial" w:hAnsi="Arial" w:cs="Arial"/>
          <w:b/>
          <w:bCs/>
          <w:sz w:val="8"/>
          <w:szCs w:val="8"/>
        </w:rPr>
      </w:pPr>
    </w:p>
    <w:p w:rsidR="00E4517C" w:rsidRPr="00723473" w:rsidRDefault="00E4517C" w:rsidP="003D0605">
      <w:pPr>
        <w:tabs>
          <w:tab w:val="left" w:pos="1080"/>
          <w:tab w:val="left" w:pos="4005"/>
        </w:tabs>
        <w:autoSpaceDE w:val="0"/>
        <w:autoSpaceDN w:val="0"/>
        <w:adjustRightInd w:val="0"/>
        <w:spacing w:line="200" w:lineRule="atLeast"/>
        <w:rPr>
          <w:rFonts w:ascii="Arial" w:hAnsi="Arial" w:cs="Arial"/>
          <w:sz w:val="16"/>
          <w:szCs w:val="16"/>
        </w:rPr>
      </w:pPr>
      <w:r w:rsidRPr="00723473">
        <w:rPr>
          <w:rFonts w:ascii="Arial" w:hAnsi="Arial" w:cs="Arial"/>
          <w:b/>
          <w:bCs/>
          <w:sz w:val="16"/>
          <w:szCs w:val="16"/>
        </w:rPr>
        <w:t>Switzerland</w:t>
      </w:r>
      <w:r w:rsidRPr="00723473">
        <w:rPr>
          <w:rFonts w:ascii="Arial" w:hAnsi="Arial" w:cs="Arial"/>
          <w:sz w:val="16"/>
          <w:szCs w:val="16"/>
        </w:rPr>
        <w:tab/>
        <w:t>Swiss Labor Force Survey (SAKE)</w:t>
      </w:r>
      <w:r w:rsidRPr="00723473">
        <w:rPr>
          <w:rFonts w:ascii="Arial" w:hAnsi="Arial" w:cs="Arial"/>
          <w:sz w:val="16"/>
          <w:szCs w:val="16"/>
        </w:rPr>
        <w:tab/>
        <w:t xml:space="preserve">Language region, Age, Gender, </w:t>
      </w:r>
      <w:r w:rsidRPr="00723473">
        <w:rPr>
          <w:rFonts w:ascii="Arial" w:hAnsi="Arial" w:cs="Arial"/>
          <w:sz w:val="16"/>
          <w:szCs w:val="16"/>
        </w:rPr>
        <w:br/>
      </w:r>
      <w:r w:rsidRPr="00723473">
        <w:rPr>
          <w:rFonts w:ascii="Arial" w:hAnsi="Arial" w:cs="Arial"/>
          <w:sz w:val="16"/>
          <w:szCs w:val="16"/>
        </w:rPr>
        <w:tab/>
      </w:r>
      <w:r w:rsidRPr="00723473">
        <w:rPr>
          <w:rFonts w:ascii="Arial" w:hAnsi="Arial" w:cs="Arial"/>
          <w:sz w:val="16"/>
          <w:szCs w:val="16"/>
        </w:rPr>
        <w:tab/>
        <w:t>Education level, Immigrant status</w:t>
      </w:r>
    </w:p>
    <w:p w:rsidR="00E4517C" w:rsidRPr="00723473" w:rsidRDefault="00E4517C" w:rsidP="003D0605">
      <w:pPr>
        <w:pBdr>
          <w:bottom w:val="single" w:sz="2" w:space="0" w:color="auto"/>
          <w:between w:val="single" w:sz="2" w:space="0" w:color="auto"/>
        </w:pBdr>
        <w:autoSpaceDE w:val="0"/>
        <w:autoSpaceDN w:val="0"/>
        <w:adjustRightInd w:val="0"/>
        <w:spacing w:after="43" w:line="80" w:lineRule="atLeast"/>
        <w:rPr>
          <w:rFonts w:ascii="Arial" w:hAnsi="Arial" w:cs="Arial"/>
          <w:b/>
          <w:bCs/>
          <w:sz w:val="8"/>
          <w:szCs w:val="8"/>
        </w:rPr>
      </w:pPr>
    </w:p>
    <w:p w:rsidR="00E4517C" w:rsidRPr="00723473" w:rsidRDefault="00E4517C" w:rsidP="003D0605">
      <w:pPr>
        <w:tabs>
          <w:tab w:val="left" w:pos="1080"/>
          <w:tab w:val="left" w:pos="4005"/>
        </w:tabs>
        <w:autoSpaceDE w:val="0"/>
        <w:autoSpaceDN w:val="0"/>
        <w:adjustRightInd w:val="0"/>
        <w:spacing w:line="200" w:lineRule="atLeast"/>
        <w:rPr>
          <w:rFonts w:ascii="Arial" w:hAnsi="Arial" w:cs="Arial"/>
          <w:sz w:val="16"/>
          <w:szCs w:val="16"/>
        </w:rPr>
      </w:pPr>
      <w:r w:rsidRPr="00723473">
        <w:rPr>
          <w:rFonts w:ascii="Arial" w:hAnsi="Arial" w:cs="Arial"/>
          <w:b/>
          <w:bCs/>
          <w:sz w:val="16"/>
          <w:szCs w:val="16"/>
        </w:rPr>
        <w:t>United States</w:t>
      </w:r>
      <w:r w:rsidRPr="00723473">
        <w:rPr>
          <w:rFonts w:ascii="Arial" w:hAnsi="Arial" w:cs="Arial"/>
          <w:sz w:val="16"/>
          <w:szCs w:val="16"/>
        </w:rPr>
        <w:tab/>
        <w:t xml:space="preserve">2003 Current Population </w:t>
      </w:r>
      <w:r w:rsidRPr="00723473">
        <w:rPr>
          <w:rFonts w:ascii="Arial" w:hAnsi="Arial" w:cs="Arial"/>
          <w:sz w:val="16"/>
          <w:szCs w:val="16"/>
        </w:rPr>
        <w:tab/>
        <w:t>Census region, Metropolitan Statistical</w:t>
      </w:r>
      <w:r w:rsidRPr="00723473">
        <w:rPr>
          <w:rFonts w:ascii="Arial" w:hAnsi="Arial" w:cs="Arial"/>
          <w:sz w:val="16"/>
          <w:szCs w:val="16"/>
        </w:rPr>
        <w:br/>
      </w:r>
      <w:r w:rsidRPr="00723473">
        <w:rPr>
          <w:rFonts w:ascii="Arial" w:hAnsi="Arial" w:cs="Arial"/>
          <w:sz w:val="16"/>
          <w:szCs w:val="16"/>
        </w:rPr>
        <w:tab/>
        <w:t>Survey, March Supplement</w:t>
      </w:r>
      <w:r w:rsidRPr="00723473">
        <w:rPr>
          <w:rFonts w:ascii="Arial" w:hAnsi="Arial" w:cs="Arial"/>
          <w:sz w:val="16"/>
          <w:szCs w:val="16"/>
        </w:rPr>
        <w:tab/>
        <w:t xml:space="preserve">Area (MSA) status, Age, Gender, </w:t>
      </w:r>
      <w:r w:rsidRPr="00723473">
        <w:rPr>
          <w:rFonts w:ascii="Arial" w:hAnsi="Arial" w:cs="Arial"/>
          <w:sz w:val="16"/>
          <w:szCs w:val="16"/>
        </w:rPr>
        <w:br/>
      </w:r>
      <w:r w:rsidRPr="00723473">
        <w:rPr>
          <w:rFonts w:ascii="Arial" w:hAnsi="Arial" w:cs="Arial"/>
          <w:sz w:val="16"/>
          <w:szCs w:val="16"/>
        </w:rPr>
        <w:tab/>
      </w:r>
      <w:r w:rsidRPr="00723473">
        <w:rPr>
          <w:rFonts w:ascii="Arial" w:hAnsi="Arial" w:cs="Arial"/>
          <w:sz w:val="16"/>
          <w:szCs w:val="16"/>
        </w:rPr>
        <w:tab/>
        <w:t>Race/ethnicity, Immigrant status</w:t>
      </w:r>
    </w:p>
    <w:p w:rsidR="00E4517C" w:rsidRPr="00723473" w:rsidRDefault="00E4517C" w:rsidP="003D0605">
      <w:pPr>
        <w:pBdr>
          <w:bottom w:val="single" w:sz="6" w:space="0" w:color="auto"/>
          <w:between w:val="single" w:sz="6" w:space="0" w:color="auto"/>
        </w:pBdr>
        <w:autoSpaceDE w:val="0"/>
        <w:autoSpaceDN w:val="0"/>
        <w:adjustRightInd w:val="0"/>
        <w:spacing w:after="101" w:line="80" w:lineRule="atLeast"/>
        <w:rPr>
          <w:rFonts w:ascii="Arial" w:hAnsi="Arial" w:cs="Arial"/>
          <w:b/>
          <w:bCs/>
          <w:sz w:val="8"/>
          <w:szCs w:val="8"/>
        </w:rPr>
      </w:pPr>
    </w:p>
    <w:p w:rsidR="00E4517C" w:rsidRPr="00723473" w:rsidRDefault="00E4517C" w:rsidP="003D0605">
      <w:pPr>
        <w:tabs>
          <w:tab w:val="right" w:pos="2655"/>
        </w:tabs>
        <w:autoSpaceDE w:val="0"/>
        <w:autoSpaceDN w:val="0"/>
        <w:adjustRightInd w:val="0"/>
        <w:spacing w:after="101" w:line="100" w:lineRule="atLeast"/>
        <w:ind w:left="180"/>
        <w:jc w:val="both"/>
        <w:rPr>
          <w:rFonts w:ascii="Arial" w:hAnsi="Arial" w:cs="Arial"/>
          <w:b/>
          <w:bCs/>
          <w:sz w:val="10"/>
          <w:szCs w:val="10"/>
        </w:rPr>
      </w:pPr>
      <w:r>
        <w:rPr>
          <w:rFonts w:ascii="Arial" w:hAnsi="Arial" w:cs="Arial"/>
          <w:b/>
          <w:bCs/>
          <w:sz w:val="10"/>
          <w:szCs w:val="10"/>
        </w:rPr>
        <w:br w:type="page"/>
      </w:r>
    </w:p>
    <w:p w:rsidR="00E4517C" w:rsidRPr="00864F09" w:rsidRDefault="00E4517C" w:rsidP="003D0605">
      <w:pPr>
        <w:autoSpaceDE w:val="0"/>
        <w:autoSpaceDN w:val="0"/>
        <w:adjustRightInd w:val="0"/>
        <w:spacing w:after="101" w:line="260" w:lineRule="atLeast"/>
        <w:jc w:val="both"/>
        <w:rPr>
          <w:rFonts w:ascii="Arial" w:hAnsi="Arial" w:cs="Arial"/>
          <w:color w:val="000000"/>
          <w:sz w:val="22"/>
          <w:szCs w:val="22"/>
          <w:highlight w:val="yellow"/>
        </w:rPr>
      </w:pPr>
      <w:r w:rsidRPr="000330EA">
        <w:rPr>
          <w:rFonts w:ascii="Arial" w:hAnsi="Arial" w:cs="Arial"/>
          <w:color w:val="000000"/>
          <w:sz w:val="22"/>
          <w:szCs w:val="22"/>
        </w:rPr>
        <w:t>The following table summarizes the sample sizes and response rates for each participating country.</w:t>
      </w:r>
    </w:p>
    <w:p w:rsidR="00E4517C" w:rsidRPr="00864F09" w:rsidRDefault="00E4517C" w:rsidP="003D0605">
      <w:pPr>
        <w:tabs>
          <w:tab w:val="right" w:pos="2655"/>
        </w:tabs>
        <w:autoSpaceDE w:val="0"/>
        <w:autoSpaceDN w:val="0"/>
        <w:adjustRightInd w:val="0"/>
        <w:spacing w:after="101" w:line="100" w:lineRule="atLeast"/>
        <w:ind w:left="180"/>
        <w:jc w:val="both"/>
        <w:rPr>
          <w:rFonts w:ascii="Arial" w:hAnsi="Arial" w:cs="Arial"/>
          <w:b/>
          <w:bCs/>
          <w:color w:val="000000"/>
          <w:sz w:val="22"/>
          <w:szCs w:val="22"/>
          <w:highlight w:val="yellow"/>
        </w:rPr>
      </w:pPr>
    </w:p>
    <w:p w:rsidR="00E4517C" w:rsidRPr="00C239DE" w:rsidRDefault="00E4517C" w:rsidP="00C239DE">
      <w:pPr>
        <w:autoSpaceDE w:val="0"/>
        <w:autoSpaceDN w:val="0"/>
        <w:adjustRightInd w:val="0"/>
        <w:spacing w:after="144" w:line="200" w:lineRule="atLeast"/>
        <w:rPr>
          <w:rFonts w:ascii="Arial" w:hAnsi="Arial" w:cs="Arial"/>
          <w:b/>
          <w:bCs/>
          <w:sz w:val="22"/>
          <w:szCs w:val="22"/>
        </w:rPr>
      </w:pPr>
      <w:r w:rsidRPr="0079021A">
        <w:rPr>
          <w:rFonts w:ascii="Arial" w:hAnsi="Arial" w:cs="Arial"/>
          <w:b/>
          <w:bCs/>
          <w:caps/>
          <w:sz w:val="22"/>
          <w:szCs w:val="22"/>
        </w:rPr>
        <w:t>Table 5.8</w:t>
      </w:r>
      <w:r>
        <w:rPr>
          <w:rFonts w:ascii="Arial" w:hAnsi="Arial" w:cs="Arial"/>
          <w:b/>
          <w:bCs/>
          <w:caps/>
          <w:sz w:val="22"/>
          <w:szCs w:val="22"/>
        </w:rPr>
        <w:fldChar w:fldCharType="begin"/>
      </w:r>
      <w:r w:rsidRPr="0079021A">
        <w:rPr>
          <w:rFonts w:ascii="Arial" w:hAnsi="Arial" w:cs="Arial"/>
          <w:b/>
          <w:bCs/>
          <w:caps/>
          <w:sz w:val="22"/>
          <w:szCs w:val="22"/>
        </w:rPr>
        <w:instrText>tc "Table b8"</w:instrText>
      </w:r>
      <w:r>
        <w:rPr>
          <w:rFonts w:ascii="Arial" w:hAnsi="Arial" w:cs="Arial"/>
          <w:b/>
          <w:bCs/>
          <w:caps/>
          <w:sz w:val="22"/>
          <w:szCs w:val="22"/>
        </w:rPr>
        <w:fldChar w:fldCharType="end"/>
      </w:r>
      <w:r w:rsidRPr="0079021A">
        <w:rPr>
          <w:rFonts w:ascii="Arial" w:hAnsi="Arial" w:cs="Arial"/>
          <w:b/>
          <w:bCs/>
          <w:caps/>
          <w:sz w:val="22"/>
          <w:szCs w:val="22"/>
        </w:rPr>
        <w:tab/>
      </w:r>
      <w:r w:rsidRPr="0079021A">
        <w:rPr>
          <w:rFonts w:ascii="Arial" w:hAnsi="Arial" w:cs="Arial"/>
          <w:b/>
          <w:bCs/>
          <w:sz w:val="22"/>
          <w:szCs w:val="22"/>
        </w:rPr>
        <w:t>Sample size and response rate summary</w:t>
      </w:r>
      <w:r>
        <w:rPr>
          <w:rFonts w:ascii="Arial" w:hAnsi="Arial" w:cs="Arial"/>
          <w:b/>
          <w:bCs/>
          <w:sz w:val="22"/>
          <w:szCs w:val="22"/>
        </w:rPr>
        <w:fldChar w:fldCharType="begin"/>
      </w:r>
      <w:r w:rsidRPr="00C239DE">
        <w:rPr>
          <w:rFonts w:ascii="Arial" w:hAnsi="Arial" w:cs="Arial"/>
          <w:b/>
          <w:bCs/>
          <w:sz w:val="22"/>
          <w:szCs w:val="22"/>
        </w:rPr>
        <w:instrText>tc "Sample size and response rate summary"</w:instrText>
      </w:r>
      <w:r>
        <w:rPr>
          <w:rFonts w:ascii="Arial" w:hAnsi="Arial" w:cs="Arial"/>
          <w:b/>
          <w:bCs/>
          <w:sz w:val="22"/>
          <w:szCs w:val="22"/>
        </w:rPr>
        <w:fldChar w:fldCharType="end"/>
      </w:r>
    </w:p>
    <w:p w:rsidR="00E4517C" w:rsidRPr="00723473" w:rsidRDefault="00E4517C" w:rsidP="003D0605">
      <w:pPr>
        <w:pBdr>
          <w:bottom w:val="single" w:sz="6" w:space="0" w:color="auto"/>
          <w:between w:val="single" w:sz="6" w:space="0" w:color="auto"/>
        </w:pBdr>
        <w:autoSpaceDE w:val="0"/>
        <w:autoSpaceDN w:val="0"/>
        <w:adjustRightInd w:val="0"/>
        <w:spacing w:after="101" w:line="80" w:lineRule="atLeast"/>
        <w:rPr>
          <w:rFonts w:ascii="Arial" w:hAnsi="Arial" w:cs="Arial"/>
          <w:b/>
          <w:bCs/>
          <w:sz w:val="8"/>
          <w:szCs w:val="8"/>
        </w:rPr>
      </w:pPr>
    </w:p>
    <w:p w:rsidR="00E4517C" w:rsidRPr="00723473" w:rsidRDefault="00E4517C" w:rsidP="003D0605">
      <w:pPr>
        <w:tabs>
          <w:tab w:val="right" w:pos="2790"/>
          <w:tab w:val="right" w:pos="3915"/>
          <w:tab w:val="right" w:pos="4950"/>
          <w:tab w:val="right" w:pos="6030"/>
          <w:tab w:val="right" w:pos="6975"/>
        </w:tabs>
        <w:autoSpaceDE w:val="0"/>
        <w:autoSpaceDN w:val="0"/>
        <w:adjustRightInd w:val="0"/>
        <w:spacing w:after="29" w:line="190" w:lineRule="atLeast"/>
        <w:rPr>
          <w:rFonts w:ascii="Arial" w:hAnsi="Arial" w:cs="Arial"/>
          <w:sz w:val="16"/>
          <w:szCs w:val="16"/>
        </w:rPr>
      </w:pPr>
      <w:r w:rsidRPr="00723473">
        <w:rPr>
          <w:rFonts w:ascii="Arial" w:hAnsi="Arial" w:cs="Arial"/>
          <w:sz w:val="16"/>
          <w:szCs w:val="16"/>
        </w:rPr>
        <w:tab/>
        <w:t>Population</w:t>
      </w:r>
      <w:r w:rsidRPr="00723473">
        <w:rPr>
          <w:rFonts w:ascii="Arial" w:hAnsi="Arial" w:cs="Arial"/>
          <w:sz w:val="16"/>
          <w:szCs w:val="16"/>
        </w:rPr>
        <w:tab/>
        <w:t xml:space="preserve">Initial </w:t>
      </w:r>
      <w:r w:rsidRPr="00723473">
        <w:rPr>
          <w:rFonts w:ascii="Arial" w:hAnsi="Arial" w:cs="Arial"/>
          <w:sz w:val="16"/>
          <w:szCs w:val="16"/>
        </w:rPr>
        <w:tab/>
        <w:t>Out-of-</w:t>
      </w:r>
      <w:r w:rsidRPr="00723473">
        <w:rPr>
          <w:rFonts w:ascii="Arial" w:hAnsi="Arial" w:cs="Arial"/>
          <w:sz w:val="16"/>
          <w:szCs w:val="16"/>
        </w:rPr>
        <w:tab/>
        <w:t>Number of</w:t>
      </w:r>
      <w:r w:rsidRPr="00723473">
        <w:rPr>
          <w:rFonts w:ascii="Arial" w:hAnsi="Arial" w:cs="Arial"/>
          <w:sz w:val="16"/>
          <w:szCs w:val="16"/>
        </w:rPr>
        <w:tab/>
        <w:t>Response</w:t>
      </w:r>
      <w:r w:rsidRPr="00723473">
        <w:rPr>
          <w:rFonts w:ascii="Arial" w:hAnsi="Arial" w:cs="Arial"/>
          <w:sz w:val="16"/>
          <w:szCs w:val="16"/>
        </w:rPr>
        <w:br/>
      </w:r>
      <w:r w:rsidRPr="00723473">
        <w:rPr>
          <w:rFonts w:ascii="Arial" w:hAnsi="Arial" w:cs="Arial"/>
          <w:sz w:val="16"/>
          <w:szCs w:val="16"/>
        </w:rPr>
        <w:tab/>
        <w:t xml:space="preserve">aged </w:t>
      </w:r>
      <w:r w:rsidRPr="00723473">
        <w:rPr>
          <w:rFonts w:ascii="Arial" w:hAnsi="Arial" w:cs="Arial"/>
          <w:sz w:val="16"/>
          <w:szCs w:val="16"/>
        </w:rPr>
        <w:tab/>
        <w:t xml:space="preserve">sample size </w:t>
      </w:r>
      <w:r w:rsidRPr="00723473">
        <w:rPr>
          <w:rFonts w:ascii="Arial" w:hAnsi="Arial" w:cs="Arial"/>
          <w:sz w:val="16"/>
          <w:szCs w:val="16"/>
        </w:rPr>
        <w:tab/>
        <w:t>scope</w:t>
      </w:r>
      <w:r w:rsidRPr="00723473">
        <w:rPr>
          <w:rFonts w:ascii="Arial" w:hAnsi="Arial" w:cs="Arial"/>
          <w:sz w:val="16"/>
          <w:szCs w:val="16"/>
        </w:rPr>
        <w:tab/>
        <w:t>respondents</w:t>
      </w:r>
      <w:r w:rsidRPr="00723473">
        <w:rPr>
          <w:rFonts w:ascii="Arial" w:hAnsi="Arial" w:cs="Arial"/>
          <w:position w:val="5"/>
          <w:sz w:val="9"/>
          <w:szCs w:val="9"/>
        </w:rPr>
        <w:t>2</w:t>
      </w:r>
      <w:r w:rsidRPr="00723473">
        <w:rPr>
          <w:rFonts w:ascii="Arial" w:hAnsi="Arial" w:cs="Arial"/>
          <w:position w:val="5"/>
          <w:sz w:val="9"/>
          <w:szCs w:val="9"/>
        </w:rPr>
        <w:tab/>
      </w:r>
      <w:r w:rsidRPr="00723473">
        <w:rPr>
          <w:rFonts w:ascii="Arial" w:hAnsi="Arial" w:cs="Arial"/>
          <w:sz w:val="16"/>
          <w:szCs w:val="16"/>
        </w:rPr>
        <w:t xml:space="preserve">rate </w:t>
      </w:r>
      <w:r w:rsidRPr="00723473">
        <w:rPr>
          <w:rFonts w:ascii="Arial" w:hAnsi="Arial" w:cs="Arial"/>
          <w:position w:val="5"/>
          <w:sz w:val="9"/>
          <w:szCs w:val="9"/>
        </w:rPr>
        <w:t>3</w:t>
      </w:r>
    </w:p>
    <w:p w:rsidR="00E4517C" w:rsidRPr="00723473" w:rsidRDefault="00E4517C" w:rsidP="003D0605">
      <w:pPr>
        <w:tabs>
          <w:tab w:val="right" w:pos="2790"/>
          <w:tab w:val="right" w:pos="3915"/>
          <w:tab w:val="right" w:pos="4950"/>
          <w:tab w:val="right" w:pos="6030"/>
          <w:tab w:val="right" w:pos="6975"/>
        </w:tabs>
        <w:autoSpaceDE w:val="0"/>
        <w:autoSpaceDN w:val="0"/>
        <w:adjustRightInd w:val="0"/>
        <w:spacing w:after="29" w:line="190" w:lineRule="atLeast"/>
        <w:rPr>
          <w:rFonts w:ascii="Arial" w:hAnsi="Arial" w:cs="Arial"/>
          <w:sz w:val="16"/>
          <w:szCs w:val="16"/>
        </w:rPr>
      </w:pPr>
      <w:r w:rsidRPr="0079021A">
        <w:rPr>
          <w:rFonts w:ascii="Arial" w:hAnsi="Arial" w:cs="Arial"/>
          <w:sz w:val="16"/>
          <w:szCs w:val="16"/>
        </w:rPr>
        <w:t>Country</w:t>
      </w:r>
      <w:r w:rsidRPr="00723473">
        <w:rPr>
          <w:rFonts w:ascii="Arial" w:hAnsi="Arial" w:cs="Arial"/>
          <w:sz w:val="16"/>
          <w:szCs w:val="16"/>
        </w:rPr>
        <w:tab/>
        <w:t>16 to 65</w:t>
      </w:r>
      <w:r w:rsidRPr="00723473">
        <w:rPr>
          <w:rFonts w:ascii="Arial" w:hAnsi="Arial" w:cs="Arial"/>
          <w:sz w:val="16"/>
          <w:szCs w:val="16"/>
        </w:rPr>
        <w:tab/>
        <w:t>(16 to 65)</w:t>
      </w:r>
      <w:r w:rsidRPr="00723473">
        <w:rPr>
          <w:rFonts w:ascii="Arial" w:hAnsi="Arial" w:cs="Arial"/>
          <w:sz w:val="16"/>
          <w:szCs w:val="16"/>
        </w:rPr>
        <w:tab/>
        <w:t xml:space="preserve"> cases </w:t>
      </w:r>
      <w:r w:rsidRPr="00723473">
        <w:rPr>
          <w:rFonts w:ascii="Arial" w:hAnsi="Arial" w:cs="Arial"/>
          <w:position w:val="5"/>
          <w:sz w:val="9"/>
          <w:szCs w:val="9"/>
        </w:rPr>
        <w:t>1</w:t>
      </w:r>
      <w:r w:rsidRPr="00723473">
        <w:rPr>
          <w:rFonts w:ascii="Arial" w:hAnsi="Arial" w:cs="Arial"/>
          <w:position w:val="5"/>
          <w:sz w:val="9"/>
          <w:szCs w:val="9"/>
        </w:rPr>
        <w:tab/>
      </w:r>
      <w:r w:rsidRPr="00723473">
        <w:rPr>
          <w:rFonts w:ascii="Arial" w:hAnsi="Arial" w:cs="Arial"/>
          <w:sz w:val="16"/>
          <w:szCs w:val="16"/>
        </w:rPr>
        <w:t xml:space="preserve"> (16 to 65)</w:t>
      </w:r>
      <w:r w:rsidRPr="00723473">
        <w:rPr>
          <w:rFonts w:ascii="Arial" w:hAnsi="Arial" w:cs="Arial"/>
          <w:sz w:val="16"/>
          <w:szCs w:val="16"/>
        </w:rPr>
        <w:tab/>
        <w:t xml:space="preserve"> (16 to 65)</w:t>
      </w:r>
    </w:p>
    <w:p w:rsidR="00E4517C" w:rsidRPr="00723473" w:rsidRDefault="00E4517C" w:rsidP="003D0605">
      <w:pPr>
        <w:pBdr>
          <w:bottom w:val="single" w:sz="6" w:space="0" w:color="auto"/>
          <w:between w:val="single" w:sz="6" w:space="0" w:color="auto"/>
        </w:pBdr>
        <w:autoSpaceDE w:val="0"/>
        <w:autoSpaceDN w:val="0"/>
        <w:adjustRightInd w:val="0"/>
        <w:spacing w:after="101" w:line="80" w:lineRule="atLeast"/>
        <w:rPr>
          <w:rFonts w:ascii="Arial" w:hAnsi="Arial" w:cs="Arial"/>
          <w:b/>
          <w:bCs/>
          <w:sz w:val="8"/>
          <w:szCs w:val="8"/>
        </w:rPr>
      </w:pPr>
    </w:p>
    <w:p w:rsidR="00E4517C" w:rsidRPr="00723473" w:rsidRDefault="00E4517C" w:rsidP="003D0605">
      <w:pPr>
        <w:tabs>
          <w:tab w:val="right" w:pos="2790"/>
          <w:tab w:val="right" w:pos="3915"/>
          <w:tab w:val="right" w:pos="4950"/>
          <w:tab w:val="right" w:pos="6030"/>
          <w:tab w:val="right" w:pos="6975"/>
        </w:tabs>
        <w:autoSpaceDE w:val="0"/>
        <w:autoSpaceDN w:val="0"/>
        <w:adjustRightInd w:val="0"/>
        <w:spacing w:after="29" w:line="200" w:lineRule="atLeast"/>
        <w:rPr>
          <w:rFonts w:ascii="Arial" w:hAnsi="Arial" w:cs="Arial"/>
          <w:sz w:val="16"/>
          <w:szCs w:val="16"/>
          <w:lang w:val="es-ES_tradnl"/>
        </w:rPr>
      </w:pPr>
      <w:r w:rsidRPr="00723473">
        <w:rPr>
          <w:rFonts w:ascii="Arial" w:hAnsi="Arial" w:cs="Arial"/>
          <w:sz w:val="16"/>
          <w:szCs w:val="16"/>
        </w:rPr>
        <w:tab/>
      </w:r>
      <w:r w:rsidRPr="00723473">
        <w:rPr>
          <w:rFonts w:ascii="Arial" w:hAnsi="Arial" w:cs="Arial"/>
          <w:sz w:val="16"/>
          <w:szCs w:val="16"/>
        </w:rPr>
        <w:tab/>
      </w:r>
      <w:r w:rsidRPr="00723473">
        <w:rPr>
          <w:rFonts w:ascii="Arial" w:hAnsi="Arial" w:cs="Arial"/>
          <w:sz w:val="16"/>
          <w:szCs w:val="16"/>
        </w:rPr>
        <w:tab/>
      </w:r>
      <w:r w:rsidRPr="00723473">
        <w:rPr>
          <w:rFonts w:ascii="Arial" w:hAnsi="Arial" w:cs="Arial"/>
          <w:sz w:val="16"/>
          <w:szCs w:val="16"/>
        </w:rPr>
        <w:tab/>
      </w:r>
      <w:r w:rsidRPr="00723473">
        <w:rPr>
          <w:rFonts w:ascii="Arial" w:hAnsi="Arial" w:cs="Arial"/>
          <w:sz w:val="16"/>
          <w:szCs w:val="16"/>
        </w:rPr>
        <w:tab/>
      </w:r>
      <w:r w:rsidRPr="00723473">
        <w:rPr>
          <w:rFonts w:ascii="Arial" w:hAnsi="Arial" w:cs="Arial"/>
          <w:sz w:val="16"/>
          <w:szCs w:val="16"/>
          <w:lang w:val="es-ES_tradnl"/>
        </w:rPr>
        <w:t>%</w:t>
      </w:r>
    </w:p>
    <w:p w:rsidR="00E4517C" w:rsidRPr="00723473" w:rsidRDefault="00E4517C" w:rsidP="003D0605">
      <w:pPr>
        <w:tabs>
          <w:tab w:val="right" w:pos="2790"/>
          <w:tab w:val="right" w:pos="3915"/>
          <w:tab w:val="right" w:pos="4950"/>
          <w:tab w:val="right" w:pos="6030"/>
          <w:tab w:val="right" w:pos="6975"/>
        </w:tabs>
        <w:autoSpaceDE w:val="0"/>
        <w:autoSpaceDN w:val="0"/>
        <w:adjustRightInd w:val="0"/>
        <w:spacing w:after="29" w:line="190" w:lineRule="atLeast"/>
        <w:rPr>
          <w:rFonts w:ascii="Arial" w:hAnsi="Arial" w:cs="Arial"/>
          <w:sz w:val="16"/>
          <w:szCs w:val="16"/>
          <w:lang w:val="es-ES_tradnl"/>
        </w:rPr>
      </w:pPr>
      <w:r w:rsidRPr="00723473">
        <w:rPr>
          <w:rFonts w:ascii="Arial" w:hAnsi="Arial" w:cs="Arial"/>
          <w:b/>
          <w:bCs/>
          <w:sz w:val="16"/>
          <w:szCs w:val="16"/>
          <w:lang w:val="es-ES_tradnl"/>
        </w:rPr>
        <w:t>Bermuda</w:t>
      </w:r>
      <w:r w:rsidRPr="00723473">
        <w:rPr>
          <w:rFonts w:ascii="Arial" w:hAnsi="Arial" w:cs="Arial"/>
          <w:sz w:val="16"/>
          <w:szCs w:val="16"/>
          <w:lang w:val="es-ES_tradnl"/>
        </w:rPr>
        <w:tab/>
        <w:t>43,274</w:t>
      </w:r>
      <w:r w:rsidRPr="00723473">
        <w:rPr>
          <w:rFonts w:ascii="Arial" w:hAnsi="Arial" w:cs="Arial"/>
          <w:sz w:val="16"/>
          <w:szCs w:val="16"/>
          <w:lang w:val="es-ES_tradnl"/>
        </w:rPr>
        <w:tab/>
        <w:t>4,049</w:t>
      </w:r>
      <w:r w:rsidRPr="00723473">
        <w:rPr>
          <w:rFonts w:ascii="Arial" w:hAnsi="Arial" w:cs="Arial"/>
          <w:sz w:val="16"/>
          <w:szCs w:val="16"/>
          <w:lang w:val="es-ES_tradnl"/>
        </w:rPr>
        <w:tab/>
        <w:t>745</w:t>
      </w:r>
      <w:r w:rsidRPr="00723473">
        <w:rPr>
          <w:rFonts w:ascii="Arial" w:hAnsi="Arial" w:cs="Arial"/>
          <w:sz w:val="16"/>
          <w:szCs w:val="16"/>
          <w:lang w:val="es-ES_tradnl"/>
        </w:rPr>
        <w:tab/>
        <w:t>2,696</w:t>
      </w:r>
      <w:r w:rsidRPr="00723473">
        <w:rPr>
          <w:rFonts w:ascii="Arial" w:hAnsi="Arial" w:cs="Arial"/>
          <w:sz w:val="16"/>
          <w:szCs w:val="16"/>
          <w:lang w:val="es-ES_tradnl"/>
        </w:rPr>
        <w:tab/>
        <w:t>82</w:t>
      </w:r>
    </w:p>
    <w:p w:rsidR="00E4517C" w:rsidRPr="00723473" w:rsidRDefault="00E4517C" w:rsidP="003D0605">
      <w:pPr>
        <w:pBdr>
          <w:bottom w:val="single" w:sz="2" w:space="0" w:color="auto"/>
          <w:between w:val="single" w:sz="2" w:space="0" w:color="auto"/>
        </w:pBdr>
        <w:autoSpaceDE w:val="0"/>
        <w:autoSpaceDN w:val="0"/>
        <w:adjustRightInd w:val="0"/>
        <w:spacing w:after="43" w:line="80" w:lineRule="atLeast"/>
        <w:rPr>
          <w:rFonts w:ascii="Arial" w:hAnsi="Arial" w:cs="Arial"/>
          <w:b/>
          <w:bCs/>
          <w:sz w:val="8"/>
          <w:szCs w:val="8"/>
          <w:lang w:val="es-ES_tradnl"/>
        </w:rPr>
      </w:pPr>
    </w:p>
    <w:p w:rsidR="00E4517C" w:rsidRPr="00723473" w:rsidRDefault="00E4517C" w:rsidP="003D0605">
      <w:pPr>
        <w:tabs>
          <w:tab w:val="right" w:pos="2790"/>
          <w:tab w:val="right" w:pos="3915"/>
          <w:tab w:val="right" w:pos="4950"/>
          <w:tab w:val="right" w:pos="6030"/>
          <w:tab w:val="right" w:pos="6975"/>
        </w:tabs>
        <w:autoSpaceDE w:val="0"/>
        <w:autoSpaceDN w:val="0"/>
        <w:adjustRightInd w:val="0"/>
        <w:spacing w:after="29" w:line="190" w:lineRule="atLeast"/>
        <w:rPr>
          <w:rFonts w:ascii="Arial" w:hAnsi="Arial" w:cs="Arial"/>
          <w:sz w:val="16"/>
          <w:szCs w:val="16"/>
          <w:lang w:val="es-ES_tradnl"/>
        </w:rPr>
      </w:pPr>
      <w:r w:rsidRPr="00723473">
        <w:rPr>
          <w:rFonts w:ascii="Arial" w:hAnsi="Arial" w:cs="Arial"/>
          <w:b/>
          <w:bCs/>
          <w:sz w:val="16"/>
          <w:szCs w:val="16"/>
          <w:lang w:val="es-ES_tradnl"/>
        </w:rPr>
        <w:t>Canada</w:t>
      </w:r>
      <w:r w:rsidRPr="00723473">
        <w:rPr>
          <w:rFonts w:ascii="Arial" w:hAnsi="Arial" w:cs="Arial"/>
          <w:sz w:val="16"/>
          <w:szCs w:val="16"/>
          <w:lang w:val="es-ES_tradnl"/>
        </w:rPr>
        <w:tab/>
        <w:t>21,960,683</w:t>
      </w:r>
      <w:r w:rsidRPr="00723473">
        <w:rPr>
          <w:rFonts w:ascii="Arial" w:hAnsi="Arial" w:cs="Arial"/>
          <w:sz w:val="16"/>
          <w:szCs w:val="16"/>
          <w:lang w:val="es-ES_tradnl"/>
        </w:rPr>
        <w:tab/>
        <w:t>35,270</w:t>
      </w:r>
      <w:r w:rsidRPr="00723473">
        <w:rPr>
          <w:rFonts w:ascii="Arial" w:hAnsi="Arial" w:cs="Arial"/>
          <w:sz w:val="16"/>
          <w:szCs w:val="16"/>
          <w:lang w:val="es-ES_tradnl"/>
        </w:rPr>
        <w:tab/>
        <w:t>4,721</w:t>
      </w:r>
      <w:r w:rsidRPr="00723473">
        <w:rPr>
          <w:rFonts w:ascii="Arial" w:hAnsi="Arial" w:cs="Arial"/>
          <w:sz w:val="16"/>
          <w:szCs w:val="16"/>
          <w:lang w:val="es-ES_tradnl"/>
        </w:rPr>
        <w:tab/>
        <w:t>20,059</w:t>
      </w:r>
      <w:r w:rsidRPr="00723473">
        <w:rPr>
          <w:rFonts w:ascii="Arial" w:hAnsi="Arial" w:cs="Arial"/>
          <w:sz w:val="16"/>
          <w:szCs w:val="16"/>
          <w:lang w:val="es-ES_tradnl"/>
        </w:rPr>
        <w:tab/>
        <w:t>66</w:t>
      </w:r>
    </w:p>
    <w:p w:rsidR="00E4517C" w:rsidRPr="00723473" w:rsidRDefault="00E4517C" w:rsidP="003D0605">
      <w:pPr>
        <w:pBdr>
          <w:bottom w:val="single" w:sz="2" w:space="0" w:color="auto"/>
          <w:between w:val="single" w:sz="2" w:space="0" w:color="auto"/>
        </w:pBdr>
        <w:autoSpaceDE w:val="0"/>
        <w:autoSpaceDN w:val="0"/>
        <w:adjustRightInd w:val="0"/>
        <w:spacing w:after="43" w:line="80" w:lineRule="atLeast"/>
        <w:rPr>
          <w:rFonts w:ascii="Arial" w:hAnsi="Arial" w:cs="Arial"/>
          <w:b/>
          <w:bCs/>
          <w:sz w:val="8"/>
          <w:szCs w:val="8"/>
          <w:lang w:val="es-ES_tradnl"/>
        </w:rPr>
      </w:pPr>
    </w:p>
    <w:p w:rsidR="00E4517C" w:rsidRPr="00723473" w:rsidRDefault="00E4517C" w:rsidP="000330EA">
      <w:pPr>
        <w:tabs>
          <w:tab w:val="right" w:pos="2790"/>
          <w:tab w:val="right" w:pos="3915"/>
          <w:tab w:val="right" w:pos="4950"/>
          <w:tab w:val="right" w:pos="6030"/>
          <w:tab w:val="right" w:pos="6975"/>
        </w:tabs>
        <w:autoSpaceDE w:val="0"/>
        <w:autoSpaceDN w:val="0"/>
        <w:adjustRightInd w:val="0"/>
        <w:spacing w:after="29" w:line="190" w:lineRule="atLeast"/>
        <w:rPr>
          <w:rFonts w:ascii="Arial" w:hAnsi="Arial" w:cs="Arial"/>
          <w:color w:val="000000"/>
          <w:sz w:val="16"/>
          <w:szCs w:val="16"/>
        </w:rPr>
      </w:pPr>
      <w:r>
        <w:rPr>
          <w:rFonts w:ascii="Arial" w:hAnsi="Arial" w:cs="Arial"/>
          <w:b/>
          <w:bCs/>
          <w:sz w:val="16"/>
          <w:szCs w:val="16"/>
        </w:rPr>
        <w:t>Hungary</w:t>
      </w:r>
      <w:r w:rsidRPr="00723473">
        <w:rPr>
          <w:rFonts w:ascii="Arial" w:hAnsi="Arial" w:cs="Arial"/>
          <w:sz w:val="16"/>
          <w:szCs w:val="16"/>
        </w:rPr>
        <w:tab/>
      </w:r>
      <w:r>
        <w:rPr>
          <w:rFonts w:ascii="Arial" w:hAnsi="Arial" w:cs="Arial"/>
          <w:sz w:val="16"/>
          <w:szCs w:val="16"/>
        </w:rPr>
        <w:t>6,760,050</w:t>
      </w:r>
      <w:r w:rsidRPr="00723473">
        <w:rPr>
          <w:rFonts w:ascii="Arial" w:hAnsi="Arial" w:cs="Arial"/>
          <w:sz w:val="16"/>
          <w:szCs w:val="16"/>
        </w:rPr>
        <w:tab/>
      </w:r>
      <w:r>
        <w:rPr>
          <w:rFonts w:ascii="Arial" w:hAnsi="Arial" w:cs="Arial"/>
          <w:sz w:val="16"/>
          <w:szCs w:val="16"/>
        </w:rPr>
        <w:t>9,178</w:t>
      </w:r>
      <w:r w:rsidRPr="00723473">
        <w:rPr>
          <w:rFonts w:ascii="Arial" w:hAnsi="Arial" w:cs="Arial"/>
          <w:sz w:val="16"/>
          <w:szCs w:val="16"/>
        </w:rPr>
        <w:tab/>
      </w:r>
      <w:r>
        <w:rPr>
          <w:rFonts w:ascii="Arial" w:hAnsi="Arial" w:cs="Arial"/>
          <w:sz w:val="16"/>
          <w:szCs w:val="16"/>
        </w:rPr>
        <w:t>18,356</w:t>
      </w:r>
      <w:r w:rsidRPr="00723473">
        <w:rPr>
          <w:rFonts w:ascii="Arial" w:hAnsi="Arial" w:cs="Arial"/>
          <w:sz w:val="16"/>
          <w:szCs w:val="16"/>
        </w:rPr>
        <w:tab/>
      </w:r>
      <w:r>
        <w:rPr>
          <w:rFonts w:ascii="Arial" w:hAnsi="Arial" w:cs="Arial"/>
          <w:color w:val="000000"/>
          <w:sz w:val="16"/>
          <w:szCs w:val="16"/>
        </w:rPr>
        <w:t>5,635</w:t>
      </w:r>
      <w:r w:rsidRPr="00723473">
        <w:rPr>
          <w:rFonts w:ascii="Arial" w:hAnsi="Arial" w:cs="Arial"/>
          <w:color w:val="000000"/>
          <w:sz w:val="16"/>
          <w:szCs w:val="16"/>
        </w:rPr>
        <w:tab/>
        <w:t>66</w:t>
      </w:r>
    </w:p>
    <w:p w:rsidR="00E4517C" w:rsidRPr="00723473" w:rsidRDefault="00E4517C" w:rsidP="000330EA">
      <w:pPr>
        <w:pBdr>
          <w:bottom w:val="single" w:sz="6" w:space="0" w:color="auto"/>
          <w:between w:val="single" w:sz="6" w:space="0" w:color="auto"/>
        </w:pBdr>
        <w:autoSpaceDE w:val="0"/>
        <w:autoSpaceDN w:val="0"/>
        <w:adjustRightInd w:val="0"/>
        <w:spacing w:after="101" w:line="80" w:lineRule="atLeast"/>
        <w:rPr>
          <w:rFonts w:ascii="Arial" w:hAnsi="Arial" w:cs="Arial"/>
          <w:b/>
          <w:bCs/>
          <w:color w:val="008140"/>
          <w:sz w:val="8"/>
          <w:szCs w:val="8"/>
        </w:rPr>
      </w:pPr>
    </w:p>
    <w:p w:rsidR="00E4517C" w:rsidRPr="00723473" w:rsidRDefault="00E4517C" w:rsidP="003D0605">
      <w:pPr>
        <w:tabs>
          <w:tab w:val="right" w:pos="2790"/>
          <w:tab w:val="right" w:pos="3915"/>
          <w:tab w:val="right" w:pos="4950"/>
          <w:tab w:val="right" w:pos="6030"/>
          <w:tab w:val="right" w:pos="6975"/>
        </w:tabs>
        <w:autoSpaceDE w:val="0"/>
        <w:autoSpaceDN w:val="0"/>
        <w:adjustRightInd w:val="0"/>
        <w:spacing w:after="29" w:line="190" w:lineRule="atLeast"/>
        <w:rPr>
          <w:rFonts w:ascii="Arial" w:hAnsi="Arial" w:cs="Arial"/>
          <w:sz w:val="16"/>
          <w:szCs w:val="16"/>
          <w:lang w:val="es-ES_tradnl"/>
        </w:rPr>
      </w:pPr>
      <w:r w:rsidRPr="00723473">
        <w:rPr>
          <w:rFonts w:ascii="Arial" w:hAnsi="Arial" w:cs="Arial"/>
          <w:b/>
          <w:bCs/>
          <w:sz w:val="16"/>
          <w:szCs w:val="16"/>
          <w:lang w:val="es-ES_tradnl"/>
        </w:rPr>
        <w:t>Italy</w:t>
      </w:r>
      <w:r w:rsidRPr="00723473">
        <w:rPr>
          <w:rFonts w:ascii="Arial" w:hAnsi="Arial" w:cs="Arial"/>
          <w:sz w:val="16"/>
          <w:szCs w:val="16"/>
          <w:lang w:val="es-ES_tradnl"/>
        </w:rPr>
        <w:tab/>
        <w:t>38,765,513</w:t>
      </w:r>
      <w:r w:rsidRPr="00723473">
        <w:rPr>
          <w:rFonts w:ascii="Arial" w:hAnsi="Arial" w:cs="Arial"/>
          <w:sz w:val="16"/>
          <w:szCs w:val="16"/>
          <w:lang w:val="es-ES_tradnl"/>
        </w:rPr>
        <w:tab/>
        <w:t>16,727</w:t>
      </w:r>
      <w:r w:rsidRPr="00723473">
        <w:rPr>
          <w:rFonts w:ascii="Arial" w:hAnsi="Arial" w:cs="Arial"/>
          <w:sz w:val="16"/>
          <w:szCs w:val="16"/>
          <w:lang w:val="es-ES_tradnl"/>
        </w:rPr>
        <w:tab/>
        <w:t>971</w:t>
      </w:r>
      <w:r w:rsidRPr="00723473">
        <w:rPr>
          <w:rFonts w:ascii="Arial" w:hAnsi="Arial" w:cs="Arial"/>
          <w:sz w:val="16"/>
          <w:szCs w:val="16"/>
          <w:lang w:val="es-ES_tradnl"/>
        </w:rPr>
        <w:tab/>
        <w:t>6,853</w:t>
      </w:r>
      <w:r w:rsidRPr="00723473">
        <w:rPr>
          <w:rFonts w:ascii="Arial" w:hAnsi="Arial" w:cs="Arial"/>
          <w:sz w:val="16"/>
          <w:szCs w:val="16"/>
          <w:lang w:val="es-ES_tradnl"/>
        </w:rPr>
        <w:tab/>
        <w:t>44</w:t>
      </w:r>
    </w:p>
    <w:p w:rsidR="00E4517C" w:rsidRPr="00723473" w:rsidRDefault="00E4517C" w:rsidP="003D0605">
      <w:pPr>
        <w:pBdr>
          <w:bottom w:val="single" w:sz="2" w:space="0" w:color="auto"/>
          <w:between w:val="single" w:sz="2" w:space="0" w:color="auto"/>
        </w:pBdr>
        <w:autoSpaceDE w:val="0"/>
        <w:autoSpaceDN w:val="0"/>
        <w:adjustRightInd w:val="0"/>
        <w:spacing w:after="43" w:line="80" w:lineRule="atLeast"/>
        <w:rPr>
          <w:rFonts w:ascii="Arial" w:hAnsi="Arial" w:cs="Arial"/>
          <w:b/>
          <w:bCs/>
          <w:sz w:val="8"/>
          <w:szCs w:val="8"/>
          <w:lang w:val="es-ES_tradnl"/>
        </w:rPr>
      </w:pPr>
    </w:p>
    <w:p w:rsidR="00E4517C" w:rsidRPr="00723473" w:rsidRDefault="00E4517C" w:rsidP="000330EA">
      <w:pPr>
        <w:tabs>
          <w:tab w:val="right" w:pos="2790"/>
          <w:tab w:val="right" w:pos="3915"/>
          <w:tab w:val="right" w:pos="4950"/>
          <w:tab w:val="right" w:pos="6030"/>
          <w:tab w:val="right" w:pos="6975"/>
        </w:tabs>
        <w:autoSpaceDE w:val="0"/>
        <w:autoSpaceDN w:val="0"/>
        <w:adjustRightInd w:val="0"/>
        <w:spacing w:after="29" w:line="190" w:lineRule="atLeast"/>
        <w:rPr>
          <w:rFonts w:ascii="Arial" w:hAnsi="Arial" w:cs="Arial"/>
          <w:color w:val="000000"/>
          <w:sz w:val="16"/>
          <w:szCs w:val="16"/>
        </w:rPr>
      </w:pPr>
      <w:r>
        <w:rPr>
          <w:rFonts w:ascii="Arial" w:hAnsi="Arial" w:cs="Arial"/>
          <w:b/>
          <w:bCs/>
          <w:sz w:val="16"/>
          <w:szCs w:val="16"/>
        </w:rPr>
        <w:t>Netherlands</w:t>
      </w:r>
      <w:r w:rsidRPr="00723473">
        <w:rPr>
          <w:rFonts w:ascii="Arial" w:hAnsi="Arial" w:cs="Arial"/>
          <w:sz w:val="16"/>
          <w:szCs w:val="16"/>
        </w:rPr>
        <w:tab/>
      </w:r>
      <w:r>
        <w:rPr>
          <w:rFonts w:ascii="Arial" w:hAnsi="Arial" w:cs="Arial"/>
          <w:sz w:val="16"/>
          <w:szCs w:val="16"/>
        </w:rPr>
        <w:t>10,974,940</w:t>
      </w:r>
      <w:r w:rsidRPr="00723473">
        <w:rPr>
          <w:rFonts w:ascii="Arial" w:hAnsi="Arial" w:cs="Arial"/>
          <w:sz w:val="16"/>
          <w:szCs w:val="16"/>
        </w:rPr>
        <w:tab/>
      </w:r>
      <w:r>
        <w:rPr>
          <w:rFonts w:ascii="Arial" w:hAnsi="Arial" w:cs="Arial"/>
          <w:sz w:val="16"/>
          <w:szCs w:val="16"/>
        </w:rPr>
        <w:t>12,734</w:t>
      </w:r>
      <w:r w:rsidRPr="00723473">
        <w:rPr>
          <w:rFonts w:ascii="Arial" w:hAnsi="Arial" w:cs="Arial"/>
          <w:sz w:val="16"/>
          <w:szCs w:val="16"/>
        </w:rPr>
        <w:tab/>
      </w:r>
      <w:r>
        <w:rPr>
          <w:rFonts w:ascii="Arial" w:hAnsi="Arial" w:cs="Arial"/>
          <w:sz w:val="16"/>
          <w:szCs w:val="16"/>
        </w:rPr>
        <w:t>719</w:t>
      </w:r>
      <w:r w:rsidRPr="00723473">
        <w:rPr>
          <w:rFonts w:ascii="Arial" w:hAnsi="Arial" w:cs="Arial"/>
          <w:sz w:val="16"/>
          <w:szCs w:val="16"/>
        </w:rPr>
        <w:tab/>
      </w:r>
      <w:r>
        <w:rPr>
          <w:rFonts w:ascii="Arial" w:hAnsi="Arial" w:cs="Arial"/>
          <w:color w:val="000000"/>
          <w:sz w:val="16"/>
          <w:szCs w:val="16"/>
        </w:rPr>
        <w:t>5,617</w:t>
      </w:r>
      <w:r w:rsidRPr="00723473">
        <w:rPr>
          <w:rFonts w:ascii="Arial" w:hAnsi="Arial" w:cs="Arial"/>
          <w:color w:val="000000"/>
          <w:sz w:val="16"/>
          <w:szCs w:val="16"/>
        </w:rPr>
        <w:tab/>
      </w:r>
      <w:r>
        <w:rPr>
          <w:rFonts w:ascii="Arial" w:hAnsi="Arial" w:cs="Arial"/>
          <w:color w:val="000000"/>
          <w:sz w:val="16"/>
          <w:szCs w:val="16"/>
        </w:rPr>
        <w:t>44</w:t>
      </w:r>
    </w:p>
    <w:p w:rsidR="00E4517C" w:rsidRPr="00723473" w:rsidRDefault="00E4517C" w:rsidP="000330EA">
      <w:pPr>
        <w:pBdr>
          <w:bottom w:val="single" w:sz="6" w:space="0" w:color="auto"/>
          <w:between w:val="single" w:sz="6" w:space="0" w:color="auto"/>
        </w:pBdr>
        <w:autoSpaceDE w:val="0"/>
        <w:autoSpaceDN w:val="0"/>
        <w:adjustRightInd w:val="0"/>
        <w:spacing w:after="101" w:line="80" w:lineRule="atLeast"/>
        <w:rPr>
          <w:rFonts w:ascii="Arial" w:hAnsi="Arial" w:cs="Arial"/>
          <w:b/>
          <w:bCs/>
          <w:color w:val="008140"/>
          <w:sz w:val="8"/>
          <w:szCs w:val="8"/>
        </w:rPr>
      </w:pPr>
    </w:p>
    <w:p w:rsidR="00E4517C" w:rsidRPr="00723473" w:rsidRDefault="00E4517C" w:rsidP="000330EA">
      <w:pPr>
        <w:tabs>
          <w:tab w:val="right" w:pos="2790"/>
          <w:tab w:val="right" w:pos="3915"/>
          <w:tab w:val="right" w:pos="4950"/>
          <w:tab w:val="right" w:pos="6030"/>
          <w:tab w:val="right" w:pos="6975"/>
        </w:tabs>
        <w:autoSpaceDE w:val="0"/>
        <w:autoSpaceDN w:val="0"/>
        <w:adjustRightInd w:val="0"/>
        <w:spacing w:after="29" w:line="190" w:lineRule="atLeast"/>
        <w:rPr>
          <w:rFonts w:ascii="Arial" w:hAnsi="Arial" w:cs="Arial"/>
          <w:color w:val="000000"/>
          <w:sz w:val="16"/>
          <w:szCs w:val="16"/>
        </w:rPr>
      </w:pPr>
      <w:r>
        <w:rPr>
          <w:rFonts w:ascii="Arial" w:hAnsi="Arial" w:cs="Arial"/>
          <w:b/>
          <w:bCs/>
          <w:sz w:val="16"/>
          <w:szCs w:val="16"/>
        </w:rPr>
        <w:t>New Zealand</w:t>
      </w:r>
      <w:r w:rsidRPr="00723473">
        <w:rPr>
          <w:rFonts w:ascii="Arial" w:hAnsi="Arial" w:cs="Arial"/>
          <w:sz w:val="16"/>
          <w:szCs w:val="16"/>
        </w:rPr>
        <w:tab/>
      </w:r>
      <w:r>
        <w:rPr>
          <w:rFonts w:ascii="Arial" w:hAnsi="Arial" w:cs="Arial"/>
          <w:sz w:val="16"/>
          <w:szCs w:val="16"/>
        </w:rPr>
        <w:t>2,634,442</w:t>
      </w:r>
      <w:r w:rsidRPr="00723473">
        <w:rPr>
          <w:rFonts w:ascii="Arial" w:hAnsi="Arial" w:cs="Arial"/>
          <w:sz w:val="16"/>
          <w:szCs w:val="16"/>
        </w:rPr>
        <w:tab/>
      </w:r>
      <w:r>
        <w:rPr>
          <w:rFonts w:ascii="Arial" w:hAnsi="Arial" w:cs="Arial"/>
          <w:sz w:val="16"/>
          <w:szCs w:val="16"/>
        </w:rPr>
        <w:t>28,702</w:t>
      </w:r>
      <w:r w:rsidRPr="00723473">
        <w:rPr>
          <w:rFonts w:ascii="Arial" w:hAnsi="Arial" w:cs="Arial"/>
          <w:sz w:val="16"/>
          <w:szCs w:val="16"/>
        </w:rPr>
        <w:tab/>
      </w:r>
      <w:r>
        <w:rPr>
          <w:rFonts w:ascii="Arial" w:hAnsi="Arial" w:cs="Arial"/>
          <w:sz w:val="16"/>
          <w:szCs w:val="16"/>
        </w:rPr>
        <w:t>17,565</w:t>
      </w:r>
      <w:r w:rsidRPr="00723473">
        <w:rPr>
          <w:rFonts w:ascii="Arial" w:hAnsi="Arial" w:cs="Arial"/>
          <w:sz w:val="16"/>
          <w:szCs w:val="16"/>
        </w:rPr>
        <w:t xml:space="preserve"> </w:t>
      </w:r>
      <w:r>
        <w:rPr>
          <w:rFonts w:ascii="Arial" w:hAnsi="Arial" w:cs="Arial"/>
          <w:position w:val="5"/>
          <w:sz w:val="9"/>
          <w:szCs w:val="9"/>
        </w:rPr>
        <w:t>4</w:t>
      </w:r>
      <w:r w:rsidRPr="00723473">
        <w:rPr>
          <w:rFonts w:ascii="Arial" w:hAnsi="Arial" w:cs="Arial"/>
          <w:sz w:val="16"/>
          <w:szCs w:val="16"/>
        </w:rPr>
        <w:tab/>
      </w:r>
      <w:r>
        <w:rPr>
          <w:rFonts w:ascii="Arial" w:hAnsi="Arial" w:cs="Arial"/>
          <w:color w:val="000000"/>
          <w:sz w:val="16"/>
          <w:szCs w:val="16"/>
        </w:rPr>
        <w:t>7,131</w:t>
      </w:r>
      <w:r w:rsidRPr="00723473">
        <w:rPr>
          <w:rFonts w:ascii="Arial" w:hAnsi="Arial" w:cs="Arial"/>
          <w:color w:val="000000"/>
          <w:sz w:val="16"/>
          <w:szCs w:val="16"/>
        </w:rPr>
        <w:tab/>
      </w:r>
      <w:r>
        <w:rPr>
          <w:rFonts w:ascii="Arial" w:hAnsi="Arial" w:cs="Arial"/>
          <w:color w:val="000000"/>
          <w:sz w:val="16"/>
          <w:szCs w:val="16"/>
        </w:rPr>
        <w:t>56</w:t>
      </w:r>
    </w:p>
    <w:p w:rsidR="00E4517C" w:rsidRPr="00723473" w:rsidRDefault="00E4517C" w:rsidP="000330EA">
      <w:pPr>
        <w:pBdr>
          <w:bottom w:val="single" w:sz="6" w:space="0" w:color="auto"/>
          <w:between w:val="single" w:sz="6" w:space="0" w:color="auto"/>
        </w:pBdr>
        <w:autoSpaceDE w:val="0"/>
        <w:autoSpaceDN w:val="0"/>
        <w:adjustRightInd w:val="0"/>
        <w:spacing w:after="101" w:line="80" w:lineRule="atLeast"/>
        <w:rPr>
          <w:rFonts w:ascii="Arial" w:hAnsi="Arial" w:cs="Arial"/>
          <w:b/>
          <w:bCs/>
          <w:color w:val="008140"/>
          <w:sz w:val="8"/>
          <w:szCs w:val="8"/>
        </w:rPr>
      </w:pPr>
    </w:p>
    <w:p w:rsidR="00E4517C" w:rsidRPr="00723473" w:rsidRDefault="00E4517C" w:rsidP="003D0605">
      <w:pPr>
        <w:tabs>
          <w:tab w:val="right" w:pos="2790"/>
          <w:tab w:val="right" w:pos="3915"/>
          <w:tab w:val="right" w:pos="4950"/>
          <w:tab w:val="right" w:pos="6030"/>
          <w:tab w:val="right" w:pos="6975"/>
        </w:tabs>
        <w:autoSpaceDE w:val="0"/>
        <w:autoSpaceDN w:val="0"/>
        <w:adjustRightInd w:val="0"/>
        <w:spacing w:after="29" w:line="190" w:lineRule="atLeast"/>
        <w:rPr>
          <w:rFonts w:ascii="Arial" w:hAnsi="Arial" w:cs="Arial"/>
          <w:sz w:val="16"/>
          <w:szCs w:val="16"/>
          <w:lang w:val="es-ES_tradnl"/>
        </w:rPr>
      </w:pPr>
      <w:r w:rsidRPr="00723473">
        <w:rPr>
          <w:rFonts w:ascii="Arial" w:hAnsi="Arial" w:cs="Arial"/>
          <w:b/>
          <w:bCs/>
          <w:sz w:val="16"/>
          <w:szCs w:val="16"/>
          <w:lang w:val="es-ES_tradnl"/>
        </w:rPr>
        <w:t>Norway</w:t>
      </w:r>
      <w:r w:rsidRPr="00723473">
        <w:rPr>
          <w:rFonts w:ascii="Arial" w:hAnsi="Arial" w:cs="Arial"/>
          <w:sz w:val="16"/>
          <w:szCs w:val="16"/>
          <w:lang w:val="es-ES_tradnl"/>
        </w:rPr>
        <w:tab/>
        <w:t>2,945,838</w:t>
      </w:r>
      <w:r w:rsidRPr="00723473">
        <w:rPr>
          <w:rFonts w:ascii="Arial" w:hAnsi="Arial" w:cs="Arial"/>
          <w:sz w:val="16"/>
          <w:szCs w:val="16"/>
          <w:lang w:val="es-ES_tradnl"/>
        </w:rPr>
        <w:tab/>
        <w:t>9,719</w:t>
      </w:r>
      <w:r w:rsidRPr="00723473">
        <w:rPr>
          <w:rFonts w:ascii="Arial" w:hAnsi="Arial" w:cs="Arial"/>
          <w:sz w:val="16"/>
          <w:szCs w:val="16"/>
          <w:lang w:val="es-ES_tradnl"/>
        </w:rPr>
        <w:tab/>
        <w:t>16</w:t>
      </w:r>
      <w:r w:rsidRPr="00723473">
        <w:rPr>
          <w:rFonts w:ascii="Arial" w:hAnsi="Arial" w:cs="Arial"/>
          <w:sz w:val="16"/>
          <w:szCs w:val="16"/>
          <w:lang w:val="es-ES_tradnl"/>
        </w:rPr>
        <w:tab/>
        <w:t>5,411</w:t>
      </w:r>
      <w:r w:rsidRPr="00723473">
        <w:rPr>
          <w:rFonts w:ascii="Arial" w:hAnsi="Arial" w:cs="Arial"/>
          <w:sz w:val="16"/>
          <w:szCs w:val="16"/>
          <w:lang w:val="es-ES_tradnl"/>
        </w:rPr>
        <w:tab/>
        <w:t>56</w:t>
      </w:r>
    </w:p>
    <w:p w:rsidR="00E4517C" w:rsidRPr="00723473" w:rsidRDefault="00E4517C" w:rsidP="003D0605">
      <w:pPr>
        <w:pBdr>
          <w:bottom w:val="single" w:sz="2" w:space="0" w:color="auto"/>
          <w:between w:val="single" w:sz="2" w:space="0" w:color="auto"/>
        </w:pBdr>
        <w:autoSpaceDE w:val="0"/>
        <w:autoSpaceDN w:val="0"/>
        <w:adjustRightInd w:val="0"/>
        <w:spacing w:after="43" w:line="80" w:lineRule="atLeast"/>
        <w:rPr>
          <w:rFonts w:ascii="Arial" w:hAnsi="Arial" w:cs="Arial"/>
          <w:b/>
          <w:bCs/>
          <w:sz w:val="8"/>
          <w:szCs w:val="8"/>
          <w:lang w:val="es-ES_tradnl"/>
        </w:rPr>
      </w:pPr>
    </w:p>
    <w:p w:rsidR="00E4517C" w:rsidRPr="00723473" w:rsidRDefault="00E4517C" w:rsidP="003D0605">
      <w:pPr>
        <w:tabs>
          <w:tab w:val="right" w:pos="2790"/>
          <w:tab w:val="right" w:pos="3915"/>
          <w:tab w:val="right" w:pos="4950"/>
          <w:tab w:val="right" w:pos="6030"/>
          <w:tab w:val="right" w:pos="6975"/>
        </w:tabs>
        <w:autoSpaceDE w:val="0"/>
        <w:autoSpaceDN w:val="0"/>
        <w:adjustRightInd w:val="0"/>
        <w:spacing w:after="29" w:line="190" w:lineRule="atLeast"/>
        <w:rPr>
          <w:rFonts w:ascii="Arial" w:hAnsi="Arial" w:cs="Arial"/>
          <w:sz w:val="16"/>
          <w:szCs w:val="16"/>
          <w:lang w:val="es-ES_tradnl"/>
        </w:rPr>
      </w:pPr>
      <w:r w:rsidRPr="00723473">
        <w:rPr>
          <w:rFonts w:ascii="Arial" w:hAnsi="Arial" w:cs="Arial"/>
          <w:b/>
          <w:bCs/>
          <w:sz w:val="16"/>
          <w:szCs w:val="16"/>
          <w:lang w:val="es-ES_tradnl"/>
        </w:rPr>
        <w:t>Nuevo Leon, Mexico</w:t>
      </w:r>
      <w:r w:rsidRPr="00723473">
        <w:rPr>
          <w:rFonts w:ascii="Arial" w:hAnsi="Arial" w:cs="Arial"/>
          <w:sz w:val="16"/>
          <w:szCs w:val="16"/>
          <w:lang w:val="es-ES_tradnl"/>
        </w:rPr>
        <w:tab/>
        <w:t>2,382,454</w:t>
      </w:r>
      <w:r w:rsidRPr="00723473">
        <w:rPr>
          <w:rFonts w:ascii="Arial" w:hAnsi="Arial" w:cs="Arial"/>
          <w:sz w:val="16"/>
          <w:szCs w:val="16"/>
          <w:lang w:val="es-ES_tradnl"/>
        </w:rPr>
        <w:tab/>
        <w:t>6,000</w:t>
      </w:r>
      <w:r w:rsidRPr="00723473">
        <w:rPr>
          <w:rFonts w:ascii="Arial" w:hAnsi="Arial" w:cs="Arial"/>
          <w:sz w:val="16"/>
          <w:szCs w:val="16"/>
          <w:lang w:val="es-ES_tradnl"/>
        </w:rPr>
        <w:tab/>
        <w:t>36</w:t>
      </w:r>
      <w:r w:rsidRPr="00723473">
        <w:rPr>
          <w:rFonts w:ascii="Arial" w:hAnsi="Arial" w:cs="Arial"/>
          <w:sz w:val="16"/>
          <w:szCs w:val="16"/>
          <w:lang w:val="es-ES_tradnl"/>
        </w:rPr>
        <w:tab/>
        <w:t>4,786</w:t>
      </w:r>
      <w:r w:rsidRPr="00723473">
        <w:rPr>
          <w:rFonts w:ascii="Arial" w:hAnsi="Arial" w:cs="Arial"/>
          <w:sz w:val="16"/>
          <w:szCs w:val="16"/>
          <w:lang w:val="es-ES_tradnl"/>
        </w:rPr>
        <w:tab/>
        <w:t>80</w:t>
      </w:r>
    </w:p>
    <w:p w:rsidR="00E4517C" w:rsidRPr="00723473" w:rsidRDefault="00E4517C" w:rsidP="003D0605">
      <w:pPr>
        <w:pBdr>
          <w:bottom w:val="single" w:sz="2" w:space="0" w:color="auto"/>
          <w:between w:val="single" w:sz="2" w:space="0" w:color="auto"/>
        </w:pBdr>
        <w:autoSpaceDE w:val="0"/>
        <w:autoSpaceDN w:val="0"/>
        <w:adjustRightInd w:val="0"/>
        <w:spacing w:after="43" w:line="80" w:lineRule="atLeast"/>
        <w:rPr>
          <w:rFonts w:ascii="Arial" w:hAnsi="Arial" w:cs="Arial"/>
          <w:b/>
          <w:bCs/>
          <w:sz w:val="8"/>
          <w:szCs w:val="8"/>
          <w:lang w:val="es-ES_tradnl"/>
        </w:rPr>
      </w:pPr>
    </w:p>
    <w:p w:rsidR="00E4517C" w:rsidRPr="00723473" w:rsidRDefault="00E4517C" w:rsidP="003D0605">
      <w:pPr>
        <w:tabs>
          <w:tab w:val="right" w:pos="2790"/>
          <w:tab w:val="right" w:pos="3915"/>
          <w:tab w:val="right" w:pos="4950"/>
          <w:tab w:val="right" w:pos="6030"/>
          <w:tab w:val="right" w:pos="6975"/>
        </w:tabs>
        <w:autoSpaceDE w:val="0"/>
        <w:autoSpaceDN w:val="0"/>
        <w:adjustRightInd w:val="0"/>
        <w:spacing w:after="29" w:line="190" w:lineRule="atLeast"/>
        <w:rPr>
          <w:rFonts w:ascii="Arial" w:hAnsi="Arial" w:cs="Arial"/>
          <w:sz w:val="16"/>
          <w:szCs w:val="16"/>
        </w:rPr>
      </w:pPr>
      <w:r w:rsidRPr="00723473">
        <w:rPr>
          <w:rFonts w:ascii="Arial" w:hAnsi="Arial" w:cs="Arial"/>
          <w:b/>
          <w:bCs/>
          <w:sz w:val="16"/>
          <w:szCs w:val="16"/>
        </w:rPr>
        <w:t>Switzerland</w:t>
      </w:r>
      <w:r w:rsidRPr="00723473">
        <w:rPr>
          <w:rFonts w:ascii="Arial" w:hAnsi="Arial" w:cs="Arial"/>
          <w:sz w:val="16"/>
          <w:szCs w:val="16"/>
        </w:rPr>
        <w:tab/>
        <w:t>1,161,735</w:t>
      </w:r>
      <w:r w:rsidRPr="00723473">
        <w:rPr>
          <w:rFonts w:ascii="Arial" w:hAnsi="Arial" w:cs="Arial"/>
          <w:sz w:val="16"/>
          <w:szCs w:val="16"/>
        </w:rPr>
        <w:tab/>
        <w:t>18,282</w:t>
      </w:r>
      <w:r w:rsidRPr="00723473">
        <w:rPr>
          <w:rFonts w:ascii="Arial" w:hAnsi="Arial" w:cs="Arial"/>
          <w:sz w:val="16"/>
          <w:szCs w:val="16"/>
        </w:rPr>
        <w:tab/>
        <w:t>5,310</w:t>
      </w:r>
      <w:r w:rsidRPr="00723473">
        <w:rPr>
          <w:rFonts w:ascii="Arial" w:hAnsi="Arial" w:cs="Arial"/>
          <w:sz w:val="16"/>
          <w:szCs w:val="16"/>
        </w:rPr>
        <w:tab/>
        <w:t>5,120</w:t>
      </w:r>
      <w:r w:rsidRPr="00723473">
        <w:rPr>
          <w:rFonts w:ascii="Arial" w:hAnsi="Arial" w:cs="Arial"/>
          <w:sz w:val="16"/>
          <w:szCs w:val="16"/>
        </w:rPr>
        <w:tab/>
        <w:t>40</w:t>
      </w:r>
    </w:p>
    <w:p w:rsidR="00E4517C" w:rsidRPr="00723473" w:rsidRDefault="00E4517C" w:rsidP="003D0605">
      <w:pPr>
        <w:pBdr>
          <w:bottom w:val="single" w:sz="2" w:space="0" w:color="auto"/>
          <w:between w:val="single" w:sz="2" w:space="0" w:color="auto"/>
        </w:pBdr>
        <w:autoSpaceDE w:val="0"/>
        <w:autoSpaceDN w:val="0"/>
        <w:adjustRightInd w:val="0"/>
        <w:spacing w:after="43" w:line="80" w:lineRule="atLeast"/>
        <w:rPr>
          <w:rFonts w:ascii="Arial" w:hAnsi="Arial" w:cs="Arial"/>
          <w:b/>
          <w:bCs/>
          <w:sz w:val="8"/>
          <w:szCs w:val="8"/>
        </w:rPr>
      </w:pPr>
    </w:p>
    <w:p w:rsidR="00E4517C" w:rsidRPr="00723473" w:rsidRDefault="00E4517C" w:rsidP="003D0605">
      <w:pPr>
        <w:tabs>
          <w:tab w:val="right" w:pos="2790"/>
          <w:tab w:val="right" w:pos="3915"/>
          <w:tab w:val="right" w:pos="4950"/>
          <w:tab w:val="right" w:pos="6030"/>
          <w:tab w:val="right" w:pos="6975"/>
        </w:tabs>
        <w:autoSpaceDE w:val="0"/>
        <w:autoSpaceDN w:val="0"/>
        <w:adjustRightInd w:val="0"/>
        <w:spacing w:after="29" w:line="190" w:lineRule="atLeast"/>
        <w:rPr>
          <w:rFonts w:ascii="Arial" w:hAnsi="Arial" w:cs="Arial"/>
          <w:color w:val="000000"/>
          <w:sz w:val="16"/>
          <w:szCs w:val="16"/>
        </w:rPr>
      </w:pPr>
      <w:r w:rsidRPr="00723473">
        <w:rPr>
          <w:rFonts w:ascii="Arial" w:hAnsi="Arial" w:cs="Arial"/>
          <w:b/>
          <w:bCs/>
          <w:sz w:val="16"/>
          <w:szCs w:val="16"/>
        </w:rPr>
        <w:t>United States</w:t>
      </w:r>
      <w:r w:rsidRPr="00723473">
        <w:rPr>
          <w:rFonts w:ascii="Arial" w:hAnsi="Arial" w:cs="Arial"/>
          <w:sz w:val="16"/>
          <w:szCs w:val="16"/>
        </w:rPr>
        <w:tab/>
        <w:t>184,260,910</w:t>
      </w:r>
      <w:r w:rsidRPr="00723473">
        <w:rPr>
          <w:rFonts w:ascii="Arial" w:hAnsi="Arial" w:cs="Arial"/>
          <w:sz w:val="16"/>
          <w:szCs w:val="16"/>
        </w:rPr>
        <w:tab/>
        <w:t>7,045</w:t>
      </w:r>
      <w:r w:rsidRPr="00723473">
        <w:rPr>
          <w:rFonts w:ascii="Arial" w:hAnsi="Arial" w:cs="Arial"/>
          <w:sz w:val="16"/>
          <w:szCs w:val="16"/>
        </w:rPr>
        <w:tab/>
        <w:t>1,846</w:t>
      </w:r>
      <w:r w:rsidRPr="00723473">
        <w:rPr>
          <w:rFonts w:ascii="Arial" w:hAnsi="Arial" w:cs="Arial"/>
          <w:sz w:val="16"/>
          <w:szCs w:val="16"/>
        </w:rPr>
        <w:tab/>
      </w:r>
      <w:r w:rsidRPr="00723473">
        <w:rPr>
          <w:rFonts w:ascii="Arial" w:hAnsi="Arial" w:cs="Arial"/>
          <w:color w:val="000000"/>
          <w:sz w:val="16"/>
          <w:szCs w:val="16"/>
        </w:rPr>
        <w:t>3,420</w:t>
      </w:r>
      <w:r w:rsidRPr="00723473">
        <w:rPr>
          <w:rFonts w:ascii="Arial" w:hAnsi="Arial" w:cs="Arial"/>
          <w:color w:val="000000"/>
          <w:sz w:val="16"/>
          <w:szCs w:val="16"/>
        </w:rPr>
        <w:tab/>
        <w:t>66</w:t>
      </w:r>
    </w:p>
    <w:p w:rsidR="00E4517C" w:rsidRPr="00723473" w:rsidRDefault="00E4517C" w:rsidP="003D0605">
      <w:pPr>
        <w:pBdr>
          <w:bottom w:val="single" w:sz="6" w:space="0" w:color="auto"/>
          <w:between w:val="single" w:sz="6" w:space="0" w:color="auto"/>
        </w:pBdr>
        <w:autoSpaceDE w:val="0"/>
        <w:autoSpaceDN w:val="0"/>
        <w:adjustRightInd w:val="0"/>
        <w:spacing w:after="101" w:line="80" w:lineRule="atLeast"/>
        <w:rPr>
          <w:rFonts w:ascii="Arial" w:hAnsi="Arial" w:cs="Arial"/>
          <w:b/>
          <w:bCs/>
          <w:color w:val="008140"/>
          <w:sz w:val="8"/>
          <w:szCs w:val="8"/>
        </w:rPr>
      </w:pPr>
    </w:p>
    <w:p w:rsidR="00E4517C" w:rsidRPr="00723473" w:rsidRDefault="00E4517C" w:rsidP="003D0605">
      <w:pPr>
        <w:tabs>
          <w:tab w:val="left" w:pos="225"/>
        </w:tabs>
        <w:autoSpaceDE w:val="0"/>
        <w:autoSpaceDN w:val="0"/>
        <w:adjustRightInd w:val="0"/>
        <w:spacing w:after="29" w:line="190" w:lineRule="atLeast"/>
        <w:ind w:left="225" w:hanging="225"/>
        <w:jc w:val="both"/>
        <w:rPr>
          <w:rFonts w:ascii="Arial" w:hAnsi="Arial" w:cs="Arial"/>
          <w:color w:val="000000"/>
          <w:sz w:val="16"/>
          <w:szCs w:val="16"/>
        </w:rPr>
      </w:pPr>
      <w:r w:rsidRPr="00723473">
        <w:rPr>
          <w:rFonts w:ascii="Arial" w:hAnsi="Arial" w:cs="Arial"/>
          <w:color w:val="000000"/>
          <w:sz w:val="16"/>
          <w:szCs w:val="16"/>
        </w:rPr>
        <w:t>1.</w:t>
      </w:r>
      <w:r w:rsidRPr="00723473">
        <w:rPr>
          <w:rFonts w:ascii="Arial" w:hAnsi="Arial" w:cs="Arial"/>
          <w:color w:val="000000"/>
          <w:sz w:val="16"/>
          <w:szCs w:val="16"/>
        </w:rPr>
        <w:tab/>
        <w:t>Out-of-scope cases are those that were coded as residents not eligible, unable to locate the dwelling, dwelling under construction, vacant or seasonal dwelling, or duplicate cases.</w:t>
      </w:r>
    </w:p>
    <w:p w:rsidR="00E4517C" w:rsidRPr="00723473" w:rsidRDefault="00E4517C" w:rsidP="003D0605">
      <w:pPr>
        <w:tabs>
          <w:tab w:val="left" w:pos="225"/>
        </w:tabs>
        <w:autoSpaceDE w:val="0"/>
        <w:autoSpaceDN w:val="0"/>
        <w:adjustRightInd w:val="0"/>
        <w:spacing w:after="29" w:line="190" w:lineRule="atLeast"/>
        <w:ind w:left="225" w:hanging="225"/>
        <w:jc w:val="both"/>
        <w:rPr>
          <w:rFonts w:ascii="Arial" w:hAnsi="Arial" w:cs="Arial"/>
          <w:color w:val="000000"/>
          <w:sz w:val="16"/>
          <w:szCs w:val="16"/>
        </w:rPr>
      </w:pPr>
      <w:r w:rsidRPr="00723473">
        <w:rPr>
          <w:rFonts w:ascii="Arial" w:hAnsi="Arial" w:cs="Arial"/>
          <w:color w:val="000000"/>
          <w:sz w:val="16"/>
          <w:szCs w:val="16"/>
        </w:rPr>
        <w:t>2.</w:t>
      </w:r>
      <w:r w:rsidRPr="00723473">
        <w:rPr>
          <w:rFonts w:ascii="Arial" w:hAnsi="Arial" w:cs="Arial"/>
          <w:color w:val="000000"/>
          <w:sz w:val="16"/>
          <w:szCs w:val="16"/>
        </w:rPr>
        <w:tab/>
        <w:t>A respondent’s data is considered complete for the purposes of the scaling of a country’s psychometric assessment data provided that at least the Background Questionnaire variables for age, gender and education have been completed.</w:t>
      </w:r>
    </w:p>
    <w:p w:rsidR="00E4517C" w:rsidRDefault="00E4517C" w:rsidP="003D0605">
      <w:pPr>
        <w:tabs>
          <w:tab w:val="left" w:pos="225"/>
        </w:tabs>
        <w:autoSpaceDE w:val="0"/>
        <w:autoSpaceDN w:val="0"/>
        <w:adjustRightInd w:val="0"/>
        <w:spacing w:after="29" w:line="190" w:lineRule="atLeast"/>
        <w:ind w:left="225" w:hanging="225"/>
        <w:jc w:val="both"/>
        <w:rPr>
          <w:rFonts w:ascii="Arial" w:hAnsi="Arial" w:cs="Arial"/>
          <w:color w:val="000000"/>
          <w:sz w:val="16"/>
          <w:szCs w:val="16"/>
        </w:rPr>
      </w:pPr>
      <w:r w:rsidRPr="00723473">
        <w:rPr>
          <w:rFonts w:ascii="Arial" w:hAnsi="Arial" w:cs="Arial"/>
          <w:color w:val="000000"/>
          <w:sz w:val="16"/>
          <w:szCs w:val="16"/>
        </w:rPr>
        <w:t>3.</w:t>
      </w:r>
      <w:r w:rsidRPr="00723473">
        <w:rPr>
          <w:rFonts w:ascii="Arial" w:hAnsi="Arial" w:cs="Arial"/>
          <w:color w:val="000000"/>
          <w:sz w:val="16"/>
          <w:szCs w:val="16"/>
        </w:rPr>
        <w:tab/>
        <w:t xml:space="preserve">The response rate is calculated as </w:t>
      </w:r>
      <w:r w:rsidRPr="00723473">
        <w:rPr>
          <w:rFonts w:ascii="Arial" w:hAnsi="Arial" w:cs="Arial"/>
          <w:color w:val="000000"/>
          <w:sz w:val="16"/>
          <w:szCs w:val="16"/>
          <w:u w:val="single"/>
        </w:rPr>
        <w:t>number of respondents</w:t>
      </w:r>
      <w:r w:rsidRPr="00723473">
        <w:rPr>
          <w:rFonts w:ascii="Arial" w:hAnsi="Arial" w:cs="Arial"/>
          <w:color w:val="000000"/>
          <w:sz w:val="16"/>
          <w:szCs w:val="16"/>
        </w:rPr>
        <w:t xml:space="preserve"> divided by the </w:t>
      </w:r>
      <w:r w:rsidRPr="00723473">
        <w:rPr>
          <w:rFonts w:ascii="Arial" w:hAnsi="Arial" w:cs="Arial"/>
          <w:color w:val="000000"/>
          <w:sz w:val="16"/>
          <w:szCs w:val="16"/>
          <w:u w:val="single"/>
        </w:rPr>
        <w:t>initial sample size minus the out-of-scope cases</w:t>
      </w:r>
      <w:r w:rsidRPr="00723473">
        <w:rPr>
          <w:rFonts w:ascii="Arial" w:hAnsi="Arial" w:cs="Arial"/>
          <w:color w:val="000000"/>
          <w:sz w:val="16"/>
          <w:szCs w:val="16"/>
        </w:rPr>
        <w:t>.</w:t>
      </w:r>
    </w:p>
    <w:p w:rsidR="00E4517C" w:rsidRPr="00723473" w:rsidRDefault="00E4517C" w:rsidP="003D0605">
      <w:pPr>
        <w:tabs>
          <w:tab w:val="left" w:pos="225"/>
        </w:tabs>
        <w:autoSpaceDE w:val="0"/>
        <w:autoSpaceDN w:val="0"/>
        <w:adjustRightInd w:val="0"/>
        <w:spacing w:after="29" w:line="190" w:lineRule="atLeast"/>
        <w:ind w:left="225" w:hanging="225"/>
        <w:jc w:val="both"/>
        <w:rPr>
          <w:rFonts w:ascii="Arial" w:hAnsi="Arial" w:cs="Arial"/>
          <w:color w:val="000000"/>
          <w:sz w:val="16"/>
          <w:szCs w:val="16"/>
        </w:rPr>
      </w:pPr>
      <w:r>
        <w:rPr>
          <w:rFonts w:ascii="Arial" w:hAnsi="Arial" w:cs="Arial"/>
          <w:color w:val="000000"/>
          <w:sz w:val="16"/>
          <w:szCs w:val="16"/>
        </w:rPr>
        <w:t>4.</w:t>
      </w:r>
      <w:r>
        <w:rPr>
          <w:rFonts w:ascii="Arial" w:hAnsi="Arial" w:cs="Arial"/>
          <w:color w:val="000000"/>
          <w:sz w:val="16"/>
          <w:szCs w:val="16"/>
        </w:rPr>
        <w:tab/>
        <w:t xml:space="preserve">The reason for the relatively large number of out-of-scope cases in New Zealand is that a screening methodology was used to ‘oversample’ the </w:t>
      </w:r>
      <w:r w:rsidRPr="00B77FC2">
        <w:rPr>
          <w:rFonts w:ascii="Arial" w:hAnsi="Arial" w:cs="Arial"/>
          <w:color w:val="000000"/>
          <w:sz w:val="16"/>
          <w:szCs w:val="16"/>
        </w:rPr>
        <w:t>Mâori and Pacific populations. In the screened portions of the sample, only Mâori and Pacific people were treated as in scope.</w:t>
      </w:r>
    </w:p>
    <w:p w:rsidR="00E4517C" w:rsidRPr="00723473" w:rsidRDefault="00E4517C" w:rsidP="003D0605">
      <w:pPr>
        <w:autoSpaceDE w:val="0"/>
        <w:autoSpaceDN w:val="0"/>
        <w:adjustRightInd w:val="0"/>
        <w:spacing w:after="101" w:line="360" w:lineRule="atLeast"/>
        <w:ind w:firstLine="540"/>
        <w:jc w:val="both"/>
        <w:rPr>
          <w:rFonts w:ascii="Arial" w:hAnsi="Arial" w:cs="Arial"/>
          <w:color w:val="000000"/>
          <w:sz w:val="22"/>
          <w:szCs w:val="22"/>
        </w:rPr>
      </w:pPr>
    </w:p>
    <w:p w:rsidR="00E4517C" w:rsidRDefault="00E4517C" w:rsidP="006B002E">
      <w:pPr>
        <w:pStyle w:val="chap"/>
        <w:numPr>
          <w:ilvl w:val="0"/>
          <w:numId w:val="0"/>
        </w:numPr>
        <w:ind w:left="1440" w:hanging="1440"/>
      </w:pPr>
      <w:r>
        <w:br w:type="page"/>
      </w:r>
      <w:bookmarkStart w:id="44" w:name="_Toc148424718"/>
      <w:r>
        <w:t xml:space="preserve">6.0 </w:t>
      </w:r>
      <w:r>
        <w:tab/>
      </w:r>
      <w:r w:rsidRPr="00026289">
        <w:t>Survey</w:t>
      </w:r>
      <w:r>
        <w:t xml:space="preserve"> Procedures and Data Processing</w:t>
      </w:r>
      <w:bookmarkEnd w:id="44"/>
      <w:r>
        <w:t xml:space="preserve"> </w:t>
      </w:r>
    </w:p>
    <w:p w:rsidR="00E4517C" w:rsidRDefault="00E4517C" w:rsidP="00CF0D0A">
      <w:pPr>
        <w:widowControl w:val="0"/>
        <w:tabs>
          <w:tab w:val="right" w:pos="-256"/>
          <w:tab w:val="right" w:pos="0"/>
          <w:tab w:val="left" w:pos="431"/>
          <w:tab w:val="left" w:pos="1151"/>
          <w:tab w:val="left" w:pos="1871"/>
          <w:tab w:val="left" w:pos="2591"/>
          <w:tab w:val="left" w:pos="3311"/>
          <w:tab w:val="left" w:pos="4031"/>
          <w:tab w:val="left" w:pos="4751"/>
          <w:tab w:val="left" w:pos="5471"/>
        </w:tabs>
        <w:rPr>
          <w:rFonts w:ascii="Arial" w:hAnsi="Arial" w:cs="Arial"/>
          <w:sz w:val="22"/>
          <w:szCs w:val="22"/>
        </w:rPr>
      </w:pPr>
      <w:r>
        <w:rPr>
          <w:noProof/>
          <w:lang w:val="en-US"/>
        </w:rPr>
        <w:pict>
          <v:rect id="_x0000_s1043" style="position:absolute;margin-left:141pt;margin-top:2.4pt;width:405.2pt;height:13.4pt;z-index:-251658752;mso-position-horizontal-relative:page" fillcolor="black" stroked="f" strokeweight="0">
            <v:fill color2="black"/>
            <w10:wrap anchorx="page"/>
            <w10:anchorlock/>
          </v:rect>
        </w:pict>
      </w:r>
    </w:p>
    <w:p w:rsidR="00E4517C" w:rsidRDefault="00E4517C" w:rsidP="00CF0D0A">
      <w:pPr>
        <w:widowControl w:val="0"/>
        <w:tabs>
          <w:tab w:val="right" w:pos="-256"/>
          <w:tab w:val="right" w:pos="0"/>
          <w:tab w:val="left" w:pos="431"/>
          <w:tab w:val="left" w:pos="1151"/>
          <w:tab w:val="left" w:pos="1871"/>
          <w:tab w:val="left" w:pos="2591"/>
          <w:tab w:val="left" w:pos="3311"/>
          <w:tab w:val="left" w:pos="4031"/>
          <w:tab w:val="left" w:pos="4751"/>
          <w:tab w:val="left" w:pos="5471"/>
        </w:tabs>
        <w:rPr>
          <w:rFonts w:ascii="Arial" w:hAnsi="Arial" w:cs="Arial"/>
          <w:sz w:val="22"/>
          <w:szCs w:val="22"/>
        </w:rPr>
      </w:pPr>
    </w:p>
    <w:p w:rsidR="00E4517C" w:rsidRPr="00495050" w:rsidRDefault="00E4517C" w:rsidP="00A518C1">
      <w:pPr>
        <w:pStyle w:val="head1"/>
        <w:numPr>
          <w:ilvl w:val="0"/>
          <w:numId w:val="35"/>
        </w:numPr>
        <w:tabs>
          <w:tab w:val="clear" w:pos="720"/>
          <w:tab w:val="left" w:pos="1080"/>
        </w:tabs>
        <w:rPr>
          <w:noProof/>
        </w:rPr>
      </w:pPr>
      <w:bookmarkStart w:id="45" w:name="_Toc148424719"/>
      <w:r w:rsidRPr="00495050">
        <w:rPr>
          <w:noProof/>
        </w:rPr>
        <w:t>Introduction</w:t>
      </w:r>
      <w:bookmarkEnd w:id="45"/>
    </w:p>
    <w:p w:rsidR="00E4517C" w:rsidRPr="009901DA" w:rsidRDefault="00E4517C" w:rsidP="00873BA2">
      <w:pPr>
        <w:widowControl w:val="0"/>
        <w:tabs>
          <w:tab w:val="right" w:pos="-256"/>
          <w:tab w:val="right" w:pos="0"/>
          <w:tab w:val="left" w:pos="431"/>
          <w:tab w:val="left" w:pos="1151"/>
          <w:tab w:val="left" w:pos="1871"/>
          <w:tab w:val="left" w:pos="2591"/>
          <w:tab w:val="left" w:pos="3311"/>
          <w:tab w:val="left" w:pos="4031"/>
          <w:tab w:val="left" w:pos="4751"/>
          <w:tab w:val="left" w:pos="5471"/>
        </w:tabs>
        <w:jc w:val="both"/>
        <w:rPr>
          <w:rFonts w:ascii="Arial" w:hAnsi="Arial" w:cs="Arial"/>
          <w:sz w:val="22"/>
          <w:szCs w:val="22"/>
        </w:rPr>
      </w:pPr>
      <w:r>
        <w:rPr>
          <w:rFonts w:ascii="Arial" w:hAnsi="Arial" w:cs="Arial"/>
          <w:sz w:val="22"/>
          <w:szCs w:val="22"/>
        </w:rPr>
        <w:t>The ALL procedures were guided by the international guidelines for the administration of the ALL survey. Standard instruments, sampling, collection and processing methodology (including standardized code for Occupation, Industry and Education) are each important components in making the ALL part of an Internationally comparative study program. The following section outlines these procedures and details any deviations from the protocol in Canada. The section will also look at some of the  details regarding the post-collection data processing leading up to the creation of the Public Use Microdata File.</w:t>
      </w:r>
    </w:p>
    <w:p w:rsidR="00E4517C" w:rsidRDefault="00E4517C" w:rsidP="00873BA2">
      <w:pPr>
        <w:widowControl w:val="0"/>
        <w:tabs>
          <w:tab w:val="right" w:pos="-256"/>
          <w:tab w:val="right" w:pos="0"/>
          <w:tab w:val="left" w:pos="431"/>
          <w:tab w:val="left" w:pos="1151"/>
          <w:tab w:val="left" w:pos="1871"/>
          <w:tab w:val="left" w:pos="2591"/>
          <w:tab w:val="left" w:pos="3311"/>
          <w:tab w:val="left" w:pos="4031"/>
          <w:tab w:val="left" w:pos="4751"/>
          <w:tab w:val="left" w:pos="5471"/>
        </w:tabs>
        <w:jc w:val="both"/>
        <w:rPr>
          <w:rFonts w:ascii="Arial" w:hAnsi="Arial" w:cs="Arial"/>
          <w:sz w:val="22"/>
          <w:szCs w:val="22"/>
        </w:rPr>
      </w:pPr>
    </w:p>
    <w:p w:rsidR="00E4517C" w:rsidRDefault="00E4517C" w:rsidP="00873BA2">
      <w:pPr>
        <w:widowControl w:val="0"/>
        <w:tabs>
          <w:tab w:val="right" w:pos="-256"/>
          <w:tab w:val="right" w:pos="0"/>
          <w:tab w:val="left" w:pos="431"/>
          <w:tab w:val="left" w:pos="1151"/>
          <w:tab w:val="left" w:pos="1871"/>
          <w:tab w:val="left" w:pos="2591"/>
          <w:tab w:val="left" w:pos="3311"/>
          <w:tab w:val="left" w:pos="4031"/>
          <w:tab w:val="left" w:pos="4751"/>
          <w:tab w:val="left" w:pos="5471"/>
        </w:tabs>
        <w:jc w:val="both"/>
        <w:rPr>
          <w:rFonts w:ascii="Arial" w:hAnsi="Arial" w:cs="Arial"/>
          <w:sz w:val="22"/>
          <w:szCs w:val="22"/>
        </w:rPr>
      </w:pPr>
      <w:r>
        <w:rPr>
          <w:rFonts w:ascii="Arial" w:hAnsi="Arial" w:cs="Arial"/>
          <w:sz w:val="22"/>
          <w:szCs w:val="22"/>
        </w:rPr>
        <w:t>The ALL gathered descriptive and proficiency information from sampled respondents through a background questionnaire and a series of assessment booklets containing prose, document, numeracy and problem solving tasks. Survey respondents spent approximately 30 minutes answering a common set of background questions concerning their demographic characteristics, educational experiences, labor market experiences, and literacy related activities. Responses to these background questions make it possible to summarize the survey results using an array of descriptive variables, and also increase the accuracy of the proficiency estimates for various subpopulations. Background information was collected by trained interviewers.</w:t>
      </w:r>
    </w:p>
    <w:p w:rsidR="00E4517C" w:rsidRDefault="00E4517C" w:rsidP="00873BA2">
      <w:pPr>
        <w:rPr>
          <w:rFonts w:ascii="Arial" w:hAnsi="Arial" w:cs="Arial"/>
          <w:sz w:val="22"/>
          <w:szCs w:val="22"/>
        </w:rPr>
      </w:pPr>
    </w:p>
    <w:p w:rsidR="00E4517C" w:rsidRDefault="00E4517C" w:rsidP="00873BA2">
      <w:pPr>
        <w:jc w:val="both"/>
        <w:rPr>
          <w:rFonts w:ascii="Arial" w:hAnsi="Arial" w:cs="Arial"/>
          <w:sz w:val="22"/>
          <w:szCs w:val="22"/>
        </w:rPr>
      </w:pPr>
      <w:r>
        <w:rPr>
          <w:rFonts w:ascii="Arial" w:hAnsi="Arial" w:cs="Arial"/>
          <w:sz w:val="22"/>
          <w:szCs w:val="22"/>
        </w:rPr>
        <w:t xml:space="preserve">After answering the background questions, the remainder of respondents’ time was spent completing a booklet of designed to measure their prose, document, numeracy and problem solving skills. Most of these tasks were open-ended; that is, they required respondents to provide a written answer. </w:t>
      </w:r>
    </w:p>
    <w:p w:rsidR="00E4517C" w:rsidRDefault="00E4517C" w:rsidP="00873BA2">
      <w:pPr>
        <w:jc w:val="both"/>
        <w:rPr>
          <w:rFonts w:ascii="Arial" w:hAnsi="Arial" w:cs="Arial"/>
          <w:sz w:val="22"/>
          <w:szCs w:val="22"/>
        </w:rPr>
      </w:pPr>
    </w:p>
    <w:p w:rsidR="00E4517C" w:rsidRDefault="00E4517C" w:rsidP="00873BA2">
      <w:pPr>
        <w:jc w:val="both"/>
        <w:rPr>
          <w:rFonts w:ascii="Arial" w:hAnsi="Arial" w:cs="Arial"/>
          <w:sz w:val="22"/>
          <w:szCs w:val="22"/>
        </w:rPr>
      </w:pPr>
      <w:r>
        <w:rPr>
          <w:rFonts w:ascii="Arial" w:hAnsi="Arial" w:cs="Arial"/>
          <w:sz w:val="22"/>
          <w:szCs w:val="22"/>
        </w:rPr>
        <w:t xml:space="preserve">To achieve good content coverage of each of four skill domains, the number of tasks in the assessment had to be quite large. Yet, the time burden for each respondent also needed to be kept within an acceptable range. To accommodate these two conflicting requirements—in other words, to reduce respondents’ time burden without sacrificing good representation of the content domain—each respondent was administered only a fraction of the pool of tasks, using a variant of matrix sampling. </w:t>
      </w:r>
    </w:p>
    <w:p w:rsidR="00E4517C" w:rsidRDefault="00E4517C" w:rsidP="00873BA2">
      <w:pPr>
        <w:jc w:val="both"/>
        <w:rPr>
          <w:rFonts w:ascii="Arial" w:hAnsi="Arial" w:cs="Arial"/>
          <w:sz w:val="22"/>
          <w:szCs w:val="22"/>
        </w:rPr>
      </w:pPr>
    </w:p>
    <w:p w:rsidR="00E4517C" w:rsidRPr="008836CC" w:rsidRDefault="00E4517C" w:rsidP="00A518C1">
      <w:pPr>
        <w:pStyle w:val="head1"/>
        <w:numPr>
          <w:ilvl w:val="0"/>
          <w:numId w:val="35"/>
        </w:numPr>
        <w:tabs>
          <w:tab w:val="clear" w:pos="720"/>
          <w:tab w:val="left" w:pos="1080"/>
        </w:tabs>
        <w:rPr>
          <w:noProof/>
        </w:rPr>
      </w:pPr>
      <w:bookmarkStart w:id="46" w:name="_Toc148424720"/>
      <w:r w:rsidRPr="008836CC">
        <w:rPr>
          <w:noProof/>
        </w:rPr>
        <w:t>Model procedures manuals and instruments</w:t>
      </w:r>
      <w:bookmarkEnd w:id="46"/>
    </w:p>
    <w:p w:rsidR="00E4517C" w:rsidRPr="0005688A" w:rsidRDefault="00E4517C" w:rsidP="0005688A">
      <w:pPr>
        <w:rPr>
          <w:rFonts w:ascii="Arial" w:hAnsi="Arial" w:cs="Arial"/>
          <w:sz w:val="22"/>
          <w:szCs w:val="22"/>
        </w:rPr>
      </w:pPr>
      <w:r w:rsidRPr="008836CC">
        <w:rPr>
          <w:rFonts w:ascii="Arial" w:hAnsi="Arial" w:cs="Arial"/>
          <w:sz w:val="22"/>
          <w:szCs w:val="22"/>
        </w:rPr>
        <w:t>Each ALL country was given a set of administration manuals and survey instruments to use as a model. Countries</w:t>
      </w:r>
      <w:r w:rsidRPr="0005688A">
        <w:rPr>
          <w:rFonts w:ascii="Arial" w:hAnsi="Arial" w:cs="Arial"/>
          <w:sz w:val="22"/>
          <w:szCs w:val="22"/>
        </w:rPr>
        <w:t xml:space="preserve"> were permitted to adapt these models to their own national data collection systems, but they wer required to retain a number of key features. First, respondents were to complete the core and main test booklets alone, in their homes, without help from anothe</w:t>
      </w:r>
      <w:r>
        <w:rPr>
          <w:rFonts w:ascii="Arial" w:hAnsi="Arial" w:cs="Arial"/>
          <w:sz w:val="22"/>
          <w:szCs w:val="22"/>
        </w:rPr>
        <w:t xml:space="preserve">r person or from a calculator. </w:t>
      </w:r>
      <w:r w:rsidRPr="0005688A">
        <w:rPr>
          <w:rFonts w:ascii="Arial" w:hAnsi="Arial" w:cs="Arial"/>
          <w:sz w:val="22"/>
          <w:szCs w:val="22"/>
        </w:rPr>
        <w:t>Second, respondents were not to be given monetary incentives for participating. Third, despite the prohibition on monetary incentives, interviewers were provided with procedures to maximize the number of complete background questionnaires, and were to use a common set of coding specifications to deal with non-response. This last requirement is critical.  Because non-completion of the core and main taks booklets is correlated with ability, background information about non-respondents is needed in order to impute cognitive data for these persons.</w:t>
      </w:r>
    </w:p>
    <w:p w:rsidR="00E4517C" w:rsidRPr="00F51A4B" w:rsidRDefault="00E4517C" w:rsidP="00A518C1">
      <w:pPr>
        <w:pStyle w:val="head2"/>
        <w:numPr>
          <w:ilvl w:val="1"/>
          <w:numId w:val="36"/>
        </w:numPr>
        <w:ind w:left="0" w:firstLine="0"/>
      </w:pPr>
      <w:bookmarkStart w:id="47" w:name="_Toc148424721"/>
      <w:r w:rsidRPr="00F51A4B">
        <w:t>Background questions</w:t>
      </w:r>
      <w:bookmarkEnd w:id="47"/>
    </w:p>
    <w:p w:rsidR="00E4517C" w:rsidRDefault="00E4517C" w:rsidP="009C0816">
      <w:pPr>
        <w:jc w:val="both"/>
        <w:rPr>
          <w:rFonts w:ascii="Arial" w:hAnsi="Arial" w:cs="Arial"/>
          <w:sz w:val="22"/>
          <w:szCs w:val="22"/>
        </w:rPr>
      </w:pPr>
      <w:r w:rsidRPr="008836CC">
        <w:rPr>
          <w:rFonts w:ascii="Arial" w:hAnsi="Arial" w:cs="Arial"/>
          <w:sz w:val="22"/>
          <w:szCs w:val="22"/>
        </w:rPr>
        <w:t>The model background questionnaires given to each country contained two sets of questions: mandatory questions, which all countries were required to include; and optional questions, which were recommended but not required. Countries were not required to field literal translations of the mandatory questions, but were asked to respect the conceptual intent of each question in adapting it for use. Countries were permitted to add questions to their background questionnaires if the additional burden on respondents would not reduce response rates.</w:t>
      </w:r>
      <w:r>
        <w:rPr>
          <w:rFonts w:ascii="Arial" w:hAnsi="Arial" w:cs="Arial"/>
          <w:sz w:val="22"/>
          <w:szCs w:val="22"/>
        </w:rPr>
        <w:t xml:space="preserve"> </w:t>
      </w:r>
    </w:p>
    <w:p w:rsidR="00E4517C" w:rsidRDefault="00E4517C" w:rsidP="009C0816">
      <w:pPr>
        <w:jc w:val="both"/>
        <w:rPr>
          <w:rFonts w:ascii="Arial" w:hAnsi="Arial" w:cs="Arial"/>
          <w:sz w:val="22"/>
          <w:szCs w:val="22"/>
        </w:rPr>
      </w:pPr>
      <w:r>
        <w:rPr>
          <w:rFonts w:ascii="Arial" w:hAnsi="Arial" w:cs="Arial"/>
          <w:sz w:val="22"/>
          <w:szCs w:val="22"/>
        </w:rPr>
        <w:t xml:space="preserve"> </w:t>
      </w:r>
    </w:p>
    <w:p w:rsidR="00E4517C" w:rsidRDefault="00E4517C" w:rsidP="00873BA2">
      <w:pPr>
        <w:rPr>
          <w:rFonts w:ascii="Arial" w:hAnsi="Arial" w:cs="Arial"/>
          <w:sz w:val="22"/>
          <w:szCs w:val="22"/>
        </w:rPr>
      </w:pPr>
    </w:p>
    <w:p w:rsidR="00E4517C" w:rsidRDefault="00E4517C" w:rsidP="009C0816">
      <w:pPr>
        <w:jc w:val="both"/>
        <w:rPr>
          <w:rFonts w:ascii="Arial" w:hAnsi="Arial" w:cs="Arial"/>
          <w:b/>
          <w:bCs/>
          <w:sz w:val="36"/>
          <w:szCs w:val="36"/>
        </w:rPr>
      </w:pPr>
      <w:r>
        <w:rPr>
          <w:rFonts w:ascii="Arial" w:hAnsi="Arial" w:cs="Arial"/>
          <w:sz w:val="22"/>
          <w:szCs w:val="22"/>
        </w:rPr>
        <w:t>Where the answers to these questions do not compromise the confidentiality of our respondents, the ALL PUMF includes as much of the collected details as possible.  Chapter 8 will examine the issues surrounding confidentiality in more details.</w:t>
      </w:r>
    </w:p>
    <w:p w:rsidR="00E4517C" w:rsidRPr="00EE0716" w:rsidRDefault="00E4517C" w:rsidP="00A518C1">
      <w:pPr>
        <w:pStyle w:val="head2"/>
        <w:numPr>
          <w:ilvl w:val="1"/>
          <w:numId w:val="36"/>
        </w:numPr>
        <w:ind w:left="0" w:firstLine="0"/>
      </w:pPr>
      <w:bookmarkStart w:id="48" w:name="_Toc148424722"/>
      <w:r w:rsidRPr="00EE0716">
        <w:t>Tasks Items</w:t>
      </w:r>
      <w:bookmarkEnd w:id="48"/>
    </w:p>
    <w:p w:rsidR="00E4517C" w:rsidRDefault="00E4517C" w:rsidP="009C0816">
      <w:pPr>
        <w:jc w:val="both"/>
        <w:rPr>
          <w:rFonts w:ascii="Arial" w:hAnsi="Arial" w:cs="Arial"/>
          <w:sz w:val="22"/>
          <w:szCs w:val="22"/>
        </w:rPr>
      </w:pPr>
      <w:r>
        <w:rPr>
          <w:rFonts w:ascii="Arial" w:hAnsi="Arial" w:cs="Arial"/>
          <w:sz w:val="22"/>
          <w:szCs w:val="22"/>
        </w:rPr>
        <w:t>Like the IALS before it, the ALL study is based on the premise that the difficulty of various literacy tasks is determined by certain factors, which are stable across language and culture. Accordingly, all of the ALL countries were given graphic files containing the pool of psychometric items and were instructed to modify each item by translating and adapting the English text to their own language without altering the graphic representation or task characteristics. In many cases, the original item was itself translated into this English model providing everyone with the same starting point. This consistency in the base materials minimized the effects of translation and adaptation errors.</w:t>
      </w:r>
    </w:p>
    <w:p w:rsidR="00E4517C" w:rsidRDefault="00E4517C" w:rsidP="00873BA2">
      <w:pPr>
        <w:rPr>
          <w:rFonts w:ascii="Arial" w:hAnsi="Arial" w:cs="Arial"/>
          <w:sz w:val="22"/>
          <w:szCs w:val="22"/>
        </w:rPr>
      </w:pPr>
    </w:p>
    <w:p w:rsidR="00E4517C" w:rsidRPr="008836CC" w:rsidRDefault="00E4517C" w:rsidP="009C0816">
      <w:pPr>
        <w:jc w:val="both"/>
        <w:rPr>
          <w:rFonts w:ascii="Arial" w:hAnsi="Arial" w:cs="Arial"/>
          <w:sz w:val="22"/>
          <w:szCs w:val="22"/>
        </w:rPr>
      </w:pPr>
      <w:r>
        <w:rPr>
          <w:rFonts w:ascii="Arial" w:hAnsi="Arial" w:cs="Arial"/>
          <w:sz w:val="22"/>
          <w:szCs w:val="22"/>
        </w:rPr>
        <w:t xml:space="preserve">Certain rules governed the item modification process. For instance, some items required respondents to perform a task that was facilitated by the use of keywords. In some cases, the keywords were identical in the question and the body of the item; in others, the keyword was similar but not exactly the same; and in still other cases, the keyword was a synonym of the word used in the body of the item. In another case, respondents were </w:t>
      </w:r>
      <w:r w:rsidRPr="008836CC">
        <w:rPr>
          <w:rFonts w:ascii="Arial" w:hAnsi="Arial" w:cs="Arial"/>
          <w:sz w:val="22"/>
          <w:szCs w:val="22"/>
        </w:rPr>
        <w:t>asked to choose among multiple keywords in the body of the item, only one of which was correct. Countries were required to preserve these conceptual associations during the translation process.</w:t>
      </w:r>
    </w:p>
    <w:p w:rsidR="00E4517C" w:rsidRDefault="00E4517C" w:rsidP="009C0816">
      <w:pPr>
        <w:jc w:val="both"/>
        <w:rPr>
          <w:rFonts w:ascii="Arial" w:hAnsi="Arial" w:cs="Arial"/>
          <w:sz w:val="22"/>
          <w:szCs w:val="22"/>
        </w:rPr>
      </w:pPr>
      <w:r w:rsidRPr="008836CC">
        <w:rPr>
          <w:rFonts w:ascii="Arial" w:hAnsi="Arial" w:cs="Arial"/>
          <w:sz w:val="22"/>
          <w:szCs w:val="22"/>
        </w:rPr>
        <w:t>Particular conventions used in the items—for example, currency units, date formats, and decimal delimiters—were adapted as appropriate for each country.</w:t>
      </w:r>
    </w:p>
    <w:p w:rsidR="00E4517C" w:rsidRDefault="00E4517C" w:rsidP="009C0816">
      <w:pPr>
        <w:jc w:val="both"/>
        <w:rPr>
          <w:rFonts w:ascii="Arial" w:hAnsi="Arial" w:cs="Arial"/>
          <w:sz w:val="22"/>
          <w:szCs w:val="22"/>
        </w:rPr>
      </w:pPr>
    </w:p>
    <w:p w:rsidR="00E4517C" w:rsidRDefault="00E4517C" w:rsidP="009C0816">
      <w:pPr>
        <w:jc w:val="both"/>
        <w:rPr>
          <w:rFonts w:ascii="Arial" w:hAnsi="Arial" w:cs="Arial"/>
          <w:sz w:val="22"/>
          <w:szCs w:val="22"/>
        </w:rPr>
      </w:pPr>
      <w:r>
        <w:rPr>
          <w:rFonts w:ascii="Arial" w:hAnsi="Arial" w:cs="Arial"/>
          <w:sz w:val="22"/>
          <w:szCs w:val="22"/>
        </w:rPr>
        <w:t xml:space="preserve">To ensure that the adaptation process did not compromise the psychometric integrity of the items, each country’s test booklets were carefully reviewed for errors of adaptation. </w:t>
      </w:r>
    </w:p>
    <w:p w:rsidR="00E4517C" w:rsidRPr="005D14FE" w:rsidRDefault="00E4517C" w:rsidP="00A518C1">
      <w:pPr>
        <w:pStyle w:val="head2"/>
        <w:numPr>
          <w:ilvl w:val="1"/>
          <w:numId w:val="36"/>
        </w:numPr>
        <w:ind w:left="0" w:firstLine="0"/>
      </w:pPr>
      <w:bookmarkStart w:id="49" w:name="_Toc148424723"/>
      <w:r w:rsidRPr="005D14FE">
        <w:t>Standardized non-response coding</w:t>
      </w:r>
      <w:bookmarkEnd w:id="49"/>
    </w:p>
    <w:p w:rsidR="00E4517C" w:rsidRDefault="00E4517C" w:rsidP="009C0816">
      <w:pPr>
        <w:jc w:val="both"/>
        <w:rPr>
          <w:rFonts w:ascii="Arial" w:hAnsi="Arial" w:cs="Arial"/>
          <w:sz w:val="22"/>
          <w:szCs w:val="22"/>
        </w:rPr>
      </w:pPr>
      <w:r>
        <w:rPr>
          <w:rFonts w:ascii="Arial" w:hAnsi="Arial" w:cs="Arial"/>
          <w:sz w:val="22"/>
          <w:szCs w:val="22"/>
        </w:rPr>
        <w:t>It was crucial that the ALL countries managed non-respondent cases in a uniform manner so as to limit the level of non-response bias in the resulting survey estimates.</w:t>
      </w:r>
    </w:p>
    <w:p w:rsidR="00E4517C" w:rsidRDefault="00E4517C" w:rsidP="009C0816">
      <w:pPr>
        <w:jc w:val="both"/>
        <w:rPr>
          <w:rFonts w:ascii="Arial" w:hAnsi="Arial" w:cs="Arial"/>
          <w:sz w:val="22"/>
          <w:szCs w:val="22"/>
        </w:rPr>
      </w:pPr>
    </w:p>
    <w:p w:rsidR="00E4517C" w:rsidRPr="008836CC" w:rsidRDefault="00E4517C" w:rsidP="009C0816">
      <w:pPr>
        <w:jc w:val="both"/>
        <w:rPr>
          <w:rFonts w:ascii="Arial" w:hAnsi="Arial" w:cs="Arial"/>
          <w:sz w:val="22"/>
          <w:szCs w:val="22"/>
        </w:rPr>
      </w:pPr>
      <w:r>
        <w:rPr>
          <w:rFonts w:ascii="Arial" w:hAnsi="Arial" w:cs="Arial"/>
          <w:sz w:val="22"/>
          <w:szCs w:val="22"/>
        </w:rPr>
        <w:t xml:space="preserve">In ALL, a respondent had to complete the background questionnaire, pass the core block of literacy tasks, and attempt at least five tasks per literacy scale in order for researchers to be able to estimate his or her literacy skills directly. Literacy proficiency  data were imputed for individuals who failed or refused to perform the core literacy tasks and for those who passed the core block but did not attempt at least five tasks per literacy scale. Because the model used to impute literacy estimates for </w:t>
      </w:r>
      <w:r w:rsidRPr="008836CC">
        <w:rPr>
          <w:rFonts w:ascii="Arial" w:hAnsi="Arial" w:cs="Arial"/>
          <w:sz w:val="22"/>
          <w:szCs w:val="22"/>
        </w:rPr>
        <w:t xml:space="preserve">non-respondents relies on a full set of responses to the background  questions, IALS countries were instructed to obtain at least a background questionnaire from sampled individuals. They were also given a detailed non-response classification to use in the survey. </w:t>
      </w:r>
    </w:p>
    <w:p w:rsidR="00E4517C" w:rsidRPr="008836CC" w:rsidRDefault="00E4517C" w:rsidP="009C0816">
      <w:pPr>
        <w:jc w:val="both"/>
        <w:rPr>
          <w:rFonts w:ascii="Arial" w:hAnsi="Arial" w:cs="Arial"/>
          <w:sz w:val="22"/>
          <w:szCs w:val="22"/>
        </w:rPr>
      </w:pPr>
    </w:p>
    <w:p w:rsidR="00E4517C" w:rsidRDefault="00E4517C" w:rsidP="009C0816">
      <w:pPr>
        <w:jc w:val="both"/>
        <w:rPr>
          <w:rFonts w:ascii="Arial" w:hAnsi="Arial" w:cs="Arial"/>
          <w:sz w:val="22"/>
          <w:szCs w:val="22"/>
        </w:rPr>
      </w:pPr>
      <w:r w:rsidRPr="008836CC">
        <w:rPr>
          <w:rFonts w:ascii="Arial" w:hAnsi="Arial" w:cs="Arial"/>
          <w:sz w:val="22"/>
          <w:szCs w:val="22"/>
        </w:rPr>
        <w:t>Each country was responsible for hiring its own interviewing staff. Thus, the number of interviewers, their pay rates, and the length of the survey period varied among the countries according to their norms and budgets. Each country was provided with a booklet to be used in training interviewers.</w:t>
      </w:r>
      <w:r>
        <w:rPr>
          <w:rFonts w:ascii="Arial" w:hAnsi="Arial" w:cs="Arial"/>
          <w:sz w:val="22"/>
          <w:szCs w:val="22"/>
        </w:rPr>
        <w:t xml:space="preserve"> </w:t>
      </w:r>
    </w:p>
    <w:p w:rsidR="00E4517C" w:rsidRDefault="00E4517C" w:rsidP="009C0816">
      <w:pPr>
        <w:jc w:val="both"/>
        <w:rPr>
          <w:rFonts w:ascii="Arial" w:hAnsi="Arial" w:cs="Arial"/>
          <w:sz w:val="22"/>
          <w:szCs w:val="22"/>
        </w:rPr>
      </w:pPr>
      <w:r>
        <w:rPr>
          <w:rFonts w:ascii="Arial" w:hAnsi="Arial" w:cs="Arial"/>
          <w:sz w:val="22"/>
          <w:szCs w:val="22"/>
        </w:rPr>
        <w:t xml:space="preserve">In Canada, the ALL was collected by experienced Statistics Canada interviewers using Computer Assisted personal Interviewing technology. </w:t>
      </w:r>
    </w:p>
    <w:p w:rsidR="00E4517C" w:rsidRDefault="00E4517C" w:rsidP="009C0816">
      <w:pPr>
        <w:jc w:val="both"/>
        <w:rPr>
          <w:rFonts w:ascii="Arial" w:hAnsi="Arial" w:cs="Arial"/>
          <w:sz w:val="22"/>
          <w:szCs w:val="22"/>
        </w:rPr>
      </w:pPr>
    </w:p>
    <w:p w:rsidR="00E4517C" w:rsidRDefault="00E4517C" w:rsidP="009C0816">
      <w:pPr>
        <w:jc w:val="both"/>
        <w:rPr>
          <w:rFonts w:ascii="Arial" w:hAnsi="Arial" w:cs="Arial"/>
          <w:sz w:val="22"/>
          <w:szCs w:val="22"/>
        </w:rPr>
      </w:pPr>
      <w:r>
        <w:rPr>
          <w:rFonts w:ascii="Arial" w:hAnsi="Arial" w:cs="Arial"/>
          <w:sz w:val="22"/>
          <w:szCs w:val="22"/>
        </w:rPr>
        <w:t>The diagram below graphically depicts the design of the International Adult Literacy and Skills Survey</w:t>
      </w:r>
    </w:p>
    <w:p w:rsidR="00E4517C" w:rsidRDefault="00E4517C" w:rsidP="009C0816">
      <w:pPr>
        <w:jc w:val="both"/>
        <w:rPr>
          <w:rFonts w:ascii="Arial" w:hAnsi="Arial" w:cs="Arial"/>
          <w:sz w:val="22"/>
          <w:szCs w:val="22"/>
        </w:rPr>
      </w:pPr>
      <w:r>
        <w:rPr>
          <w:rFonts w:ascii="Arial" w:hAnsi="Arial" w:cs="Arial"/>
          <w:sz w:val="22"/>
          <w:szCs w:val="22"/>
        </w:rPr>
        <w:t xml:space="preserve"> </w:t>
      </w:r>
      <w:r w:rsidRPr="00020C77">
        <w:rPr>
          <w:rFonts w:ascii="Arial" w:hAnsi="Arial" w:cs="Arial"/>
          <w:noProof/>
          <w:sz w:val="22"/>
          <w:szCs w:val="22"/>
          <w:lang w:val="en-US"/>
        </w:rPr>
        <w:pict>
          <v:shape id="Picture 10" o:spid="_x0000_i1034" type="#_x0000_t75" alt="Canada Survey Overview" style="width:433.5pt;height:624pt;visibility:visible">
            <v:imagedata r:id="rId27" o:title=""/>
          </v:shape>
        </w:pict>
      </w:r>
    </w:p>
    <w:p w:rsidR="00E4517C" w:rsidRDefault="00E4517C" w:rsidP="00873BA2">
      <w:pPr>
        <w:spacing w:line="200" w:lineRule="exact"/>
        <w:rPr>
          <w:rFonts w:ascii="Arial" w:hAnsi="Arial" w:cs="Arial"/>
          <w:sz w:val="22"/>
          <w:szCs w:val="22"/>
        </w:rPr>
      </w:pPr>
    </w:p>
    <w:p w:rsidR="00E4517C" w:rsidRPr="00F51A4B" w:rsidRDefault="00E4517C" w:rsidP="00A518C1">
      <w:pPr>
        <w:pStyle w:val="head1"/>
        <w:numPr>
          <w:ilvl w:val="0"/>
          <w:numId w:val="35"/>
        </w:numPr>
        <w:tabs>
          <w:tab w:val="clear" w:pos="720"/>
          <w:tab w:val="left" w:pos="1080"/>
        </w:tabs>
        <w:rPr>
          <w:noProof/>
        </w:rPr>
      </w:pPr>
      <w:bookmarkStart w:id="50" w:name="_Toc148424724"/>
      <w:r w:rsidRPr="00F51A4B">
        <w:rPr>
          <w:noProof/>
        </w:rPr>
        <w:t>Scoring</w:t>
      </w:r>
      <w:bookmarkEnd w:id="50"/>
      <w:r w:rsidRPr="00F51A4B">
        <w:rPr>
          <w:noProof/>
        </w:rPr>
        <w:t xml:space="preserve"> </w:t>
      </w:r>
    </w:p>
    <w:p w:rsidR="00E4517C" w:rsidRDefault="00E4517C" w:rsidP="009C0816">
      <w:pPr>
        <w:jc w:val="both"/>
        <w:rPr>
          <w:rFonts w:ascii="Arial" w:hAnsi="Arial" w:cs="Arial"/>
          <w:sz w:val="22"/>
          <w:szCs w:val="22"/>
        </w:rPr>
      </w:pPr>
      <w:r>
        <w:rPr>
          <w:rFonts w:ascii="Arial" w:hAnsi="Arial" w:cs="Arial"/>
          <w:sz w:val="22"/>
          <w:szCs w:val="22"/>
        </w:rPr>
        <w:t>Respondents’ literacy proficiencies were estimated based on their performance on the cognitive tasks administered in the assessment. Unlike multiple-choice questions, which are commonly used in large-scale surveys and which offer a fixed number of answer choices, open-ended items such as those used in the ALL elicit a large variety of responses. Because raw data is seldom useful by itself, responses must be grouped in some way in order to summarize the performance results. As they were scored, responses to the ALL open-ended items were ultimately classified as correct, incorrect, or omitted.</w:t>
      </w:r>
    </w:p>
    <w:p w:rsidR="00E4517C" w:rsidRDefault="00E4517C" w:rsidP="009C0816">
      <w:pPr>
        <w:spacing w:line="200" w:lineRule="exact"/>
        <w:jc w:val="both"/>
        <w:rPr>
          <w:rFonts w:ascii="Arial" w:hAnsi="Arial" w:cs="Arial"/>
          <w:sz w:val="22"/>
          <w:szCs w:val="22"/>
        </w:rPr>
      </w:pPr>
    </w:p>
    <w:p w:rsidR="00E4517C" w:rsidRDefault="00E4517C" w:rsidP="009C0816">
      <w:pPr>
        <w:jc w:val="both"/>
        <w:rPr>
          <w:rFonts w:ascii="Arial" w:hAnsi="Arial" w:cs="Arial"/>
          <w:sz w:val="22"/>
          <w:szCs w:val="22"/>
        </w:rPr>
      </w:pPr>
      <w:r>
        <w:rPr>
          <w:rFonts w:ascii="Arial" w:hAnsi="Arial" w:cs="Arial"/>
          <w:sz w:val="22"/>
          <w:szCs w:val="22"/>
        </w:rPr>
        <w:t xml:space="preserve">The models employed to estimate ability and </w:t>
      </w:r>
      <w:r w:rsidRPr="00962BDB">
        <w:rPr>
          <w:rFonts w:ascii="Arial" w:hAnsi="Arial" w:cs="Arial"/>
          <w:sz w:val="22"/>
          <w:szCs w:val="22"/>
        </w:rPr>
        <w:t xml:space="preserve">difficulty are predicated on the assumption that the scoring rubrics developed for the assessment were applied in a consistent fashion within and between countries. Several steps were taken to ensure that this assumption was met. Two of these main steps were the </w:t>
      </w:r>
      <w:r w:rsidRPr="00962BDB">
        <w:rPr>
          <w:rFonts w:ascii="Arial" w:hAnsi="Arial" w:cs="Arial"/>
          <w:color w:val="000000"/>
          <w:sz w:val="22"/>
          <w:szCs w:val="22"/>
        </w:rPr>
        <w:t>intra</w:t>
      </w:r>
      <w:r w:rsidRPr="00962BDB">
        <w:rPr>
          <w:rFonts w:ascii="Arial" w:hAnsi="Arial" w:cs="Arial"/>
          <w:sz w:val="22"/>
          <w:szCs w:val="22"/>
        </w:rPr>
        <w:t>-country and inter-country rescores described in the following sections.</w:t>
      </w:r>
    </w:p>
    <w:p w:rsidR="00E4517C" w:rsidRDefault="00E4517C" w:rsidP="00A518C1">
      <w:pPr>
        <w:pStyle w:val="head2"/>
        <w:numPr>
          <w:ilvl w:val="1"/>
          <w:numId w:val="37"/>
        </w:numPr>
        <w:ind w:left="0" w:firstLine="0"/>
      </w:pPr>
      <w:bookmarkStart w:id="51" w:name="_Toc148424725"/>
      <w:r w:rsidRPr="00F51A4B">
        <w:t>Intra-country rescoring</w:t>
      </w:r>
      <w:bookmarkEnd w:id="51"/>
    </w:p>
    <w:p w:rsidR="00E4517C" w:rsidRDefault="00E4517C" w:rsidP="00134758">
      <w:pPr>
        <w:autoSpaceDE w:val="0"/>
        <w:autoSpaceDN w:val="0"/>
        <w:adjustRightInd w:val="0"/>
        <w:jc w:val="both"/>
        <w:rPr>
          <w:rFonts w:ascii="Arial" w:hAnsi="Arial" w:cs="Arial"/>
          <w:sz w:val="22"/>
          <w:szCs w:val="22"/>
          <w:lang w:val="en-US"/>
        </w:rPr>
      </w:pPr>
      <w:r>
        <w:rPr>
          <w:rFonts w:ascii="Arial" w:hAnsi="Arial" w:cs="Arial"/>
          <w:sz w:val="22"/>
          <w:szCs w:val="22"/>
          <w:lang w:val="en-US"/>
        </w:rPr>
        <w:t>A variable sampling ratio procedure was set up to monitor scoring accuracy. At the beginning of scoring, almost all responses were rescored to identify inaccurate scorers and to detect unique or difficult responses that were not covered in the scoring manual. After a satisfactory level of accuracy was achieved, the rescoring ratio was dropped to a maintenance level to monitor the accuracy of all scorers. Average agreements were calculated across all items. To ensure that the first and second scores were truly independent, certain precautions had to be taken. For example, scorers had to be different persons, and the second scorer could not be able to see the scores given by the first scorer. Scorers who received identical training within a country are expected to be more consistent amongst themselves than with scorers in other countries. Most of the rescoring reliabilities were above 97 per cent. It is important to note that the results were</w:t>
      </w:r>
    </w:p>
    <w:p w:rsidR="00E4517C" w:rsidRDefault="00E4517C" w:rsidP="00134758">
      <w:pPr>
        <w:autoSpaceDE w:val="0"/>
        <w:autoSpaceDN w:val="0"/>
        <w:adjustRightInd w:val="0"/>
        <w:jc w:val="both"/>
        <w:rPr>
          <w:rFonts w:ascii="Arial" w:hAnsi="Arial" w:cs="Arial"/>
          <w:sz w:val="22"/>
          <w:szCs w:val="22"/>
          <w:lang w:val="en-US"/>
        </w:rPr>
      </w:pPr>
      <w:r>
        <w:rPr>
          <w:rFonts w:ascii="Arial" w:hAnsi="Arial" w:cs="Arial"/>
          <w:sz w:val="22"/>
          <w:szCs w:val="22"/>
          <w:lang w:val="en-US"/>
        </w:rPr>
        <w:t xml:space="preserve">well within the statistical tolerances set for the ALL study and considerably better than those realized in other large-scale studies using open-ended items. </w:t>
      </w:r>
    </w:p>
    <w:p w:rsidR="00E4517C" w:rsidRDefault="00E4517C" w:rsidP="00134758">
      <w:pPr>
        <w:autoSpaceDE w:val="0"/>
        <w:autoSpaceDN w:val="0"/>
        <w:adjustRightInd w:val="0"/>
        <w:jc w:val="both"/>
        <w:rPr>
          <w:rFonts w:ascii="Arial" w:hAnsi="Arial" w:cs="Arial"/>
          <w:sz w:val="22"/>
          <w:szCs w:val="22"/>
          <w:lang w:val="en-US"/>
        </w:rPr>
      </w:pPr>
    </w:p>
    <w:p w:rsidR="00E4517C" w:rsidRDefault="00E4517C" w:rsidP="00134758">
      <w:pPr>
        <w:autoSpaceDE w:val="0"/>
        <w:autoSpaceDN w:val="0"/>
        <w:adjustRightInd w:val="0"/>
        <w:jc w:val="both"/>
        <w:rPr>
          <w:rFonts w:ascii="Arial" w:hAnsi="Arial" w:cs="Arial"/>
          <w:sz w:val="22"/>
          <w:szCs w:val="22"/>
          <w:lang w:val="en-US"/>
        </w:rPr>
      </w:pPr>
      <w:r>
        <w:rPr>
          <w:rFonts w:ascii="Arial" w:hAnsi="Arial" w:cs="Arial"/>
          <w:sz w:val="22"/>
          <w:szCs w:val="22"/>
          <w:lang w:val="en-US"/>
        </w:rPr>
        <w:t>Since intra-country rescoring was used as a tool to improve data quality, score updates were not made to the database. In other words, the agreement data presented here indicate the minimum agreement achieved in scoring. After intra-country reliabilities were calculated, a few scorers were found to be unreliable. These scorers either received additional training or were released. Where scores and rescores differed, the first scores were replaced with correct scores if the inaccuracy was due to a systematic error on the part of the first scorer. In some cases, the scoring guide was found to be ambiguous. In such cases, the scoring guide was revised and the first scores were changed to reflect the revisions, but the second scores were not altered. The second scores were never replaced, even if they were subsequently found to be erroneous.</w:t>
      </w:r>
    </w:p>
    <w:p w:rsidR="00E4517C" w:rsidRDefault="00E4517C" w:rsidP="00134758">
      <w:pPr>
        <w:autoSpaceDE w:val="0"/>
        <w:autoSpaceDN w:val="0"/>
        <w:adjustRightInd w:val="0"/>
        <w:jc w:val="both"/>
        <w:rPr>
          <w:rFonts w:ascii="Arial" w:hAnsi="Arial" w:cs="Arial"/>
          <w:sz w:val="22"/>
          <w:szCs w:val="22"/>
          <w:lang w:val="en-US"/>
        </w:rPr>
      </w:pPr>
    </w:p>
    <w:p w:rsidR="00E4517C" w:rsidRDefault="00E4517C" w:rsidP="00134758">
      <w:pPr>
        <w:autoSpaceDE w:val="0"/>
        <w:autoSpaceDN w:val="0"/>
        <w:adjustRightInd w:val="0"/>
        <w:jc w:val="both"/>
        <w:rPr>
          <w:rFonts w:ascii="Arial" w:hAnsi="Arial" w:cs="Arial"/>
          <w:lang w:val="en-US"/>
        </w:rPr>
      </w:pPr>
      <w:r>
        <w:rPr>
          <w:rFonts w:ascii="Arial" w:hAnsi="Arial" w:cs="Arial"/>
          <w:sz w:val="22"/>
          <w:szCs w:val="22"/>
          <w:lang w:val="en-US"/>
        </w:rPr>
        <w:t xml:space="preserve">In sum, the first scores reflect changes and corrections resulting from lessons learned in the intra-country rescoring analysis. The first scores are therefore more accurate and consistent than the second scores, which retain errors and thereby underestimate the rescore reliabilities somewhat. The extent to which the reliabilities are underestimated must be very small, however, given that most of the </w:t>
      </w:r>
      <w:r w:rsidRPr="00962BDB">
        <w:rPr>
          <w:rFonts w:ascii="Arial" w:hAnsi="Arial" w:cs="Arial"/>
          <w:sz w:val="22"/>
          <w:szCs w:val="22"/>
          <w:lang w:val="en-US"/>
        </w:rPr>
        <w:t>reliabilities are above 97 per cent. These values indicate that very consistent scoring was achieved by all the participating countries.</w:t>
      </w:r>
    </w:p>
    <w:p w:rsidR="00E4517C" w:rsidRPr="00F51A4B" w:rsidRDefault="00E4517C" w:rsidP="00A518C1">
      <w:pPr>
        <w:pStyle w:val="head2"/>
        <w:numPr>
          <w:ilvl w:val="1"/>
          <w:numId w:val="37"/>
        </w:numPr>
        <w:ind w:left="0" w:firstLine="0"/>
      </w:pPr>
      <w:bookmarkStart w:id="52" w:name="_Toc148424726"/>
      <w:r w:rsidRPr="00F51A4B">
        <w:t>Inter-country rescoring</w:t>
      </w:r>
      <w:bookmarkEnd w:id="52"/>
    </w:p>
    <w:p w:rsidR="00E4517C" w:rsidRDefault="00E4517C" w:rsidP="009C0816">
      <w:pPr>
        <w:jc w:val="both"/>
        <w:rPr>
          <w:rFonts w:ascii="Arial" w:hAnsi="Arial" w:cs="Arial"/>
          <w:sz w:val="22"/>
          <w:szCs w:val="22"/>
        </w:rPr>
      </w:pPr>
      <w:r>
        <w:rPr>
          <w:rFonts w:ascii="Arial" w:hAnsi="Arial" w:cs="Arial"/>
          <w:sz w:val="22"/>
          <w:szCs w:val="22"/>
        </w:rPr>
        <w:t>Even after ensuring that all scorers were scoring consistently, fixing ambiguities in the scoring guides, and correcting any systematic scoring errors, it was still necessary to examine the comparability of scores across countries. Accurate and consistent scoring within a country does not necessarily imply that all countries are applying the scoring guides in the same manner. Scoring bias may be introduced if one country scores a certain response differently from the other countries. The inter-country rescorings described in this section were undertaken to ensure scoring comparability across countries.</w:t>
      </w:r>
    </w:p>
    <w:p w:rsidR="00E4517C" w:rsidRDefault="00E4517C" w:rsidP="009C0816">
      <w:pPr>
        <w:jc w:val="both"/>
        <w:rPr>
          <w:rFonts w:ascii="Arial" w:hAnsi="Arial" w:cs="Arial"/>
          <w:sz w:val="22"/>
          <w:szCs w:val="22"/>
        </w:rPr>
      </w:pPr>
    </w:p>
    <w:p w:rsidR="00E4517C" w:rsidRDefault="00E4517C" w:rsidP="009C0816">
      <w:pPr>
        <w:jc w:val="both"/>
        <w:rPr>
          <w:rFonts w:ascii="Arial" w:hAnsi="Arial" w:cs="Arial"/>
          <w:sz w:val="22"/>
          <w:szCs w:val="22"/>
        </w:rPr>
      </w:pPr>
      <w:r w:rsidRPr="00FE4257">
        <w:rPr>
          <w:rFonts w:ascii="Arial" w:hAnsi="Arial" w:cs="Arial"/>
          <w:sz w:val="22"/>
          <w:szCs w:val="22"/>
        </w:rPr>
        <w:t>As noted earlier, responses to the ALL assessment items were scored by each country separately. To determine inter-country scoring reliabilities for each item, the responses of a subset of examinees were scored by two separate groups. Usually, these scoring groups were from different countries. For example, a sample of test booklets was scored by two groups who scored Canada/English booklets and United States booklets. Inter-country score reliabilities were calculated by Statistics Canada, then evaluated by ETS. Based</w:t>
      </w:r>
      <w:r w:rsidRPr="00FE4257">
        <w:rPr>
          <w:rFonts w:ascii="Arial" w:hAnsi="Arial" w:cs="Arial"/>
          <w:sz w:val="22"/>
          <w:szCs w:val="22"/>
          <w:shd w:val="clear" w:color="auto" w:fill="FFFFFF"/>
        </w:rPr>
        <w:t xml:space="preserve"> on the evaluation, every country was required to introduce a few minor changes in scoring procedures</w:t>
      </w:r>
      <w:r>
        <w:rPr>
          <w:rFonts w:ascii="Arial" w:hAnsi="Arial" w:cs="Arial"/>
          <w:sz w:val="22"/>
          <w:szCs w:val="22"/>
        </w:rPr>
        <w:t>. In some cases, ambiguous instructions in the scoring manual were found to be causing erroneous interpretations and therefore lower reliabilities.</w:t>
      </w:r>
    </w:p>
    <w:p w:rsidR="00E4517C" w:rsidRDefault="00E4517C" w:rsidP="009C0816">
      <w:pPr>
        <w:jc w:val="both"/>
        <w:rPr>
          <w:rFonts w:ascii="Arial" w:hAnsi="Arial" w:cs="Arial"/>
          <w:sz w:val="22"/>
          <w:szCs w:val="22"/>
        </w:rPr>
      </w:pPr>
    </w:p>
    <w:p w:rsidR="00E4517C" w:rsidRDefault="00E4517C" w:rsidP="009C0816">
      <w:pPr>
        <w:jc w:val="both"/>
        <w:rPr>
          <w:rFonts w:ascii="Arial" w:hAnsi="Arial" w:cs="Arial"/>
          <w:sz w:val="22"/>
          <w:szCs w:val="22"/>
        </w:rPr>
      </w:pPr>
      <w:r>
        <w:rPr>
          <w:rFonts w:ascii="Arial" w:hAnsi="Arial" w:cs="Arial"/>
          <w:sz w:val="22"/>
          <w:szCs w:val="22"/>
        </w:rPr>
        <w:t xml:space="preserve">Using the inter-country score reliabilities, researchers can identify poorly constructed items, ambiguous scoring criteria, erroneous translations of items or scoring criteria, erroneous printing of items or scoring criteria, scorer inaccuracies, and, most important, situations in which one country consistently scored differently from another. In the latter circumstance, scorers in one country may consistently rate a certain response as being correct while those in another country score the same response as incorrect. This type of score asymmetry must be eliminated before the IRT scaling is performed. ETS and Statistics Canada identified such items, while the country in which the scoring problem occurred investigated the plausible causes for such systematic bias in scores. Where a systematic error was identified in a particular country, the original scores for that item were corrected for the entire sample. </w:t>
      </w:r>
    </w:p>
    <w:p w:rsidR="00E4517C" w:rsidRDefault="00E4517C" w:rsidP="009C0816">
      <w:pPr>
        <w:jc w:val="both"/>
        <w:rPr>
          <w:rFonts w:ascii="Arial" w:hAnsi="Arial" w:cs="Arial"/>
          <w:sz w:val="22"/>
          <w:szCs w:val="22"/>
        </w:rPr>
      </w:pPr>
    </w:p>
    <w:p w:rsidR="00E4517C" w:rsidRDefault="00E4517C" w:rsidP="009C0816">
      <w:pPr>
        <w:jc w:val="both"/>
        <w:rPr>
          <w:rFonts w:ascii="Arial" w:hAnsi="Arial" w:cs="Arial"/>
          <w:b/>
          <w:bCs/>
          <w:sz w:val="22"/>
          <w:szCs w:val="22"/>
        </w:rPr>
      </w:pPr>
      <w:r>
        <w:rPr>
          <w:rFonts w:ascii="Arial" w:hAnsi="Arial" w:cs="Arial"/>
          <w:sz w:val="22"/>
          <w:szCs w:val="22"/>
        </w:rPr>
        <w:t>Table 6.2 summarizes the inter-country rescore reliabilities of the ALL study before corrections.</w:t>
      </w:r>
    </w:p>
    <w:p w:rsidR="00E4517C" w:rsidRDefault="00E4517C" w:rsidP="00873BA2">
      <w:pPr>
        <w:rPr>
          <w:rFonts w:ascii="Arial" w:hAnsi="Arial" w:cs="Arial"/>
          <w:b/>
          <w:bCs/>
          <w:sz w:val="22"/>
          <w:szCs w:val="22"/>
        </w:rPr>
      </w:pPr>
    </w:p>
    <w:p w:rsidR="00E4517C" w:rsidRDefault="00E4517C" w:rsidP="00F479E6">
      <w:pPr>
        <w:pStyle w:val="Caption"/>
        <w:rPr>
          <w:rFonts w:ascii="Arial" w:hAnsi="Arial" w:cs="Arial"/>
          <w:sz w:val="22"/>
          <w:szCs w:val="22"/>
        </w:rPr>
      </w:pPr>
      <w:r>
        <w:rPr>
          <w:rFonts w:ascii="Arial" w:hAnsi="Arial" w:cs="Arial"/>
          <w:b w:val="0"/>
          <w:bCs w:val="0"/>
          <w:sz w:val="22"/>
          <w:szCs w:val="22"/>
        </w:rPr>
        <w:br w:type="page"/>
      </w:r>
      <w:bookmarkStart w:id="53" w:name="_Toc147802764"/>
      <w:r w:rsidRPr="0079021A">
        <w:rPr>
          <w:rFonts w:ascii="Arial" w:hAnsi="Arial" w:cs="Arial"/>
        </w:rPr>
        <w:t>Table 6.2</w:t>
      </w:r>
      <w:r w:rsidRPr="0079021A">
        <w:rPr>
          <w:rFonts w:ascii="Arial" w:hAnsi="Arial" w:cs="Arial"/>
        </w:rPr>
        <w:tab/>
      </w:r>
      <w:r w:rsidRPr="0079021A">
        <w:rPr>
          <w:rFonts w:ascii="Arial" w:hAnsi="Arial" w:cs="Arial"/>
          <w:sz w:val="22"/>
          <w:szCs w:val="22"/>
        </w:rPr>
        <w:t>Inter-Country Rescore Reliability Results</w:t>
      </w:r>
      <w:bookmarkEnd w:id="53"/>
    </w:p>
    <w:p w:rsidR="00E4517C" w:rsidRDefault="00E4517C" w:rsidP="0094366C"/>
    <w:tbl>
      <w:tblPr>
        <w:tblW w:w="9535" w:type="dxa"/>
        <w:tblInd w:w="93" w:type="dxa"/>
        <w:tblLook w:val="00A0"/>
      </w:tblPr>
      <w:tblGrid>
        <w:gridCol w:w="4120"/>
        <w:gridCol w:w="1340"/>
        <w:gridCol w:w="1540"/>
        <w:gridCol w:w="283"/>
        <w:gridCol w:w="1240"/>
        <w:gridCol w:w="1012"/>
      </w:tblGrid>
      <w:tr w:rsidR="00E4517C" w:rsidRPr="0094366C">
        <w:trPr>
          <w:trHeight w:val="240"/>
        </w:trPr>
        <w:tc>
          <w:tcPr>
            <w:tcW w:w="4120" w:type="dxa"/>
            <w:tcBorders>
              <w:top w:val="nil"/>
              <w:left w:val="nil"/>
              <w:bottom w:val="nil"/>
              <w:right w:val="nil"/>
            </w:tcBorders>
            <w:noWrap/>
            <w:vAlign w:val="bottom"/>
          </w:tcPr>
          <w:p w:rsidR="00E4517C" w:rsidRPr="0094366C" w:rsidRDefault="00E4517C" w:rsidP="0094366C">
            <w:pPr>
              <w:rPr>
                <w:rFonts w:ascii="Arial" w:hAnsi="Arial" w:cs="Arial"/>
                <w:color w:val="000000"/>
                <w:sz w:val="18"/>
                <w:szCs w:val="18"/>
                <w:lang w:val="en-CA" w:eastAsia="en-CA"/>
              </w:rPr>
            </w:pPr>
          </w:p>
        </w:tc>
        <w:tc>
          <w:tcPr>
            <w:tcW w:w="1340" w:type="dxa"/>
            <w:tcBorders>
              <w:top w:val="nil"/>
              <w:left w:val="nil"/>
              <w:bottom w:val="nil"/>
              <w:right w:val="nil"/>
            </w:tcBorders>
            <w:noWrap/>
            <w:vAlign w:val="bottom"/>
          </w:tcPr>
          <w:p w:rsidR="00E4517C" w:rsidRPr="0094366C" w:rsidRDefault="00E4517C" w:rsidP="0094366C">
            <w:pPr>
              <w:rPr>
                <w:rFonts w:ascii="Arial" w:hAnsi="Arial" w:cs="Arial"/>
                <w:color w:val="000000"/>
                <w:sz w:val="18"/>
                <w:szCs w:val="18"/>
                <w:lang w:val="en-CA" w:eastAsia="en-CA"/>
              </w:rPr>
            </w:pPr>
          </w:p>
        </w:tc>
        <w:tc>
          <w:tcPr>
            <w:tcW w:w="1540" w:type="dxa"/>
            <w:tcBorders>
              <w:top w:val="nil"/>
              <w:left w:val="nil"/>
              <w:bottom w:val="nil"/>
              <w:right w:val="nil"/>
            </w:tcBorders>
            <w:noWrap/>
            <w:vAlign w:val="bottom"/>
          </w:tcPr>
          <w:p w:rsidR="00E4517C" w:rsidRPr="0094366C" w:rsidRDefault="00E4517C" w:rsidP="0094366C">
            <w:pPr>
              <w:rPr>
                <w:rFonts w:ascii="Arial" w:hAnsi="Arial" w:cs="Arial"/>
                <w:color w:val="000000"/>
                <w:sz w:val="18"/>
                <w:szCs w:val="18"/>
                <w:lang w:val="en-CA" w:eastAsia="en-CA"/>
              </w:rPr>
            </w:pPr>
          </w:p>
        </w:tc>
        <w:tc>
          <w:tcPr>
            <w:tcW w:w="283" w:type="dxa"/>
            <w:tcBorders>
              <w:top w:val="nil"/>
              <w:left w:val="nil"/>
              <w:bottom w:val="nil"/>
              <w:right w:val="nil"/>
            </w:tcBorders>
            <w:noWrap/>
            <w:vAlign w:val="bottom"/>
          </w:tcPr>
          <w:p w:rsidR="00E4517C" w:rsidRPr="0094366C" w:rsidRDefault="00E4517C" w:rsidP="0094366C">
            <w:pPr>
              <w:rPr>
                <w:rFonts w:ascii="Arial" w:hAnsi="Arial" w:cs="Arial"/>
                <w:color w:val="000000"/>
                <w:sz w:val="18"/>
                <w:szCs w:val="18"/>
                <w:lang w:val="en-CA" w:eastAsia="en-CA"/>
              </w:rPr>
            </w:pPr>
          </w:p>
        </w:tc>
        <w:tc>
          <w:tcPr>
            <w:tcW w:w="1240" w:type="dxa"/>
            <w:tcBorders>
              <w:top w:val="nil"/>
              <w:left w:val="nil"/>
              <w:bottom w:val="nil"/>
              <w:right w:val="nil"/>
            </w:tcBorders>
            <w:noWrap/>
            <w:vAlign w:val="bottom"/>
          </w:tcPr>
          <w:p w:rsidR="00E4517C" w:rsidRPr="0094366C" w:rsidRDefault="00E4517C" w:rsidP="0094366C">
            <w:pPr>
              <w:rPr>
                <w:rFonts w:ascii="Arial" w:hAnsi="Arial" w:cs="Arial"/>
                <w:color w:val="000000"/>
                <w:sz w:val="18"/>
                <w:szCs w:val="18"/>
                <w:lang w:val="en-CA" w:eastAsia="en-CA"/>
              </w:rPr>
            </w:pPr>
          </w:p>
        </w:tc>
        <w:tc>
          <w:tcPr>
            <w:tcW w:w="1012" w:type="dxa"/>
            <w:tcBorders>
              <w:top w:val="nil"/>
              <w:left w:val="nil"/>
              <w:bottom w:val="nil"/>
              <w:right w:val="nil"/>
            </w:tcBorders>
            <w:noWrap/>
            <w:vAlign w:val="bottom"/>
          </w:tcPr>
          <w:p w:rsidR="00E4517C" w:rsidRPr="0094366C" w:rsidRDefault="00E4517C" w:rsidP="0094366C">
            <w:pPr>
              <w:rPr>
                <w:rFonts w:ascii="Arial" w:hAnsi="Arial" w:cs="Arial"/>
                <w:color w:val="000000"/>
                <w:sz w:val="18"/>
                <w:szCs w:val="18"/>
                <w:lang w:val="en-CA" w:eastAsia="en-CA"/>
              </w:rPr>
            </w:pPr>
          </w:p>
        </w:tc>
      </w:tr>
      <w:tr w:rsidR="00E4517C" w:rsidRPr="0094366C">
        <w:trPr>
          <w:trHeight w:val="240"/>
        </w:trPr>
        <w:tc>
          <w:tcPr>
            <w:tcW w:w="9535" w:type="dxa"/>
            <w:gridSpan w:val="6"/>
            <w:tcBorders>
              <w:top w:val="nil"/>
              <w:left w:val="nil"/>
              <w:bottom w:val="nil"/>
              <w:right w:val="nil"/>
            </w:tcBorders>
            <w:noWrap/>
            <w:vAlign w:val="bottom"/>
          </w:tcPr>
          <w:p w:rsidR="00E4517C" w:rsidRPr="0094366C" w:rsidRDefault="00E4517C" w:rsidP="0094366C">
            <w:pPr>
              <w:rPr>
                <w:rFonts w:ascii="Arial" w:hAnsi="Arial" w:cs="Arial"/>
                <w:b/>
                <w:bCs/>
                <w:color w:val="000000"/>
                <w:sz w:val="18"/>
                <w:szCs w:val="18"/>
                <w:lang w:val="en-CA" w:eastAsia="en-CA"/>
              </w:rPr>
            </w:pPr>
          </w:p>
        </w:tc>
      </w:tr>
      <w:tr w:rsidR="00E4517C" w:rsidRPr="0094366C">
        <w:trPr>
          <w:trHeight w:val="255"/>
        </w:trPr>
        <w:tc>
          <w:tcPr>
            <w:tcW w:w="9535" w:type="dxa"/>
            <w:gridSpan w:val="6"/>
            <w:tcBorders>
              <w:top w:val="nil"/>
              <w:left w:val="nil"/>
              <w:bottom w:val="single" w:sz="8" w:space="0" w:color="auto"/>
              <w:right w:val="nil"/>
            </w:tcBorders>
            <w:noWrap/>
            <w:vAlign w:val="bottom"/>
          </w:tcPr>
          <w:p w:rsidR="00E4517C" w:rsidRPr="0094366C" w:rsidRDefault="00E4517C" w:rsidP="0094366C">
            <w:pPr>
              <w:jc w:val="center"/>
              <w:rPr>
                <w:rFonts w:ascii="Arial" w:hAnsi="Arial" w:cs="Arial"/>
                <w:b/>
                <w:bCs/>
                <w:color w:val="000000"/>
                <w:sz w:val="18"/>
                <w:szCs w:val="18"/>
                <w:lang w:val="en-CA" w:eastAsia="en-CA"/>
              </w:rPr>
            </w:pPr>
            <w:r w:rsidRPr="0094366C">
              <w:rPr>
                <w:rFonts w:ascii="Arial" w:hAnsi="Arial" w:cs="Arial"/>
                <w:b/>
                <w:bCs/>
                <w:color w:val="000000"/>
                <w:sz w:val="18"/>
                <w:szCs w:val="18"/>
                <w:lang w:val="en-CA" w:eastAsia="en-CA"/>
              </w:rPr>
              <w:t>Scoring – per cent reliability by domain</w:t>
            </w:r>
          </w:p>
        </w:tc>
      </w:tr>
      <w:tr w:rsidR="00E4517C" w:rsidRPr="0094366C">
        <w:trPr>
          <w:trHeight w:val="255"/>
        </w:trPr>
        <w:tc>
          <w:tcPr>
            <w:tcW w:w="4120" w:type="dxa"/>
            <w:vMerge w:val="restart"/>
            <w:tcBorders>
              <w:top w:val="nil"/>
              <w:left w:val="nil"/>
              <w:bottom w:val="single" w:sz="8" w:space="0" w:color="000000"/>
              <w:right w:val="nil"/>
            </w:tcBorders>
            <w:vAlign w:val="bottom"/>
          </w:tcPr>
          <w:p w:rsidR="00E4517C" w:rsidRPr="0094366C" w:rsidRDefault="00E4517C" w:rsidP="0094366C">
            <w:pPr>
              <w:rPr>
                <w:rFonts w:ascii="Arial" w:hAnsi="Arial" w:cs="Arial"/>
                <w:color w:val="000000"/>
                <w:sz w:val="18"/>
                <w:szCs w:val="18"/>
                <w:lang w:val="en-CA" w:eastAsia="en-CA"/>
              </w:rPr>
            </w:pPr>
            <w:r w:rsidRPr="0094366C">
              <w:rPr>
                <w:rFonts w:ascii="Arial" w:hAnsi="Arial" w:cs="Arial"/>
                <w:color w:val="000000"/>
                <w:sz w:val="18"/>
                <w:szCs w:val="18"/>
                <w:lang w:val="en-CA" w:eastAsia="en-CA"/>
              </w:rPr>
              <w:t xml:space="preserve">Country pairing (rescoring </w:t>
            </w:r>
            <w:r w:rsidRPr="0094366C">
              <w:rPr>
                <w:rFonts w:ascii="Arial" w:hAnsi="Arial" w:cs="Arial"/>
                <w:color w:val="000000"/>
                <w:sz w:val="18"/>
                <w:szCs w:val="18"/>
                <w:lang w:val="en-CA" w:eastAsia="en-CA"/>
              </w:rPr>
              <w:br/>
              <w:t>country – original country)</w:t>
            </w:r>
          </w:p>
        </w:tc>
        <w:tc>
          <w:tcPr>
            <w:tcW w:w="4403" w:type="dxa"/>
            <w:gridSpan w:val="4"/>
            <w:tcBorders>
              <w:top w:val="single" w:sz="8" w:space="0" w:color="auto"/>
              <w:left w:val="nil"/>
              <w:bottom w:val="single" w:sz="4" w:space="0" w:color="auto"/>
              <w:right w:val="nil"/>
            </w:tcBorders>
            <w:noWrap/>
            <w:vAlign w:val="bottom"/>
          </w:tcPr>
          <w:p w:rsidR="00E4517C" w:rsidRPr="0094366C" w:rsidRDefault="00E4517C" w:rsidP="0094366C">
            <w:pPr>
              <w:rPr>
                <w:rFonts w:ascii="Arial" w:hAnsi="Arial" w:cs="Arial"/>
                <w:b/>
                <w:bCs/>
                <w:color w:val="000000"/>
                <w:sz w:val="18"/>
                <w:szCs w:val="18"/>
                <w:lang w:val="en-CA" w:eastAsia="en-CA"/>
              </w:rPr>
            </w:pPr>
            <w:r w:rsidRPr="0094366C">
              <w:rPr>
                <w:rFonts w:ascii="Arial" w:hAnsi="Arial" w:cs="Arial"/>
                <w:b/>
                <w:bCs/>
                <w:color w:val="000000"/>
                <w:sz w:val="18"/>
                <w:szCs w:val="18"/>
                <w:lang w:val="en-CA" w:eastAsia="en-CA"/>
              </w:rPr>
              <w:t>Psychometric domain</w:t>
            </w:r>
          </w:p>
        </w:tc>
        <w:tc>
          <w:tcPr>
            <w:tcW w:w="1012" w:type="dxa"/>
            <w:vMerge w:val="restart"/>
            <w:tcBorders>
              <w:top w:val="nil"/>
              <w:left w:val="nil"/>
              <w:bottom w:val="single" w:sz="4" w:space="0" w:color="000000"/>
              <w:right w:val="nil"/>
            </w:tcBorders>
            <w:noWrap/>
            <w:vAlign w:val="bottom"/>
          </w:tcPr>
          <w:p w:rsidR="00E4517C" w:rsidRPr="0094366C" w:rsidRDefault="00E4517C" w:rsidP="0094366C">
            <w:pPr>
              <w:jc w:val="center"/>
              <w:rPr>
                <w:rFonts w:ascii="Arial" w:hAnsi="Arial" w:cs="Arial"/>
                <w:b/>
                <w:bCs/>
                <w:color w:val="000000"/>
                <w:sz w:val="18"/>
                <w:szCs w:val="18"/>
                <w:lang w:val="en-CA" w:eastAsia="en-CA"/>
              </w:rPr>
            </w:pPr>
            <w:r w:rsidRPr="0094366C">
              <w:rPr>
                <w:rFonts w:ascii="Arial" w:hAnsi="Arial" w:cs="Arial"/>
                <w:b/>
                <w:bCs/>
                <w:color w:val="000000"/>
                <w:sz w:val="18"/>
                <w:szCs w:val="18"/>
                <w:lang w:val="en-CA" w:eastAsia="en-CA"/>
              </w:rPr>
              <w:t>Total</w:t>
            </w:r>
          </w:p>
        </w:tc>
      </w:tr>
      <w:tr w:rsidR="00E4517C" w:rsidRPr="0094366C">
        <w:trPr>
          <w:trHeight w:val="510"/>
        </w:trPr>
        <w:tc>
          <w:tcPr>
            <w:tcW w:w="4120" w:type="dxa"/>
            <w:vMerge/>
            <w:tcBorders>
              <w:top w:val="nil"/>
              <w:left w:val="nil"/>
              <w:bottom w:val="single" w:sz="8" w:space="0" w:color="000000"/>
              <w:right w:val="nil"/>
            </w:tcBorders>
            <w:vAlign w:val="center"/>
          </w:tcPr>
          <w:p w:rsidR="00E4517C" w:rsidRPr="0094366C" w:rsidRDefault="00E4517C" w:rsidP="0094366C">
            <w:pPr>
              <w:rPr>
                <w:rFonts w:ascii="Arial" w:hAnsi="Arial" w:cs="Arial"/>
                <w:color w:val="000000"/>
                <w:sz w:val="18"/>
                <w:szCs w:val="18"/>
                <w:lang w:val="en-CA" w:eastAsia="en-CA"/>
              </w:rPr>
            </w:pPr>
          </w:p>
        </w:tc>
        <w:tc>
          <w:tcPr>
            <w:tcW w:w="1340" w:type="dxa"/>
            <w:tcBorders>
              <w:top w:val="nil"/>
              <w:left w:val="nil"/>
              <w:bottom w:val="single" w:sz="4" w:space="0" w:color="auto"/>
              <w:right w:val="nil"/>
            </w:tcBorders>
            <w:vAlign w:val="bottom"/>
          </w:tcPr>
          <w:p w:rsidR="00E4517C" w:rsidRPr="0094366C" w:rsidRDefault="00E4517C" w:rsidP="0094366C">
            <w:pPr>
              <w:jc w:val="center"/>
              <w:rPr>
                <w:rFonts w:ascii="Arial" w:hAnsi="Arial" w:cs="Arial"/>
                <w:color w:val="000000"/>
                <w:sz w:val="18"/>
                <w:szCs w:val="18"/>
                <w:lang w:val="en-CA" w:eastAsia="en-CA"/>
              </w:rPr>
            </w:pPr>
            <w:r w:rsidRPr="0094366C">
              <w:rPr>
                <w:rFonts w:ascii="Arial" w:hAnsi="Arial" w:cs="Arial"/>
                <w:color w:val="000000"/>
                <w:sz w:val="18"/>
                <w:szCs w:val="18"/>
                <w:lang w:val="en-CA" w:eastAsia="en-CA"/>
              </w:rPr>
              <w:t xml:space="preserve">Prose and </w:t>
            </w:r>
            <w:r w:rsidRPr="0094366C">
              <w:rPr>
                <w:rFonts w:ascii="Arial" w:hAnsi="Arial" w:cs="Arial"/>
                <w:color w:val="000000"/>
                <w:sz w:val="18"/>
                <w:szCs w:val="18"/>
                <w:lang w:val="en-CA" w:eastAsia="en-CA"/>
              </w:rPr>
              <w:br/>
              <w:t>document</w:t>
            </w:r>
          </w:p>
        </w:tc>
        <w:tc>
          <w:tcPr>
            <w:tcW w:w="1823" w:type="dxa"/>
            <w:gridSpan w:val="2"/>
            <w:tcBorders>
              <w:top w:val="single" w:sz="4" w:space="0" w:color="auto"/>
              <w:left w:val="nil"/>
              <w:bottom w:val="single" w:sz="4" w:space="0" w:color="auto"/>
              <w:right w:val="nil"/>
            </w:tcBorders>
            <w:noWrap/>
            <w:vAlign w:val="bottom"/>
          </w:tcPr>
          <w:p w:rsidR="00E4517C" w:rsidRPr="0094366C" w:rsidRDefault="00E4517C" w:rsidP="0094366C">
            <w:pPr>
              <w:jc w:val="center"/>
              <w:rPr>
                <w:rFonts w:ascii="Arial" w:hAnsi="Arial" w:cs="Arial"/>
                <w:color w:val="000000"/>
                <w:sz w:val="18"/>
                <w:szCs w:val="18"/>
                <w:lang w:val="en-CA" w:eastAsia="en-CA"/>
              </w:rPr>
            </w:pPr>
            <w:r w:rsidRPr="0094366C">
              <w:rPr>
                <w:rFonts w:ascii="Arial" w:hAnsi="Arial" w:cs="Arial"/>
                <w:color w:val="000000"/>
                <w:sz w:val="18"/>
                <w:szCs w:val="18"/>
                <w:lang w:val="en-CA" w:eastAsia="en-CA"/>
              </w:rPr>
              <w:t>Numeracy</w:t>
            </w:r>
          </w:p>
        </w:tc>
        <w:tc>
          <w:tcPr>
            <w:tcW w:w="1240" w:type="dxa"/>
            <w:tcBorders>
              <w:top w:val="nil"/>
              <w:left w:val="nil"/>
              <w:bottom w:val="single" w:sz="4" w:space="0" w:color="auto"/>
              <w:right w:val="nil"/>
            </w:tcBorders>
            <w:vAlign w:val="bottom"/>
          </w:tcPr>
          <w:p w:rsidR="00E4517C" w:rsidRPr="0094366C" w:rsidRDefault="00E4517C" w:rsidP="0094366C">
            <w:pPr>
              <w:jc w:val="center"/>
              <w:rPr>
                <w:rFonts w:ascii="Arial" w:hAnsi="Arial" w:cs="Arial"/>
                <w:color w:val="000000"/>
                <w:sz w:val="18"/>
                <w:szCs w:val="18"/>
                <w:lang w:val="en-CA" w:eastAsia="en-CA"/>
              </w:rPr>
            </w:pPr>
            <w:r w:rsidRPr="0094366C">
              <w:rPr>
                <w:rFonts w:ascii="Arial" w:hAnsi="Arial" w:cs="Arial"/>
                <w:color w:val="000000"/>
                <w:sz w:val="18"/>
                <w:szCs w:val="18"/>
                <w:lang w:val="en-CA" w:eastAsia="en-CA"/>
              </w:rPr>
              <w:t>Problem solving</w:t>
            </w:r>
          </w:p>
        </w:tc>
        <w:tc>
          <w:tcPr>
            <w:tcW w:w="1012" w:type="dxa"/>
            <w:vMerge/>
            <w:tcBorders>
              <w:top w:val="nil"/>
              <w:left w:val="nil"/>
              <w:bottom w:val="single" w:sz="4" w:space="0" w:color="000000"/>
              <w:right w:val="nil"/>
            </w:tcBorders>
            <w:vAlign w:val="center"/>
          </w:tcPr>
          <w:p w:rsidR="00E4517C" w:rsidRPr="0094366C" w:rsidRDefault="00E4517C" w:rsidP="0094366C">
            <w:pPr>
              <w:jc w:val="center"/>
              <w:rPr>
                <w:rFonts w:ascii="Arial" w:hAnsi="Arial" w:cs="Arial"/>
                <w:b/>
                <w:bCs/>
                <w:color w:val="000000"/>
                <w:sz w:val="18"/>
                <w:szCs w:val="18"/>
                <w:lang w:val="en-CA" w:eastAsia="en-CA"/>
              </w:rPr>
            </w:pPr>
          </w:p>
        </w:tc>
      </w:tr>
      <w:tr w:rsidR="00E4517C" w:rsidRPr="0094366C">
        <w:trPr>
          <w:trHeight w:val="240"/>
        </w:trPr>
        <w:tc>
          <w:tcPr>
            <w:tcW w:w="4120" w:type="dxa"/>
            <w:vMerge/>
            <w:tcBorders>
              <w:top w:val="nil"/>
              <w:left w:val="nil"/>
              <w:bottom w:val="single" w:sz="8" w:space="0" w:color="000000"/>
              <w:right w:val="nil"/>
            </w:tcBorders>
            <w:vAlign w:val="center"/>
          </w:tcPr>
          <w:p w:rsidR="00E4517C" w:rsidRPr="0094366C" w:rsidRDefault="00E4517C" w:rsidP="0094366C">
            <w:pPr>
              <w:rPr>
                <w:rFonts w:ascii="Arial" w:hAnsi="Arial" w:cs="Arial"/>
                <w:color w:val="000000"/>
                <w:sz w:val="18"/>
                <w:szCs w:val="18"/>
                <w:lang w:val="en-CA" w:eastAsia="en-CA"/>
              </w:rPr>
            </w:pPr>
          </w:p>
        </w:tc>
        <w:tc>
          <w:tcPr>
            <w:tcW w:w="1340" w:type="dxa"/>
            <w:tcBorders>
              <w:top w:val="nil"/>
              <w:left w:val="nil"/>
              <w:bottom w:val="single" w:sz="8" w:space="0" w:color="auto"/>
              <w:right w:val="nil"/>
            </w:tcBorders>
            <w:vAlign w:val="bottom"/>
          </w:tcPr>
          <w:p w:rsidR="00E4517C" w:rsidRPr="0094366C" w:rsidRDefault="00E4517C" w:rsidP="0094366C">
            <w:pPr>
              <w:jc w:val="center"/>
              <w:rPr>
                <w:rFonts w:ascii="Arial" w:hAnsi="Arial" w:cs="Arial"/>
                <w:color w:val="000000"/>
                <w:sz w:val="18"/>
                <w:szCs w:val="18"/>
                <w:lang w:val="en-CA" w:eastAsia="en-CA"/>
              </w:rPr>
            </w:pPr>
            <w:r>
              <w:rPr>
                <w:rFonts w:ascii="Arial" w:hAnsi="Arial" w:cs="Arial"/>
                <w:color w:val="000000"/>
                <w:sz w:val="18"/>
                <w:szCs w:val="18"/>
                <w:lang w:val="en-CA" w:eastAsia="en-CA"/>
              </w:rPr>
              <w:t>%</w:t>
            </w:r>
          </w:p>
        </w:tc>
        <w:tc>
          <w:tcPr>
            <w:tcW w:w="1823" w:type="dxa"/>
            <w:gridSpan w:val="2"/>
            <w:tcBorders>
              <w:top w:val="single" w:sz="4" w:space="0" w:color="auto"/>
              <w:left w:val="nil"/>
              <w:bottom w:val="single" w:sz="8" w:space="0" w:color="auto"/>
              <w:right w:val="nil"/>
            </w:tcBorders>
            <w:vAlign w:val="bottom"/>
          </w:tcPr>
          <w:p w:rsidR="00E4517C" w:rsidRPr="0094366C" w:rsidRDefault="00E4517C" w:rsidP="0094366C">
            <w:pPr>
              <w:jc w:val="center"/>
              <w:rPr>
                <w:rFonts w:ascii="Arial" w:hAnsi="Arial" w:cs="Arial"/>
                <w:color w:val="000000"/>
                <w:sz w:val="18"/>
                <w:szCs w:val="18"/>
                <w:lang w:val="en-CA" w:eastAsia="en-CA"/>
              </w:rPr>
            </w:pPr>
            <w:r>
              <w:rPr>
                <w:rFonts w:ascii="Arial" w:hAnsi="Arial" w:cs="Arial"/>
                <w:color w:val="000000"/>
                <w:sz w:val="18"/>
                <w:szCs w:val="18"/>
                <w:lang w:val="en-CA" w:eastAsia="en-CA"/>
              </w:rPr>
              <w:t>%</w:t>
            </w:r>
          </w:p>
        </w:tc>
        <w:tc>
          <w:tcPr>
            <w:tcW w:w="1240" w:type="dxa"/>
            <w:tcBorders>
              <w:top w:val="nil"/>
              <w:left w:val="nil"/>
              <w:bottom w:val="single" w:sz="8" w:space="0" w:color="auto"/>
              <w:right w:val="nil"/>
            </w:tcBorders>
            <w:vAlign w:val="bottom"/>
          </w:tcPr>
          <w:p w:rsidR="00E4517C" w:rsidRPr="0094366C" w:rsidRDefault="00E4517C" w:rsidP="0094366C">
            <w:pPr>
              <w:jc w:val="center"/>
              <w:rPr>
                <w:rFonts w:ascii="Arial" w:hAnsi="Arial" w:cs="Arial"/>
                <w:color w:val="000000"/>
                <w:sz w:val="18"/>
                <w:szCs w:val="18"/>
                <w:lang w:val="en-CA" w:eastAsia="en-CA"/>
              </w:rPr>
            </w:pPr>
            <w:r>
              <w:rPr>
                <w:rFonts w:ascii="Arial" w:hAnsi="Arial" w:cs="Arial"/>
                <w:color w:val="000000"/>
                <w:sz w:val="18"/>
                <w:szCs w:val="18"/>
                <w:lang w:val="en-CA" w:eastAsia="en-CA"/>
              </w:rPr>
              <w:t>%</w:t>
            </w:r>
          </w:p>
        </w:tc>
        <w:tc>
          <w:tcPr>
            <w:tcW w:w="1012" w:type="dxa"/>
            <w:tcBorders>
              <w:top w:val="nil"/>
              <w:left w:val="nil"/>
              <w:bottom w:val="single" w:sz="8" w:space="0" w:color="auto"/>
              <w:right w:val="nil"/>
            </w:tcBorders>
            <w:noWrap/>
            <w:vAlign w:val="bottom"/>
          </w:tcPr>
          <w:p w:rsidR="00E4517C" w:rsidRPr="0094366C" w:rsidRDefault="00E4517C" w:rsidP="0094366C">
            <w:pPr>
              <w:jc w:val="center"/>
              <w:rPr>
                <w:rFonts w:ascii="Arial" w:hAnsi="Arial" w:cs="Arial"/>
                <w:b/>
                <w:bCs/>
                <w:color w:val="000000"/>
                <w:sz w:val="18"/>
                <w:szCs w:val="18"/>
                <w:lang w:val="en-CA" w:eastAsia="en-CA"/>
              </w:rPr>
            </w:pPr>
            <w:r>
              <w:rPr>
                <w:rFonts w:ascii="Arial" w:hAnsi="Arial" w:cs="Arial"/>
                <w:b/>
                <w:bCs/>
                <w:color w:val="000000"/>
                <w:sz w:val="18"/>
                <w:szCs w:val="18"/>
                <w:lang w:val="en-CA" w:eastAsia="en-CA"/>
              </w:rPr>
              <w:t>%</w:t>
            </w:r>
          </w:p>
        </w:tc>
      </w:tr>
      <w:tr w:rsidR="00E4517C" w:rsidRPr="0094366C">
        <w:trPr>
          <w:trHeight w:val="240"/>
        </w:trPr>
        <w:tc>
          <w:tcPr>
            <w:tcW w:w="4120" w:type="dxa"/>
            <w:tcBorders>
              <w:top w:val="nil"/>
              <w:left w:val="nil"/>
              <w:bottom w:val="single" w:sz="4" w:space="0" w:color="auto"/>
              <w:right w:val="nil"/>
            </w:tcBorders>
            <w:noWrap/>
            <w:vAlign w:val="bottom"/>
          </w:tcPr>
          <w:p w:rsidR="00E4517C" w:rsidRPr="0094366C" w:rsidRDefault="00E4517C" w:rsidP="0094366C">
            <w:pPr>
              <w:rPr>
                <w:rFonts w:ascii="Arial" w:hAnsi="Arial" w:cs="Arial"/>
                <w:color w:val="000000"/>
                <w:sz w:val="18"/>
                <w:szCs w:val="18"/>
                <w:lang w:val="en-CA" w:eastAsia="en-CA"/>
              </w:rPr>
            </w:pPr>
            <w:r w:rsidRPr="0094366C">
              <w:rPr>
                <w:rFonts w:ascii="Arial" w:hAnsi="Arial" w:cs="Arial"/>
                <w:color w:val="000000"/>
                <w:sz w:val="18"/>
                <w:szCs w:val="18"/>
                <w:lang w:val="en-CA" w:eastAsia="en-CA"/>
              </w:rPr>
              <w:t>Canada English – Canada French</w:t>
            </w:r>
          </w:p>
        </w:tc>
        <w:tc>
          <w:tcPr>
            <w:tcW w:w="1340" w:type="dxa"/>
            <w:tcBorders>
              <w:top w:val="nil"/>
              <w:left w:val="nil"/>
              <w:bottom w:val="single" w:sz="4" w:space="0" w:color="auto"/>
              <w:right w:val="nil"/>
            </w:tcBorders>
            <w:noWrap/>
            <w:vAlign w:val="bottom"/>
          </w:tcPr>
          <w:p w:rsidR="00E4517C" w:rsidRPr="0094366C" w:rsidRDefault="00E4517C" w:rsidP="0094366C">
            <w:pPr>
              <w:jc w:val="center"/>
              <w:rPr>
                <w:rFonts w:ascii="Arial" w:hAnsi="Arial" w:cs="Arial"/>
                <w:color w:val="000000"/>
                <w:sz w:val="18"/>
                <w:szCs w:val="18"/>
                <w:lang w:val="en-CA" w:eastAsia="en-CA"/>
              </w:rPr>
            </w:pPr>
            <w:r w:rsidRPr="0094366C">
              <w:rPr>
                <w:rFonts w:ascii="Arial" w:hAnsi="Arial" w:cs="Arial"/>
                <w:color w:val="000000"/>
                <w:sz w:val="18"/>
                <w:szCs w:val="18"/>
                <w:lang w:val="en-CA" w:eastAsia="en-CA"/>
              </w:rPr>
              <w:t>95</w:t>
            </w:r>
          </w:p>
        </w:tc>
        <w:tc>
          <w:tcPr>
            <w:tcW w:w="1540" w:type="dxa"/>
            <w:tcBorders>
              <w:top w:val="nil"/>
              <w:left w:val="nil"/>
              <w:bottom w:val="single" w:sz="4" w:space="0" w:color="auto"/>
              <w:right w:val="nil"/>
            </w:tcBorders>
            <w:noWrap/>
            <w:vAlign w:val="bottom"/>
          </w:tcPr>
          <w:p w:rsidR="00E4517C" w:rsidRPr="0094366C" w:rsidRDefault="00E4517C" w:rsidP="0094366C">
            <w:pPr>
              <w:jc w:val="center"/>
              <w:rPr>
                <w:rFonts w:ascii="Arial" w:hAnsi="Arial" w:cs="Arial"/>
                <w:color w:val="000000"/>
                <w:sz w:val="18"/>
                <w:szCs w:val="18"/>
                <w:lang w:val="en-CA" w:eastAsia="en-CA"/>
              </w:rPr>
            </w:pPr>
            <w:r w:rsidRPr="0094366C">
              <w:rPr>
                <w:rFonts w:ascii="Arial" w:hAnsi="Arial" w:cs="Arial"/>
                <w:color w:val="000000"/>
                <w:sz w:val="18"/>
                <w:szCs w:val="18"/>
                <w:lang w:val="en-CA" w:eastAsia="en-CA"/>
              </w:rPr>
              <w:t>95</w:t>
            </w:r>
          </w:p>
        </w:tc>
        <w:tc>
          <w:tcPr>
            <w:tcW w:w="283" w:type="dxa"/>
            <w:tcBorders>
              <w:top w:val="nil"/>
              <w:left w:val="nil"/>
              <w:bottom w:val="single" w:sz="4" w:space="0" w:color="auto"/>
              <w:right w:val="nil"/>
            </w:tcBorders>
            <w:noWrap/>
            <w:vAlign w:val="bottom"/>
          </w:tcPr>
          <w:p w:rsidR="00E4517C" w:rsidRPr="0094366C" w:rsidRDefault="00E4517C" w:rsidP="0094366C">
            <w:pPr>
              <w:jc w:val="center"/>
              <w:rPr>
                <w:rFonts w:ascii="Arial" w:hAnsi="Arial" w:cs="Arial"/>
                <w:color w:val="000000"/>
                <w:sz w:val="18"/>
                <w:szCs w:val="18"/>
                <w:lang w:val="en-CA" w:eastAsia="en-CA"/>
              </w:rPr>
            </w:pPr>
          </w:p>
        </w:tc>
        <w:tc>
          <w:tcPr>
            <w:tcW w:w="1240" w:type="dxa"/>
            <w:tcBorders>
              <w:top w:val="nil"/>
              <w:left w:val="nil"/>
              <w:bottom w:val="single" w:sz="4" w:space="0" w:color="auto"/>
              <w:right w:val="nil"/>
            </w:tcBorders>
            <w:noWrap/>
            <w:vAlign w:val="bottom"/>
          </w:tcPr>
          <w:p w:rsidR="00E4517C" w:rsidRPr="0094366C" w:rsidRDefault="00E4517C" w:rsidP="0094366C">
            <w:pPr>
              <w:jc w:val="center"/>
              <w:rPr>
                <w:rFonts w:ascii="Arial" w:hAnsi="Arial" w:cs="Arial"/>
                <w:color w:val="000000"/>
                <w:sz w:val="18"/>
                <w:szCs w:val="18"/>
                <w:lang w:val="en-CA" w:eastAsia="en-CA"/>
              </w:rPr>
            </w:pPr>
            <w:r w:rsidRPr="0094366C">
              <w:rPr>
                <w:rFonts w:ascii="Arial" w:hAnsi="Arial" w:cs="Arial"/>
                <w:color w:val="000000"/>
                <w:sz w:val="18"/>
                <w:szCs w:val="18"/>
                <w:lang w:val="en-CA" w:eastAsia="en-CA"/>
              </w:rPr>
              <w:t>92</w:t>
            </w:r>
          </w:p>
        </w:tc>
        <w:tc>
          <w:tcPr>
            <w:tcW w:w="1012" w:type="dxa"/>
            <w:tcBorders>
              <w:top w:val="nil"/>
              <w:left w:val="nil"/>
              <w:bottom w:val="single" w:sz="4" w:space="0" w:color="auto"/>
              <w:right w:val="nil"/>
            </w:tcBorders>
            <w:noWrap/>
            <w:vAlign w:val="bottom"/>
          </w:tcPr>
          <w:p w:rsidR="00E4517C" w:rsidRPr="0094366C" w:rsidRDefault="00E4517C" w:rsidP="0094366C">
            <w:pPr>
              <w:jc w:val="center"/>
              <w:rPr>
                <w:rFonts w:ascii="Arial" w:hAnsi="Arial" w:cs="Arial"/>
                <w:b/>
                <w:bCs/>
                <w:color w:val="000000"/>
                <w:sz w:val="18"/>
                <w:szCs w:val="18"/>
                <w:lang w:val="en-CA" w:eastAsia="en-CA"/>
              </w:rPr>
            </w:pPr>
            <w:r w:rsidRPr="0094366C">
              <w:rPr>
                <w:rFonts w:ascii="Arial" w:hAnsi="Arial" w:cs="Arial"/>
                <w:b/>
                <w:bCs/>
                <w:color w:val="000000"/>
                <w:sz w:val="18"/>
                <w:szCs w:val="18"/>
                <w:lang w:val="en-CA" w:eastAsia="en-CA"/>
              </w:rPr>
              <w:t>95</w:t>
            </w:r>
          </w:p>
        </w:tc>
      </w:tr>
      <w:tr w:rsidR="00E4517C" w:rsidRPr="0094366C">
        <w:trPr>
          <w:trHeight w:val="240"/>
        </w:trPr>
        <w:tc>
          <w:tcPr>
            <w:tcW w:w="4120" w:type="dxa"/>
            <w:tcBorders>
              <w:top w:val="nil"/>
              <w:left w:val="nil"/>
              <w:bottom w:val="single" w:sz="4" w:space="0" w:color="auto"/>
              <w:right w:val="nil"/>
            </w:tcBorders>
            <w:noWrap/>
            <w:vAlign w:val="bottom"/>
          </w:tcPr>
          <w:p w:rsidR="00E4517C" w:rsidRPr="0094366C" w:rsidRDefault="00E4517C" w:rsidP="0094366C">
            <w:pPr>
              <w:rPr>
                <w:rFonts w:ascii="Arial" w:hAnsi="Arial" w:cs="Arial"/>
                <w:color w:val="000000"/>
                <w:sz w:val="18"/>
                <w:szCs w:val="18"/>
                <w:lang w:val="en-CA" w:eastAsia="en-CA"/>
              </w:rPr>
            </w:pPr>
            <w:r w:rsidRPr="0094366C">
              <w:rPr>
                <w:rFonts w:ascii="Arial" w:hAnsi="Arial" w:cs="Arial"/>
                <w:color w:val="000000"/>
                <w:sz w:val="18"/>
                <w:szCs w:val="18"/>
                <w:lang w:val="en-CA" w:eastAsia="en-CA"/>
              </w:rPr>
              <w:t>Canada French – Canada English</w:t>
            </w:r>
          </w:p>
        </w:tc>
        <w:tc>
          <w:tcPr>
            <w:tcW w:w="1340" w:type="dxa"/>
            <w:tcBorders>
              <w:top w:val="nil"/>
              <w:left w:val="nil"/>
              <w:bottom w:val="single" w:sz="4" w:space="0" w:color="auto"/>
              <w:right w:val="nil"/>
            </w:tcBorders>
            <w:noWrap/>
            <w:vAlign w:val="bottom"/>
          </w:tcPr>
          <w:p w:rsidR="00E4517C" w:rsidRPr="0094366C" w:rsidRDefault="00E4517C" w:rsidP="0094366C">
            <w:pPr>
              <w:jc w:val="center"/>
              <w:rPr>
                <w:rFonts w:ascii="Arial" w:hAnsi="Arial" w:cs="Arial"/>
                <w:color w:val="000000"/>
                <w:sz w:val="18"/>
                <w:szCs w:val="18"/>
                <w:lang w:val="en-CA" w:eastAsia="en-CA"/>
              </w:rPr>
            </w:pPr>
            <w:r w:rsidRPr="0094366C">
              <w:rPr>
                <w:rFonts w:ascii="Arial" w:hAnsi="Arial" w:cs="Arial"/>
                <w:color w:val="000000"/>
                <w:sz w:val="18"/>
                <w:szCs w:val="18"/>
                <w:lang w:val="en-CA" w:eastAsia="en-CA"/>
              </w:rPr>
              <w:t>95</w:t>
            </w:r>
          </w:p>
        </w:tc>
        <w:tc>
          <w:tcPr>
            <w:tcW w:w="1540" w:type="dxa"/>
            <w:tcBorders>
              <w:top w:val="nil"/>
              <w:left w:val="nil"/>
              <w:bottom w:val="single" w:sz="4" w:space="0" w:color="auto"/>
              <w:right w:val="nil"/>
            </w:tcBorders>
            <w:noWrap/>
            <w:vAlign w:val="bottom"/>
          </w:tcPr>
          <w:p w:rsidR="00E4517C" w:rsidRPr="0094366C" w:rsidRDefault="00E4517C" w:rsidP="0094366C">
            <w:pPr>
              <w:jc w:val="center"/>
              <w:rPr>
                <w:rFonts w:ascii="Arial" w:hAnsi="Arial" w:cs="Arial"/>
                <w:color w:val="000000"/>
                <w:sz w:val="18"/>
                <w:szCs w:val="18"/>
                <w:lang w:val="en-CA" w:eastAsia="en-CA"/>
              </w:rPr>
            </w:pPr>
            <w:r w:rsidRPr="0094366C">
              <w:rPr>
                <w:rFonts w:ascii="Arial" w:hAnsi="Arial" w:cs="Arial"/>
                <w:color w:val="000000"/>
                <w:sz w:val="18"/>
                <w:szCs w:val="18"/>
                <w:lang w:val="en-CA" w:eastAsia="en-CA"/>
              </w:rPr>
              <w:t>97</w:t>
            </w:r>
          </w:p>
        </w:tc>
        <w:tc>
          <w:tcPr>
            <w:tcW w:w="283" w:type="dxa"/>
            <w:tcBorders>
              <w:top w:val="nil"/>
              <w:left w:val="nil"/>
              <w:bottom w:val="single" w:sz="4" w:space="0" w:color="auto"/>
              <w:right w:val="nil"/>
            </w:tcBorders>
            <w:noWrap/>
            <w:vAlign w:val="bottom"/>
          </w:tcPr>
          <w:p w:rsidR="00E4517C" w:rsidRPr="0094366C" w:rsidRDefault="00E4517C" w:rsidP="0094366C">
            <w:pPr>
              <w:jc w:val="center"/>
              <w:rPr>
                <w:rFonts w:ascii="Arial" w:hAnsi="Arial" w:cs="Arial"/>
                <w:color w:val="000000"/>
                <w:sz w:val="18"/>
                <w:szCs w:val="18"/>
                <w:lang w:val="en-CA" w:eastAsia="en-CA"/>
              </w:rPr>
            </w:pPr>
          </w:p>
        </w:tc>
        <w:tc>
          <w:tcPr>
            <w:tcW w:w="1240" w:type="dxa"/>
            <w:tcBorders>
              <w:top w:val="nil"/>
              <w:left w:val="nil"/>
              <w:bottom w:val="single" w:sz="4" w:space="0" w:color="auto"/>
              <w:right w:val="nil"/>
            </w:tcBorders>
            <w:noWrap/>
            <w:vAlign w:val="bottom"/>
          </w:tcPr>
          <w:p w:rsidR="00E4517C" w:rsidRPr="0094366C" w:rsidRDefault="00E4517C" w:rsidP="0094366C">
            <w:pPr>
              <w:jc w:val="center"/>
              <w:rPr>
                <w:rFonts w:ascii="Arial" w:hAnsi="Arial" w:cs="Arial"/>
                <w:color w:val="000000"/>
                <w:sz w:val="18"/>
                <w:szCs w:val="18"/>
                <w:lang w:val="en-CA" w:eastAsia="en-CA"/>
              </w:rPr>
            </w:pPr>
            <w:r w:rsidRPr="0094366C">
              <w:rPr>
                <w:rFonts w:ascii="Arial" w:hAnsi="Arial" w:cs="Arial"/>
                <w:color w:val="000000"/>
                <w:sz w:val="18"/>
                <w:szCs w:val="18"/>
                <w:lang w:val="en-CA" w:eastAsia="en-CA"/>
              </w:rPr>
              <w:t>94</w:t>
            </w:r>
          </w:p>
        </w:tc>
        <w:tc>
          <w:tcPr>
            <w:tcW w:w="1012" w:type="dxa"/>
            <w:tcBorders>
              <w:top w:val="nil"/>
              <w:left w:val="nil"/>
              <w:bottom w:val="single" w:sz="4" w:space="0" w:color="auto"/>
              <w:right w:val="nil"/>
            </w:tcBorders>
            <w:noWrap/>
            <w:vAlign w:val="bottom"/>
          </w:tcPr>
          <w:p w:rsidR="00E4517C" w:rsidRPr="0094366C" w:rsidRDefault="00E4517C" w:rsidP="0094366C">
            <w:pPr>
              <w:jc w:val="center"/>
              <w:rPr>
                <w:rFonts w:ascii="Arial" w:hAnsi="Arial" w:cs="Arial"/>
                <w:b/>
                <w:bCs/>
                <w:color w:val="000000"/>
                <w:sz w:val="18"/>
                <w:szCs w:val="18"/>
                <w:lang w:val="en-CA" w:eastAsia="en-CA"/>
              </w:rPr>
            </w:pPr>
            <w:r w:rsidRPr="0094366C">
              <w:rPr>
                <w:rFonts w:ascii="Arial" w:hAnsi="Arial" w:cs="Arial"/>
                <w:b/>
                <w:bCs/>
                <w:color w:val="000000"/>
                <w:sz w:val="18"/>
                <w:szCs w:val="18"/>
                <w:lang w:val="en-CA" w:eastAsia="en-CA"/>
              </w:rPr>
              <w:t>95</w:t>
            </w:r>
          </w:p>
        </w:tc>
      </w:tr>
      <w:tr w:rsidR="00E4517C" w:rsidRPr="0094366C">
        <w:trPr>
          <w:trHeight w:val="240"/>
        </w:trPr>
        <w:tc>
          <w:tcPr>
            <w:tcW w:w="4120" w:type="dxa"/>
            <w:tcBorders>
              <w:top w:val="nil"/>
              <w:left w:val="nil"/>
              <w:bottom w:val="single" w:sz="4" w:space="0" w:color="auto"/>
              <w:right w:val="nil"/>
            </w:tcBorders>
            <w:noWrap/>
            <w:vAlign w:val="bottom"/>
          </w:tcPr>
          <w:p w:rsidR="00E4517C" w:rsidRPr="0094366C" w:rsidRDefault="00E4517C" w:rsidP="0094366C">
            <w:pPr>
              <w:rPr>
                <w:rFonts w:ascii="Arial" w:hAnsi="Arial" w:cs="Arial"/>
                <w:color w:val="000000"/>
                <w:sz w:val="18"/>
                <w:szCs w:val="18"/>
                <w:lang w:val="en-CA" w:eastAsia="en-CA"/>
              </w:rPr>
            </w:pPr>
            <w:r w:rsidRPr="0094366C">
              <w:rPr>
                <w:rFonts w:ascii="Arial" w:hAnsi="Arial" w:cs="Arial"/>
                <w:color w:val="000000"/>
                <w:sz w:val="18"/>
                <w:szCs w:val="18"/>
                <w:lang w:val="en-CA" w:eastAsia="en-CA"/>
              </w:rPr>
              <w:t>Norway – Canada</w:t>
            </w:r>
          </w:p>
        </w:tc>
        <w:tc>
          <w:tcPr>
            <w:tcW w:w="1340" w:type="dxa"/>
            <w:tcBorders>
              <w:top w:val="nil"/>
              <w:left w:val="nil"/>
              <w:bottom w:val="single" w:sz="4" w:space="0" w:color="auto"/>
              <w:right w:val="nil"/>
            </w:tcBorders>
            <w:noWrap/>
            <w:vAlign w:val="bottom"/>
          </w:tcPr>
          <w:p w:rsidR="00E4517C" w:rsidRPr="0094366C" w:rsidRDefault="00E4517C" w:rsidP="0094366C">
            <w:pPr>
              <w:jc w:val="center"/>
              <w:rPr>
                <w:rFonts w:ascii="Arial" w:hAnsi="Arial" w:cs="Arial"/>
                <w:color w:val="000000"/>
                <w:sz w:val="18"/>
                <w:szCs w:val="18"/>
                <w:lang w:val="en-CA" w:eastAsia="en-CA"/>
              </w:rPr>
            </w:pPr>
            <w:r w:rsidRPr="0094366C">
              <w:rPr>
                <w:rFonts w:ascii="Arial" w:hAnsi="Arial" w:cs="Arial"/>
                <w:color w:val="000000"/>
                <w:sz w:val="18"/>
                <w:szCs w:val="18"/>
                <w:lang w:val="en-CA" w:eastAsia="en-CA"/>
              </w:rPr>
              <w:t>91</w:t>
            </w:r>
          </w:p>
        </w:tc>
        <w:tc>
          <w:tcPr>
            <w:tcW w:w="1540" w:type="dxa"/>
            <w:tcBorders>
              <w:top w:val="nil"/>
              <w:left w:val="nil"/>
              <w:bottom w:val="single" w:sz="4" w:space="0" w:color="auto"/>
              <w:right w:val="nil"/>
            </w:tcBorders>
            <w:noWrap/>
            <w:vAlign w:val="bottom"/>
          </w:tcPr>
          <w:p w:rsidR="00E4517C" w:rsidRPr="0094366C" w:rsidRDefault="00E4517C" w:rsidP="0094366C">
            <w:pPr>
              <w:jc w:val="center"/>
              <w:rPr>
                <w:rFonts w:ascii="Arial" w:hAnsi="Arial" w:cs="Arial"/>
                <w:color w:val="000000"/>
                <w:sz w:val="18"/>
                <w:szCs w:val="18"/>
                <w:lang w:val="en-CA" w:eastAsia="en-CA"/>
              </w:rPr>
            </w:pPr>
            <w:r w:rsidRPr="0094366C">
              <w:rPr>
                <w:rFonts w:ascii="Arial" w:hAnsi="Arial" w:cs="Arial"/>
                <w:color w:val="000000"/>
                <w:sz w:val="18"/>
                <w:szCs w:val="18"/>
                <w:lang w:val="en-CA" w:eastAsia="en-CA"/>
              </w:rPr>
              <w:t>93</w:t>
            </w:r>
          </w:p>
        </w:tc>
        <w:tc>
          <w:tcPr>
            <w:tcW w:w="283" w:type="dxa"/>
            <w:tcBorders>
              <w:top w:val="nil"/>
              <w:left w:val="nil"/>
              <w:bottom w:val="single" w:sz="4" w:space="0" w:color="auto"/>
              <w:right w:val="nil"/>
            </w:tcBorders>
            <w:noWrap/>
            <w:vAlign w:val="bottom"/>
          </w:tcPr>
          <w:p w:rsidR="00E4517C" w:rsidRPr="0094366C" w:rsidRDefault="00E4517C" w:rsidP="0094366C">
            <w:pPr>
              <w:jc w:val="center"/>
              <w:rPr>
                <w:rFonts w:ascii="Arial" w:hAnsi="Arial" w:cs="Arial"/>
                <w:color w:val="000000"/>
                <w:sz w:val="18"/>
                <w:szCs w:val="18"/>
                <w:lang w:val="en-CA" w:eastAsia="en-CA"/>
              </w:rPr>
            </w:pPr>
          </w:p>
        </w:tc>
        <w:tc>
          <w:tcPr>
            <w:tcW w:w="1240" w:type="dxa"/>
            <w:tcBorders>
              <w:top w:val="nil"/>
              <w:left w:val="nil"/>
              <w:bottom w:val="single" w:sz="4" w:space="0" w:color="auto"/>
              <w:right w:val="nil"/>
            </w:tcBorders>
            <w:noWrap/>
            <w:vAlign w:val="bottom"/>
          </w:tcPr>
          <w:p w:rsidR="00E4517C" w:rsidRPr="0094366C" w:rsidRDefault="00E4517C" w:rsidP="0094366C">
            <w:pPr>
              <w:jc w:val="center"/>
              <w:rPr>
                <w:rFonts w:ascii="Arial" w:hAnsi="Arial" w:cs="Arial"/>
                <w:color w:val="000000"/>
                <w:sz w:val="18"/>
                <w:szCs w:val="18"/>
                <w:lang w:val="en-CA" w:eastAsia="en-CA"/>
              </w:rPr>
            </w:pPr>
            <w:r w:rsidRPr="0094366C">
              <w:rPr>
                <w:rFonts w:ascii="Arial" w:hAnsi="Arial" w:cs="Arial"/>
                <w:color w:val="000000"/>
                <w:sz w:val="18"/>
                <w:szCs w:val="18"/>
                <w:lang w:val="en-CA" w:eastAsia="en-CA"/>
              </w:rPr>
              <w:t>91</w:t>
            </w:r>
          </w:p>
        </w:tc>
        <w:tc>
          <w:tcPr>
            <w:tcW w:w="1012" w:type="dxa"/>
            <w:tcBorders>
              <w:top w:val="nil"/>
              <w:left w:val="nil"/>
              <w:bottom w:val="single" w:sz="4" w:space="0" w:color="auto"/>
              <w:right w:val="nil"/>
            </w:tcBorders>
            <w:noWrap/>
            <w:vAlign w:val="bottom"/>
          </w:tcPr>
          <w:p w:rsidR="00E4517C" w:rsidRPr="0094366C" w:rsidRDefault="00E4517C" w:rsidP="0094366C">
            <w:pPr>
              <w:jc w:val="center"/>
              <w:rPr>
                <w:rFonts w:ascii="Arial" w:hAnsi="Arial" w:cs="Arial"/>
                <w:b/>
                <w:bCs/>
                <w:color w:val="000000"/>
                <w:sz w:val="18"/>
                <w:szCs w:val="18"/>
                <w:lang w:val="en-CA" w:eastAsia="en-CA"/>
              </w:rPr>
            </w:pPr>
            <w:r w:rsidRPr="0094366C">
              <w:rPr>
                <w:rFonts w:ascii="Arial" w:hAnsi="Arial" w:cs="Arial"/>
                <w:b/>
                <w:bCs/>
                <w:color w:val="000000"/>
                <w:sz w:val="18"/>
                <w:szCs w:val="18"/>
                <w:lang w:val="en-CA" w:eastAsia="en-CA"/>
              </w:rPr>
              <w:t>92</w:t>
            </w:r>
          </w:p>
        </w:tc>
      </w:tr>
      <w:tr w:rsidR="00E4517C" w:rsidRPr="0094366C">
        <w:trPr>
          <w:trHeight w:val="240"/>
        </w:trPr>
        <w:tc>
          <w:tcPr>
            <w:tcW w:w="4120" w:type="dxa"/>
            <w:tcBorders>
              <w:top w:val="nil"/>
              <w:left w:val="nil"/>
              <w:bottom w:val="single" w:sz="4" w:space="0" w:color="auto"/>
              <w:right w:val="nil"/>
            </w:tcBorders>
            <w:noWrap/>
            <w:vAlign w:val="bottom"/>
          </w:tcPr>
          <w:p w:rsidR="00E4517C" w:rsidRPr="0094366C" w:rsidRDefault="00E4517C" w:rsidP="0094366C">
            <w:pPr>
              <w:rPr>
                <w:rFonts w:ascii="Arial" w:hAnsi="Arial" w:cs="Arial"/>
                <w:color w:val="000000"/>
                <w:sz w:val="18"/>
                <w:szCs w:val="18"/>
                <w:lang w:val="en-CA" w:eastAsia="en-CA"/>
              </w:rPr>
            </w:pPr>
            <w:r w:rsidRPr="0094366C">
              <w:rPr>
                <w:rFonts w:ascii="Arial" w:hAnsi="Arial" w:cs="Arial"/>
                <w:color w:val="000000"/>
                <w:sz w:val="18"/>
                <w:szCs w:val="18"/>
                <w:lang w:val="en-CA" w:eastAsia="en-CA"/>
              </w:rPr>
              <w:t>Canada – United States</w:t>
            </w:r>
          </w:p>
        </w:tc>
        <w:tc>
          <w:tcPr>
            <w:tcW w:w="1340" w:type="dxa"/>
            <w:tcBorders>
              <w:top w:val="nil"/>
              <w:left w:val="nil"/>
              <w:bottom w:val="single" w:sz="4" w:space="0" w:color="auto"/>
              <w:right w:val="nil"/>
            </w:tcBorders>
            <w:noWrap/>
            <w:vAlign w:val="bottom"/>
          </w:tcPr>
          <w:p w:rsidR="00E4517C" w:rsidRPr="0094366C" w:rsidRDefault="00E4517C" w:rsidP="0094366C">
            <w:pPr>
              <w:jc w:val="center"/>
              <w:rPr>
                <w:rFonts w:ascii="Arial" w:hAnsi="Arial" w:cs="Arial"/>
                <w:color w:val="000000"/>
                <w:sz w:val="18"/>
                <w:szCs w:val="18"/>
                <w:lang w:val="en-CA" w:eastAsia="en-CA"/>
              </w:rPr>
            </w:pPr>
            <w:r w:rsidRPr="0094366C">
              <w:rPr>
                <w:rFonts w:ascii="Arial" w:hAnsi="Arial" w:cs="Arial"/>
                <w:color w:val="000000"/>
                <w:sz w:val="18"/>
                <w:szCs w:val="18"/>
                <w:lang w:val="en-CA" w:eastAsia="en-CA"/>
              </w:rPr>
              <w:t>94</w:t>
            </w:r>
          </w:p>
        </w:tc>
        <w:tc>
          <w:tcPr>
            <w:tcW w:w="1540" w:type="dxa"/>
            <w:tcBorders>
              <w:top w:val="nil"/>
              <w:left w:val="nil"/>
              <w:bottom w:val="single" w:sz="4" w:space="0" w:color="auto"/>
              <w:right w:val="nil"/>
            </w:tcBorders>
            <w:noWrap/>
            <w:vAlign w:val="bottom"/>
          </w:tcPr>
          <w:p w:rsidR="00E4517C" w:rsidRPr="0094366C" w:rsidRDefault="00E4517C" w:rsidP="0094366C">
            <w:pPr>
              <w:jc w:val="center"/>
              <w:rPr>
                <w:rFonts w:ascii="Arial" w:hAnsi="Arial" w:cs="Arial"/>
                <w:color w:val="000000"/>
                <w:sz w:val="18"/>
                <w:szCs w:val="18"/>
                <w:lang w:val="en-CA" w:eastAsia="en-CA"/>
              </w:rPr>
            </w:pPr>
            <w:r w:rsidRPr="0094366C">
              <w:rPr>
                <w:rFonts w:ascii="Arial" w:hAnsi="Arial" w:cs="Arial"/>
                <w:color w:val="000000"/>
                <w:sz w:val="18"/>
                <w:szCs w:val="18"/>
                <w:lang w:val="en-CA" w:eastAsia="en-CA"/>
              </w:rPr>
              <w:t>97</w:t>
            </w:r>
          </w:p>
        </w:tc>
        <w:tc>
          <w:tcPr>
            <w:tcW w:w="283" w:type="dxa"/>
            <w:tcBorders>
              <w:top w:val="nil"/>
              <w:left w:val="nil"/>
              <w:bottom w:val="single" w:sz="4" w:space="0" w:color="auto"/>
              <w:right w:val="nil"/>
            </w:tcBorders>
            <w:noWrap/>
            <w:vAlign w:val="bottom"/>
          </w:tcPr>
          <w:p w:rsidR="00E4517C" w:rsidRPr="0094366C" w:rsidRDefault="00E4517C" w:rsidP="0094366C">
            <w:pPr>
              <w:jc w:val="center"/>
              <w:rPr>
                <w:rFonts w:ascii="Arial" w:hAnsi="Arial" w:cs="Arial"/>
                <w:color w:val="000000"/>
                <w:sz w:val="18"/>
                <w:szCs w:val="18"/>
                <w:lang w:val="en-CA" w:eastAsia="en-CA"/>
              </w:rPr>
            </w:pPr>
          </w:p>
        </w:tc>
        <w:tc>
          <w:tcPr>
            <w:tcW w:w="1240" w:type="dxa"/>
            <w:tcBorders>
              <w:top w:val="nil"/>
              <w:left w:val="nil"/>
              <w:bottom w:val="single" w:sz="4" w:space="0" w:color="auto"/>
              <w:right w:val="nil"/>
            </w:tcBorders>
            <w:noWrap/>
            <w:vAlign w:val="bottom"/>
          </w:tcPr>
          <w:p w:rsidR="00E4517C" w:rsidRPr="0094366C" w:rsidRDefault="00E4517C" w:rsidP="0094366C">
            <w:pPr>
              <w:jc w:val="center"/>
              <w:rPr>
                <w:rFonts w:ascii="Arial" w:hAnsi="Arial" w:cs="Arial"/>
                <w:color w:val="000000"/>
                <w:sz w:val="18"/>
                <w:szCs w:val="18"/>
                <w:lang w:val="en-CA" w:eastAsia="en-CA"/>
              </w:rPr>
            </w:pPr>
            <w:r w:rsidRPr="0094366C">
              <w:rPr>
                <w:rFonts w:ascii="Arial" w:hAnsi="Arial" w:cs="Arial"/>
                <w:color w:val="000000"/>
                <w:sz w:val="18"/>
                <w:szCs w:val="18"/>
                <w:lang w:val="en-CA" w:eastAsia="en-CA"/>
              </w:rPr>
              <w:t>...</w:t>
            </w:r>
          </w:p>
        </w:tc>
        <w:tc>
          <w:tcPr>
            <w:tcW w:w="1012" w:type="dxa"/>
            <w:tcBorders>
              <w:top w:val="nil"/>
              <w:left w:val="nil"/>
              <w:bottom w:val="single" w:sz="4" w:space="0" w:color="auto"/>
              <w:right w:val="nil"/>
            </w:tcBorders>
            <w:noWrap/>
            <w:vAlign w:val="bottom"/>
          </w:tcPr>
          <w:p w:rsidR="00E4517C" w:rsidRPr="0094366C" w:rsidRDefault="00E4517C" w:rsidP="0094366C">
            <w:pPr>
              <w:jc w:val="center"/>
              <w:rPr>
                <w:rFonts w:ascii="Arial" w:hAnsi="Arial" w:cs="Arial"/>
                <w:b/>
                <w:bCs/>
                <w:color w:val="000000"/>
                <w:sz w:val="18"/>
                <w:szCs w:val="18"/>
                <w:lang w:val="en-CA" w:eastAsia="en-CA"/>
              </w:rPr>
            </w:pPr>
            <w:r w:rsidRPr="0094366C">
              <w:rPr>
                <w:rFonts w:ascii="Arial" w:hAnsi="Arial" w:cs="Arial"/>
                <w:b/>
                <w:bCs/>
                <w:color w:val="000000"/>
                <w:sz w:val="18"/>
                <w:szCs w:val="18"/>
                <w:lang w:val="en-CA" w:eastAsia="en-CA"/>
              </w:rPr>
              <w:t>95</w:t>
            </w:r>
          </w:p>
        </w:tc>
      </w:tr>
      <w:tr w:rsidR="00E4517C" w:rsidRPr="0094366C">
        <w:trPr>
          <w:trHeight w:val="240"/>
        </w:trPr>
        <w:tc>
          <w:tcPr>
            <w:tcW w:w="4120" w:type="dxa"/>
            <w:tcBorders>
              <w:top w:val="nil"/>
              <w:left w:val="nil"/>
              <w:bottom w:val="single" w:sz="4" w:space="0" w:color="auto"/>
              <w:right w:val="nil"/>
            </w:tcBorders>
            <w:noWrap/>
            <w:vAlign w:val="bottom"/>
          </w:tcPr>
          <w:p w:rsidR="00E4517C" w:rsidRPr="0094366C" w:rsidRDefault="00E4517C" w:rsidP="0094366C">
            <w:pPr>
              <w:rPr>
                <w:rFonts w:ascii="Arial" w:hAnsi="Arial" w:cs="Arial"/>
                <w:color w:val="000000"/>
                <w:sz w:val="18"/>
                <w:szCs w:val="18"/>
                <w:lang w:val="en-CA" w:eastAsia="en-CA"/>
              </w:rPr>
            </w:pPr>
            <w:r w:rsidRPr="0094366C">
              <w:rPr>
                <w:rFonts w:ascii="Arial" w:hAnsi="Arial" w:cs="Arial"/>
                <w:color w:val="000000"/>
                <w:sz w:val="18"/>
                <w:szCs w:val="18"/>
                <w:lang w:val="en-CA" w:eastAsia="en-CA"/>
              </w:rPr>
              <w:t>United States – Canada</w:t>
            </w:r>
          </w:p>
        </w:tc>
        <w:tc>
          <w:tcPr>
            <w:tcW w:w="1340" w:type="dxa"/>
            <w:tcBorders>
              <w:top w:val="nil"/>
              <w:left w:val="nil"/>
              <w:bottom w:val="single" w:sz="4" w:space="0" w:color="auto"/>
              <w:right w:val="nil"/>
            </w:tcBorders>
            <w:noWrap/>
            <w:vAlign w:val="bottom"/>
          </w:tcPr>
          <w:p w:rsidR="00E4517C" w:rsidRPr="0094366C" w:rsidRDefault="00E4517C" w:rsidP="0094366C">
            <w:pPr>
              <w:jc w:val="center"/>
              <w:rPr>
                <w:rFonts w:ascii="Arial" w:hAnsi="Arial" w:cs="Arial"/>
                <w:color w:val="000000"/>
                <w:sz w:val="18"/>
                <w:szCs w:val="18"/>
                <w:lang w:val="en-CA" w:eastAsia="en-CA"/>
              </w:rPr>
            </w:pPr>
            <w:r w:rsidRPr="0094366C">
              <w:rPr>
                <w:rFonts w:ascii="Arial" w:hAnsi="Arial" w:cs="Arial"/>
                <w:color w:val="000000"/>
                <w:sz w:val="18"/>
                <w:szCs w:val="18"/>
                <w:lang w:val="en-CA" w:eastAsia="en-CA"/>
              </w:rPr>
              <w:t>95</w:t>
            </w:r>
          </w:p>
        </w:tc>
        <w:tc>
          <w:tcPr>
            <w:tcW w:w="1540" w:type="dxa"/>
            <w:tcBorders>
              <w:top w:val="nil"/>
              <w:left w:val="nil"/>
              <w:bottom w:val="single" w:sz="4" w:space="0" w:color="auto"/>
              <w:right w:val="nil"/>
            </w:tcBorders>
            <w:noWrap/>
            <w:vAlign w:val="bottom"/>
          </w:tcPr>
          <w:p w:rsidR="00E4517C" w:rsidRPr="0094366C" w:rsidRDefault="00E4517C" w:rsidP="0094366C">
            <w:pPr>
              <w:jc w:val="center"/>
              <w:rPr>
                <w:rFonts w:ascii="Arial" w:hAnsi="Arial" w:cs="Arial"/>
                <w:color w:val="000000"/>
                <w:sz w:val="18"/>
                <w:szCs w:val="18"/>
                <w:lang w:val="en-CA" w:eastAsia="en-CA"/>
              </w:rPr>
            </w:pPr>
            <w:r w:rsidRPr="0094366C">
              <w:rPr>
                <w:rFonts w:ascii="Arial" w:hAnsi="Arial" w:cs="Arial"/>
                <w:color w:val="000000"/>
                <w:sz w:val="18"/>
                <w:szCs w:val="18"/>
                <w:lang w:val="en-CA" w:eastAsia="en-CA"/>
              </w:rPr>
              <w:t>97</w:t>
            </w:r>
          </w:p>
        </w:tc>
        <w:tc>
          <w:tcPr>
            <w:tcW w:w="283" w:type="dxa"/>
            <w:tcBorders>
              <w:top w:val="nil"/>
              <w:left w:val="nil"/>
              <w:bottom w:val="single" w:sz="4" w:space="0" w:color="auto"/>
              <w:right w:val="nil"/>
            </w:tcBorders>
            <w:noWrap/>
            <w:vAlign w:val="bottom"/>
          </w:tcPr>
          <w:p w:rsidR="00E4517C" w:rsidRPr="0094366C" w:rsidRDefault="00E4517C" w:rsidP="0094366C">
            <w:pPr>
              <w:jc w:val="center"/>
              <w:rPr>
                <w:rFonts w:ascii="Arial" w:hAnsi="Arial" w:cs="Arial"/>
                <w:color w:val="000000"/>
                <w:sz w:val="18"/>
                <w:szCs w:val="18"/>
                <w:lang w:val="en-CA" w:eastAsia="en-CA"/>
              </w:rPr>
            </w:pPr>
          </w:p>
        </w:tc>
        <w:tc>
          <w:tcPr>
            <w:tcW w:w="1240" w:type="dxa"/>
            <w:tcBorders>
              <w:top w:val="nil"/>
              <w:left w:val="nil"/>
              <w:bottom w:val="single" w:sz="4" w:space="0" w:color="auto"/>
              <w:right w:val="nil"/>
            </w:tcBorders>
            <w:noWrap/>
            <w:vAlign w:val="bottom"/>
          </w:tcPr>
          <w:p w:rsidR="00E4517C" w:rsidRPr="0094366C" w:rsidRDefault="00E4517C" w:rsidP="0094366C">
            <w:pPr>
              <w:jc w:val="center"/>
              <w:rPr>
                <w:rFonts w:ascii="Arial" w:hAnsi="Arial" w:cs="Arial"/>
                <w:color w:val="000000"/>
                <w:sz w:val="18"/>
                <w:szCs w:val="18"/>
                <w:lang w:val="en-CA" w:eastAsia="en-CA"/>
              </w:rPr>
            </w:pPr>
            <w:r w:rsidRPr="0094366C">
              <w:rPr>
                <w:rFonts w:ascii="Arial" w:hAnsi="Arial" w:cs="Arial"/>
                <w:color w:val="000000"/>
                <w:sz w:val="18"/>
                <w:szCs w:val="18"/>
                <w:lang w:val="en-CA" w:eastAsia="en-CA"/>
              </w:rPr>
              <w:t>...</w:t>
            </w:r>
          </w:p>
        </w:tc>
        <w:tc>
          <w:tcPr>
            <w:tcW w:w="1012" w:type="dxa"/>
            <w:tcBorders>
              <w:top w:val="nil"/>
              <w:left w:val="nil"/>
              <w:bottom w:val="single" w:sz="4" w:space="0" w:color="auto"/>
              <w:right w:val="nil"/>
            </w:tcBorders>
            <w:noWrap/>
            <w:vAlign w:val="bottom"/>
          </w:tcPr>
          <w:p w:rsidR="00E4517C" w:rsidRPr="0094366C" w:rsidRDefault="00E4517C" w:rsidP="0094366C">
            <w:pPr>
              <w:jc w:val="center"/>
              <w:rPr>
                <w:rFonts w:ascii="Arial" w:hAnsi="Arial" w:cs="Arial"/>
                <w:b/>
                <w:bCs/>
                <w:color w:val="000000"/>
                <w:sz w:val="18"/>
                <w:szCs w:val="18"/>
                <w:lang w:val="en-CA" w:eastAsia="en-CA"/>
              </w:rPr>
            </w:pPr>
            <w:r w:rsidRPr="0094366C">
              <w:rPr>
                <w:rFonts w:ascii="Arial" w:hAnsi="Arial" w:cs="Arial"/>
                <w:b/>
                <w:bCs/>
                <w:color w:val="000000"/>
                <w:sz w:val="18"/>
                <w:szCs w:val="18"/>
                <w:lang w:val="en-CA" w:eastAsia="en-CA"/>
              </w:rPr>
              <w:t>95</w:t>
            </w:r>
          </w:p>
        </w:tc>
      </w:tr>
      <w:tr w:rsidR="00E4517C" w:rsidRPr="0094366C">
        <w:trPr>
          <w:trHeight w:val="240"/>
        </w:trPr>
        <w:tc>
          <w:tcPr>
            <w:tcW w:w="4120" w:type="dxa"/>
            <w:tcBorders>
              <w:top w:val="nil"/>
              <w:left w:val="nil"/>
              <w:bottom w:val="single" w:sz="4" w:space="0" w:color="auto"/>
              <w:right w:val="nil"/>
            </w:tcBorders>
            <w:noWrap/>
            <w:vAlign w:val="bottom"/>
          </w:tcPr>
          <w:p w:rsidR="00E4517C" w:rsidRPr="0094366C" w:rsidRDefault="00E4517C" w:rsidP="0094366C">
            <w:pPr>
              <w:rPr>
                <w:rFonts w:ascii="Arial" w:hAnsi="Arial" w:cs="Arial"/>
                <w:color w:val="000000"/>
                <w:sz w:val="18"/>
                <w:szCs w:val="18"/>
                <w:lang w:val="en-CA" w:eastAsia="en-CA"/>
              </w:rPr>
            </w:pPr>
            <w:r w:rsidRPr="0094366C">
              <w:rPr>
                <w:rFonts w:ascii="Arial" w:hAnsi="Arial" w:cs="Arial"/>
                <w:color w:val="000000"/>
                <w:sz w:val="18"/>
                <w:szCs w:val="18"/>
                <w:lang w:val="en-CA" w:eastAsia="en-CA"/>
              </w:rPr>
              <w:t>United States – Bermuda</w:t>
            </w:r>
          </w:p>
        </w:tc>
        <w:tc>
          <w:tcPr>
            <w:tcW w:w="1340" w:type="dxa"/>
            <w:tcBorders>
              <w:top w:val="nil"/>
              <w:left w:val="nil"/>
              <w:bottom w:val="single" w:sz="4" w:space="0" w:color="auto"/>
              <w:right w:val="nil"/>
            </w:tcBorders>
            <w:noWrap/>
            <w:vAlign w:val="bottom"/>
          </w:tcPr>
          <w:p w:rsidR="00E4517C" w:rsidRPr="0094366C" w:rsidRDefault="00E4517C" w:rsidP="0094366C">
            <w:pPr>
              <w:jc w:val="center"/>
              <w:rPr>
                <w:rFonts w:ascii="Arial" w:hAnsi="Arial" w:cs="Arial"/>
                <w:color w:val="000000"/>
                <w:sz w:val="18"/>
                <w:szCs w:val="18"/>
                <w:lang w:val="en-CA" w:eastAsia="en-CA"/>
              </w:rPr>
            </w:pPr>
            <w:r w:rsidRPr="0094366C">
              <w:rPr>
                <w:rFonts w:ascii="Arial" w:hAnsi="Arial" w:cs="Arial"/>
                <w:color w:val="000000"/>
                <w:sz w:val="18"/>
                <w:szCs w:val="18"/>
                <w:lang w:val="en-CA" w:eastAsia="en-CA"/>
              </w:rPr>
              <w:t>91</w:t>
            </w:r>
          </w:p>
        </w:tc>
        <w:tc>
          <w:tcPr>
            <w:tcW w:w="1540" w:type="dxa"/>
            <w:tcBorders>
              <w:top w:val="nil"/>
              <w:left w:val="nil"/>
              <w:bottom w:val="single" w:sz="4" w:space="0" w:color="auto"/>
              <w:right w:val="nil"/>
            </w:tcBorders>
            <w:noWrap/>
            <w:vAlign w:val="bottom"/>
          </w:tcPr>
          <w:p w:rsidR="00E4517C" w:rsidRPr="0094366C" w:rsidRDefault="00E4517C" w:rsidP="0094366C">
            <w:pPr>
              <w:jc w:val="center"/>
              <w:rPr>
                <w:rFonts w:ascii="Arial" w:hAnsi="Arial" w:cs="Arial"/>
                <w:color w:val="000000"/>
                <w:sz w:val="18"/>
                <w:szCs w:val="18"/>
                <w:lang w:val="en-CA" w:eastAsia="en-CA"/>
              </w:rPr>
            </w:pPr>
            <w:r w:rsidRPr="0094366C">
              <w:rPr>
                <w:rFonts w:ascii="Arial" w:hAnsi="Arial" w:cs="Arial"/>
                <w:color w:val="000000"/>
                <w:sz w:val="18"/>
                <w:szCs w:val="18"/>
                <w:lang w:val="en-CA" w:eastAsia="en-CA"/>
              </w:rPr>
              <w:t>94</w:t>
            </w:r>
          </w:p>
        </w:tc>
        <w:tc>
          <w:tcPr>
            <w:tcW w:w="283" w:type="dxa"/>
            <w:tcBorders>
              <w:top w:val="nil"/>
              <w:left w:val="nil"/>
              <w:bottom w:val="single" w:sz="4" w:space="0" w:color="auto"/>
              <w:right w:val="nil"/>
            </w:tcBorders>
            <w:noWrap/>
            <w:vAlign w:val="bottom"/>
          </w:tcPr>
          <w:p w:rsidR="00E4517C" w:rsidRPr="0094366C" w:rsidRDefault="00E4517C" w:rsidP="0094366C">
            <w:pPr>
              <w:jc w:val="center"/>
              <w:rPr>
                <w:rFonts w:ascii="Arial" w:hAnsi="Arial" w:cs="Arial"/>
                <w:color w:val="000000"/>
                <w:sz w:val="18"/>
                <w:szCs w:val="18"/>
                <w:lang w:val="en-CA" w:eastAsia="en-CA"/>
              </w:rPr>
            </w:pPr>
          </w:p>
        </w:tc>
        <w:tc>
          <w:tcPr>
            <w:tcW w:w="1240" w:type="dxa"/>
            <w:tcBorders>
              <w:top w:val="nil"/>
              <w:left w:val="nil"/>
              <w:bottom w:val="single" w:sz="4" w:space="0" w:color="auto"/>
              <w:right w:val="nil"/>
            </w:tcBorders>
            <w:noWrap/>
            <w:vAlign w:val="bottom"/>
          </w:tcPr>
          <w:p w:rsidR="00E4517C" w:rsidRPr="0094366C" w:rsidRDefault="00E4517C" w:rsidP="0094366C">
            <w:pPr>
              <w:jc w:val="center"/>
              <w:rPr>
                <w:rFonts w:ascii="Arial" w:hAnsi="Arial" w:cs="Arial"/>
                <w:color w:val="000000"/>
                <w:sz w:val="18"/>
                <w:szCs w:val="18"/>
                <w:lang w:val="en-CA" w:eastAsia="en-CA"/>
              </w:rPr>
            </w:pPr>
            <w:r w:rsidRPr="0094366C">
              <w:rPr>
                <w:rFonts w:ascii="Arial" w:hAnsi="Arial" w:cs="Arial"/>
                <w:color w:val="000000"/>
                <w:sz w:val="18"/>
                <w:szCs w:val="18"/>
                <w:lang w:val="en-CA" w:eastAsia="en-CA"/>
              </w:rPr>
              <w:t>...</w:t>
            </w:r>
          </w:p>
        </w:tc>
        <w:tc>
          <w:tcPr>
            <w:tcW w:w="1012" w:type="dxa"/>
            <w:tcBorders>
              <w:top w:val="nil"/>
              <w:left w:val="nil"/>
              <w:bottom w:val="single" w:sz="4" w:space="0" w:color="auto"/>
              <w:right w:val="nil"/>
            </w:tcBorders>
            <w:noWrap/>
            <w:vAlign w:val="bottom"/>
          </w:tcPr>
          <w:p w:rsidR="00E4517C" w:rsidRPr="0094366C" w:rsidRDefault="00E4517C" w:rsidP="0094366C">
            <w:pPr>
              <w:jc w:val="center"/>
              <w:rPr>
                <w:rFonts w:ascii="Arial" w:hAnsi="Arial" w:cs="Arial"/>
                <w:b/>
                <w:bCs/>
                <w:color w:val="000000"/>
                <w:sz w:val="18"/>
                <w:szCs w:val="18"/>
                <w:lang w:val="en-CA" w:eastAsia="en-CA"/>
              </w:rPr>
            </w:pPr>
            <w:r w:rsidRPr="0094366C">
              <w:rPr>
                <w:rFonts w:ascii="Arial" w:hAnsi="Arial" w:cs="Arial"/>
                <w:b/>
                <w:bCs/>
                <w:color w:val="000000"/>
                <w:sz w:val="18"/>
                <w:szCs w:val="18"/>
                <w:lang w:val="en-CA" w:eastAsia="en-CA"/>
              </w:rPr>
              <w:t>90</w:t>
            </w:r>
          </w:p>
        </w:tc>
      </w:tr>
      <w:tr w:rsidR="00E4517C" w:rsidRPr="0094366C">
        <w:trPr>
          <w:trHeight w:val="240"/>
        </w:trPr>
        <w:tc>
          <w:tcPr>
            <w:tcW w:w="4120" w:type="dxa"/>
            <w:tcBorders>
              <w:top w:val="nil"/>
              <w:left w:val="nil"/>
              <w:bottom w:val="single" w:sz="4" w:space="0" w:color="auto"/>
              <w:right w:val="nil"/>
            </w:tcBorders>
            <w:noWrap/>
            <w:vAlign w:val="bottom"/>
          </w:tcPr>
          <w:p w:rsidR="00E4517C" w:rsidRPr="0094366C" w:rsidRDefault="00E4517C" w:rsidP="0094366C">
            <w:pPr>
              <w:rPr>
                <w:rFonts w:ascii="Arial" w:hAnsi="Arial" w:cs="Arial"/>
                <w:color w:val="000000"/>
                <w:sz w:val="18"/>
                <w:szCs w:val="18"/>
                <w:lang w:val="en-CA" w:eastAsia="en-CA"/>
              </w:rPr>
            </w:pPr>
            <w:r w:rsidRPr="0094366C">
              <w:rPr>
                <w:rFonts w:ascii="Arial" w:hAnsi="Arial" w:cs="Arial"/>
                <w:color w:val="000000"/>
                <w:sz w:val="18"/>
                <w:szCs w:val="18"/>
                <w:lang w:val="en-CA" w:eastAsia="en-CA"/>
              </w:rPr>
              <w:t>Bermuda – United States</w:t>
            </w:r>
          </w:p>
        </w:tc>
        <w:tc>
          <w:tcPr>
            <w:tcW w:w="1340" w:type="dxa"/>
            <w:tcBorders>
              <w:top w:val="nil"/>
              <w:left w:val="nil"/>
              <w:bottom w:val="single" w:sz="4" w:space="0" w:color="auto"/>
              <w:right w:val="nil"/>
            </w:tcBorders>
            <w:noWrap/>
            <w:vAlign w:val="bottom"/>
          </w:tcPr>
          <w:p w:rsidR="00E4517C" w:rsidRPr="0094366C" w:rsidRDefault="00E4517C" w:rsidP="0094366C">
            <w:pPr>
              <w:jc w:val="center"/>
              <w:rPr>
                <w:rFonts w:ascii="Arial" w:hAnsi="Arial" w:cs="Arial"/>
                <w:color w:val="000000"/>
                <w:sz w:val="18"/>
                <w:szCs w:val="18"/>
                <w:lang w:val="en-CA" w:eastAsia="en-CA"/>
              </w:rPr>
            </w:pPr>
            <w:r w:rsidRPr="0094366C">
              <w:rPr>
                <w:rFonts w:ascii="Arial" w:hAnsi="Arial" w:cs="Arial"/>
                <w:color w:val="000000"/>
                <w:sz w:val="18"/>
                <w:szCs w:val="18"/>
                <w:lang w:val="en-CA" w:eastAsia="en-CA"/>
              </w:rPr>
              <w:t>93</w:t>
            </w:r>
          </w:p>
        </w:tc>
        <w:tc>
          <w:tcPr>
            <w:tcW w:w="1540" w:type="dxa"/>
            <w:tcBorders>
              <w:top w:val="nil"/>
              <w:left w:val="nil"/>
              <w:bottom w:val="single" w:sz="4" w:space="0" w:color="auto"/>
              <w:right w:val="nil"/>
            </w:tcBorders>
            <w:noWrap/>
            <w:vAlign w:val="bottom"/>
          </w:tcPr>
          <w:p w:rsidR="00E4517C" w:rsidRPr="0094366C" w:rsidRDefault="00E4517C" w:rsidP="0094366C">
            <w:pPr>
              <w:jc w:val="center"/>
              <w:rPr>
                <w:rFonts w:ascii="Arial" w:hAnsi="Arial" w:cs="Arial"/>
                <w:color w:val="000000"/>
                <w:sz w:val="18"/>
                <w:szCs w:val="18"/>
                <w:lang w:val="en-CA" w:eastAsia="en-CA"/>
              </w:rPr>
            </w:pPr>
            <w:r w:rsidRPr="0094366C">
              <w:rPr>
                <w:rFonts w:ascii="Arial" w:hAnsi="Arial" w:cs="Arial"/>
                <w:color w:val="000000"/>
                <w:sz w:val="18"/>
                <w:szCs w:val="18"/>
                <w:lang w:val="en-CA" w:eastAsia="en-CA"/>
              </w:rPr>
              <w:t>95</w:t>
            </w:r>
          </w:p>
        </w:tc>
        <w:tc>
          <w:tcPr>
            <w:tcW w:w="283" w:type="dxa"/>
            <w:tcBorders>
              <w:top w:val="nil"/>
              <w:left w:val="nil"/>
              <w:bottom w:val="single" w:sz="4" w:space="0" w:color="auto"/>
              <w:right w:val="nil"/>
            </w:tcBorders>
            <w:noWrap/>
            <w:vAlign w:val="bottom"/>
          </w:tcPr>
          <w:p w:rsidR="00E4517C" w:rsidRPr="0094366C" w:rsidRDefault="00E4517C" w:rsidP="0094366C">
            <w:pPr>
              <w:jc w:val="center"/>
              <w:rPr>
                <w:rFonts w:ascii="Arial" w:hAnsi="Arial" w:cs="Arial"/>
                <w:color w:val="000000"/>
                <w:sz w:val="18"/>
                <w:szCs w:val="18"/>
                <w:lang w:val="en-CA" w:eastAsia="en-CA"/>
              </w:rPr>
            </w:pPr>
          </w:p>
        </w:tc>
        <w:tc>
          <w:tcPr>
            <w:tcW w:w="1240" w:type="dxa"/>
            <w:tcBorders>
              <w:top w:val="nil"/>
              <w:left w:val="nil"/>
              <w:bottom w:val="single" w:sz="4" w:space="0" w:color="auto"/>
              <w:right w:val="nil"/>
            </w:tcBorders>
            <w:noWrap/>
            <w:vAlign w:val="bottom"/>
          </w:tcPr>
          <w:p w:rsidR="00E4517C" w:rsidRPr="0094366C" w:rsidRDefault="00E4517C" w:rsidP="0094366C">
            <w:pPr>
              <w:jc w:val="center"/>
              <w:rPr>
                <w:rFonts w:ascii="Arial" w:hAnsi="Arial" w:cs="Arial"/>
                <w:color w:val="000000"/>
                <w:sz w:val="18"/>
                <w:szCs w:val="18"/>
                <w:lang w:val="en-CA" w:eastAsia="en-CA"/>
              </w:rPr>
            </w:pPr>
            <w:r w:rsidRPr="0094366C">
              <w:rPr>
                <w:rFonts w:ascii="Arial" w:hAnsi="Arial" w:cs="Arial"/>
                <w:color w:val="000000"/>
                <w:sz w:val="18"/>
                <w:szCs w:val="18"/>
                <w:lang w:val="en-CA" w:eastAsia="en-CA"/>
              </w:rPr>
              <w:t>...</w:t>
            </w:r>
          </w:p>
        </w:tc>
        <w:tc>
          <w:tcPr>
            <w:tcW w:w="1012" w:type="dxa"/>
            <w:tcBorders>
              <w:top w:val="nil"/>
              <w:left w:val="nil"/>
              <w:bottom w:val="single" w:sz="4" w:space="0" w:color="auto"/>
              <w:right w:val="nil"/>
            </w:tcBorders>
            <w:noWrap/>
            <w:vAlign w:val="bottom"/>
          </w:tcPr>
          <w:p w:rsidR="00E4517C" w:rsidRPr="0094366C" w:rsidRDefault="00E4517C" w:rsidP="0094366C">
            <w:pPr>
              <w:jc w:val="center"/>
              <w:rPr>
                <w:rFonts w:ascii="Arial" w:hAnsi="Arial" w:cs="Arial"/>
                <w:b/>
                <w:bCs/>
                <w:color w:val="000000"/>
                <w:sz w:val="18"/>
                <w:szCs w:val="18"/>
                <w:lang w:val="en-CA" w:eastAsia="en-CA"/>
              </w:rPr>
            </w:pPr>
            <w:r w:rsidRPr="0094366C">
              <w:rPr>
                <w:rFonts w:ascii="Arial" w:hAnsi="Arial" w:cs="Arial"/>
                <w:b/>
                <w:bCs/>
                <w:color w:val="000000"/>
                <w:sz w:val="18"/>
                <w:szCs w:val="18"/>
                <w:lang w:val="en-CA" w:eastAsia="en-CA"/>
              </w:rPr>
              <w:t>93</w:t>
            </w:r>
          </w:p>
        </w:tc>
      </w:tr>
      <w:tr w:rsidR="00E4517C" w:rsidRPr="0094366C">
        <w:trPr>
          <w:trHeight w:val="240"/>
        </w:trPr>
        <w:tc>
          <w:tcPr>
            <w:tcW w:w="4120" w:type="dxa"/>
            <w:tcBorders>
              <w:top w:val="nil"/>
              <w:left w:val="nil"/>
              <w:bottom w:val="single" w:sz="4" w:space="0" w:color="auto"/>
              <w:right w:val="nil"/>
            </w:tcBorders>
            <w:noWrap/>
            <w:vAlign w:val="bottom"/>
          </w:tcPr>
          <w:p w:rsidR="00E4517C" w:rsidRPr="0094366C" w:rsidRDefault="00E4517C" w:rsidP="0094366C">
            <w:pPr>
              <w:rPr>
                <w:rFonts w:ascii="Arial" w:hAnsi="Arial" w:cs="Arial"/>
                <w:color w:val="000000"/>
                <w:sz w:val="18"/>
                <w:szCs w:val="18"/>
                <w:lang w:val="en-CA" w:eastAsia="en-CA"/>
              </w:rPr>
            </w:pPr>
            <w:r w:rsidRPr="0094366C">
              <w:rPr>
                <w:rFonts w:ascii="Arial" w:hAnsi="Arial" w:cs="Arial"/>
                <w:color w:val="000000"/>
                <w:sz w:val="18"/>
                <w:szCs w:val="18"/>
                <w:lang w:val="en-CA" w:eastAsia="en-CA"/>
              </w:rPr>
              <w:t>Canada French – Switzerland</w:t>
            </w:r>
          </w:p>
        </w:tc>
        <w:tc>
          <w:tcPr>
            <w:tcW w:w="1340" w:type="dxa"/>
            <w:tcBorders>
              <w:top w:val="nil"/>
              <w:left w:val="nil"/>
              <w:bottom w:val="single" w:sz="4" w:space="0" w:color="auto"/>
              <w:right w:val="nil"/>
            </w:tcBorders>
            <w:noWrap/>
            <w:vAlign w:val="bottom"/>
          </w:tcPr>
          <w:p w:rsidR="00E4517C" w:rsidRPr="0094366C" w:rsidRDefault="00E4517C" w:rsidP="0094366C">
            <w:pPr>
              <w:jc w:val="center"/>
              <w:rPr>
                <w:rFonts w:ascii="Arial" w:hAnsi="Arial" w:cs="Arial"/>
                <w:color w:val="000000"/>
                <w:sz w:val="18"/>
                <w:szCs w:val="18"/>
                <w:lang w:val="en-CA" w:eastAsia="en-CA"/>
              </w:rPr>
            </w:pPr>
            <w:r w:rsidRPr="0094366C">
              <w:rPr>
                <w:rFonts w:ascii="Arial" w:hAnsi="Arial" w:cs="Arial"/>
                <w:color w:val="000000"/>
                <w:sz w:val="18"/>
                <w:szCs w:val="18"/>
                <w:lang w:val="en-CA" w:eastAsia="en-CA"/>
              </w:rPr>
              <w:t>95</w:t>
            </w:r>
          </w:p>
        </w:tc>
        <w:tc>
          <w:tcPr>
            <w:tcW w:w="1540" w:type="dxa"/>
            <w:tcBorders>
              <w:top w:val="nil"/>
              <w:left w:val="nil"/>
              <w:bottom w:val="single" w:sz="4" w:space="0" w:color="auto"/>
              <w:right w:val="nil"/>
            </w:tcBorders>
            <w:noWrap/>
            <w:vAlign w:val="bottom"/>
          </w:tcPr>
          <w:p w:rsidR="00E4517C" w:rsidRPr="0094366C" w:rsidRDefault="00E4517C" w:rsidP="0094366C">
            <w:pPr>
              <w:jc w:val="center"/>
              <w:rPr>
                <w:rFonts w:ascii="Arial" w:hAnsi="Arial" w:cs="Arial"/>
                <w:color w:val="000000"/>
                <w:sz w:val="18"/>
                <w:szCs w:val="18"/>
                <w:lang w:val="en-CA" w:eastAsia="en-CA"/>
              </w:rPr>
            </w:pPr>
            <w:r w:rsidRPr="0094366C">
              <w:rPr>
                <w:rFonts w:ascii="Arial" w:hAnsi="Arial" w:cs="Arial"/>
                <w:color w:val="000000"/>
                <w:sz w:val="18"/>
                <w:szCs w:val="18"/>
                <w:lang w:val="en-CA" w:eastAsia="en-CA"/>
              </w:rPr>
              <w:t>98</w:t>
            </w:r>
          </w:p>
        </w:tc>
        <w:tc>
          <w:tcPr>
            <w:tcW w:w="283" w:type="dxa"/>
            <w:tcBorders>
              <w:top w:val="nil"/>
              <w:left w:val="nil"/>
              <w:bottom w:val="single" w:sz="4" w:space="0" w:color="auto"/>
              <w:right w:val="nil"/>
            </w:tcBorders>
            <w:noWrap/>
            <w:vAlign w:val="bottom"/>
          </w:tcPr>
          <w:p w:rsidR="00E4517C" w:rsidRPr="0094366C" w:rsidRDefault="00E4517C" w:rsidP="0094366C">
            <w:pPr>
              <w:jc w:val="center"/>
              <w:rPr>
                <w:rFonts w:ascii="Arial" w:hAnsi="Arial" w:cs="Arial"/>
                <w:color w:val="000000"/>
                <w:sz w:val="18"/>
                <w:szCs w:val="18"/>
                <w:lang w:val="en-CA" w:eastAsia="en-CA"/>
              </w:rPr>
            </w:pPr>
          </w:p>
        </w:tc>
        <w:tc>
          <w:tcPr>
            <w:tcW w:w="1240" w:type="dxa"/>
            <w:tcBorders>
              <w:top w:val="nil"/>
              <w:left w:val="nil"/>
              <w:bottom w:val="single" w:sz="4" w:space="0" w:color="auto"/>
              <w:right w:val="nil"/>
            </w:tcBorders>
            <w:noWrap/>
            <w:vAlign w:val="bottom"/>
          </w:tcPr>
          <w:p w:rsidR="00E4517C" w:rsidRPr="0094366C" w:rsidRDefault="00E4517C" w:rsidP="0094366C">
            <w:pPr>
              <w:jc w:val="center"/>
              <w:rPr>
                <w:rFonts w:ascii="Arial" w:hAnsi="Arial" w:cs="Arial"/>
                <w:color w:val="000000"/>
                <w:sz w:val="18"/>
                <w:szCs w:val="18"/>
                <w:lang w:val="en-CA" w:eastAsia="en-CA"/>
              </w:rPr>
            </w:pPr>
            <w:r w:rsidRPr="0094366C">
              <w:rPr>
                <w:rFonts w:ascii="Arial" w:hAnsi="Arial" w:cs="Arial"/>
                <w:color w:val="000000"/>
                <w:sz w:val="18"/>
                <w:szCs w:val="18"/>
                <w:lang w:val="en-CA" w:eastAsia="en-CA"/>
              </w:rPr>
              <w:t>97</w:t>
            </w:r>
          </w:p>
        </w:tc>
        <w:tc>
          <w:tcPr>
            <w:tcW w:w="1012" w:type="dxa"/>
            <w:tcBorders>
              <w:top w:val="nil"/>
              <w:left w:val="nil"/>
              <w:bottom w:val="single" w:sz="4" w:space="0" w:color="auto"/>
              <w:right w:val="nil"/>
            </w:tcBorders>
            <w:noWrap/>
            <w:vAlign w:val="bottom"/>
          </w:tcPr>
          <w:p w:rsidR="00E4517C" w:rsidRPr="0094366C" w:rsidRDefault="00E4517C" w:rsidP="0094366C">
            <w:pPr>
              <w:jc w:val="center"/>
              <w:rPr>
                <w:rFonts w:ascii="Arial" w:hAnsi="Arial" w:cs="Arial"/>
                <w:b/>
                <w:bCs/>
                <w:color w:val="000000"/>
                <w:sz w:val="18"/>
                <w:szCs w:val="18"/>
                <w:lang w:val="en-CA" w:eastAsia="en-CA"/>
              </w:rPr>
            </w:pPr>
            <w:r w:rsidRPr="0094366C">
              <w:rPr>
                <w:rFonts w:ascii="Arial" w:hAnsi="Arial" w:cs="Arial"/>
                <w:b/>
                <w:bCs/>
                <w:color w:val="000000"/>
                <w:sz w:val="18"/>
                <w:szCs w:val="18"/>
                <w:lang w:val="en-CA" w:eastAsia="en-CA"/>
              </w:rPr>
              <w:t>96</w:t>
            </w:r>
          </w:p>
        </w:tc>
      </w:tr>
      <w:tr w:rsidR="00E4517C" w:rsidRPr="0094366C">
        <w:trPr>
          <w:trHeight w:val="240"/>
        </w:trPr>
        <w:tc>
          <w:tcPr>
            <w:tcW w:w="4120" w:type="dxa"/>
            <w:tcBorders>
              <w:top w:val="nil"/>
              <w:left w:val="nil"/>
              <w:bottom w:val="single" w:sz="4" w:space="0" w:color="auto"/>
              <w:right w:val="nil"/>
            </w:tcBorders>
            <w:noWrap/>
            <w:vAlign w:val="bottom"/>
          </w:tcPr>
          <w:p w:rsidR="00E4517C" w:rsidRPr="0094366C" w:rsidRDefault="00E4517C" w:rsidP="0094366C">
            <w:pPr>
              <w:rPr>
                <w:rFonts w:ascii="Arial" w:hAnsi="Arial" w:cs="Arial"/>
                <w:color w:val="000000"/>
                <w:sz w:val="18"/>
                <w:szCs w:val="18"/>
                <w:lang w:val="en-CA" w:eastAsia="en-CA"/>
              </w:rPr>
            </w:pPr>
            <w:r w:rsidRPr="0094366C">
              <w:rPr>
                <w:rFonts w:ascii="Arial" w:hAnsi="Arial" w:cs="Arial"/>
                <w:color w:val="000000"/>
                <w:sz w:val="18"/>
                <w:szCs w:val="18"/>
                <w:lang w:val="en-CA" w:eastAsia="en-CA"/>
              </w:rPr>
              <w:t>Switzerland – Canada French</w:t>
            </w:r>
          </w:p>
        </w:tc>
        <w:tc>
          <w:tcPr>
            <w:tcW w:w="1340" w:type="dxa"/>
            <w:tcBorders>
              <w:top w:val="nil"/>
              <w:left w:val="nil"/>
              <w:bottom w:val="single" w:sz="4" w:space="0" w:color="auto"/>
              <w:right w:val="nil"/>
            </w:tcBorders>
            <w:noWrap/>
            <w:vAlign w:val="bottom"/>
          </w:tcPr>
          <w:p w:rsidR="00E4517C" w:rsidRPr="0094366C" w:rsidRDefault="00E4517C" w:rsidP="0094366C">
            <w:pPr>
              <w:jc w:val="center"/>
              <w:rPr>
                <w:rFonts w:ascii="Arial" w:hAnsi="Arial" w:cs="Arial"/>
                <w:color w:val="000000"/>
                <w:sz w:val="18"/>
                <w:szCs w:val="18"/>
                <w:lang w:val="en-CA" w:eastAsia="en-CA"/>
              </w:rPr>
            </w:pPr>
            <w:r w:rsidRPr="0094366C">
              <w:rPr>
                <w:rFonts w:ascii="Arial" w:hAnsi="Arial" w:cs="Arial"/>
                <w:color w:val="000000"/>
                <w:sz w:val="18"/>
                <w:szCs w:val="18"/>
                <w:lang w:val="en-CA" w:eastAsia="en-CA"/>
              </w:rPr>
              <w:t>94</w:t>
            </w:r>
          </w:p>
        </w:tc>
        <w:tc>
          <w:tcPr>
            <w:tcW w:w="1540" w:type="dxa"/>
            <w:tcBorders>
              <w:top w:val="nil"/>
              <w:left w:val="nil"/>
              <w:bottom w:val="single" w:sz="4" w:space="0" w:color="auto"/>
              <w:right w:val="nil"/>
            </w:tcBorders>
            <w:noWrap/>
            <w:vAlign w:val="bottom"/>
          </w:tcPr>
          <w:p w:rsidR="00E4517C" w:rsidRPr="0094366C" w:rsidRDefault="00E4517C" w:rsidP="0094366C">
            <w:pPr>
              <w:jc w:val="center"/>
              <w:rPr>
                <w:rFonts w:ascii="Arial" w:hAnsi="Arial" w:cs="Arial"/>
                <w:color w:val="000000"/>
                <w:sz w:val="18"/>
                <w:szCs w:val="18"/>
                <w:lang w:val="en-CA" w:eastAsia="en-CA"/>
              </w:rPr>
            </w:pPr>
            <w:r w:rsidRPr="0094366C">
              <w:rPr>
                <w:rFonts w:ascii="Arial" w:hAnsi="Arial" w:cs="Arial"/>
                <w:color w:val="000000"/>
                <w:sz w:val="18"/>
                <w:szCs w:val="18"/>
                <w:lang w:val="en-CA" w:eastAsia="en-CA"/>
              </w:rPr>
              <w:t>96</w:t>
            </w:r>
          </w:p>
        </w:tc>
        <w:tc>
          <w:tcPr>
            <w:tcW w:w="283" w:type="dxa"/>
            <w:tcBorders>
              <w:top w:val="nil"/>
              <w:left w:val="nil"/>
              <w:bottom w:val="single" w:sz="4" w:space="0" w:color="auto"/>
              <w:right w:val="nil"/>
            </w:tcBorders>
            <w:noWrap/>
            <w:vAlign w:val="bottom"/>
          </w:tcPr>
          <w:p w:rsidR="00E4517C" w:rsidRPr="0094366C" w:rsidRDefault="00E4517C" w:rsidP="0094366C">
            <w:pPr>
              <w:jc w:val="center"/>
              <w:rPr>
                <w:rFonts w:ascii="Arial" w:hAnsi="Arial" w:cs="Arial"/>
                <w:color w:val="000000"/>
                <w:sz w:val="18"/>
                <w:szCs w:val="18"/>
                <w:lang w:val="en-CA" w:eastAsia="en-CA"/>
              </w:rPr>
            </w:pPr>
          </w:p>
        </w:tc>
        <w:tc>
          <w:tcPr>
            <w:tcW w:w="1240" w:type="dxa"/>
            <w:tcBorders>
              <w:top w:val="nil"/>
              <w:left w:val="nil"/>
              <w:bottom w:val="single" w:sz="4" w:space="0" w:color="auto"/>
              <w:right w:val="nil"/>
            </w:tcBorders>
            <w:noWrap/>
            <w:vAlign w:val="bottom"/>
          </w:tcPr>
          <w:p w:rsidR="00E4517C" w:rsidRPr="0094366C" w:rsidRDefault="00E4517C" w:rsidP="0094366C">
            <w:pPr>
              <w:jc w:val="center"/>
              <w:rPr>
                <w:rFonts w:ascii="Arial" w:hAnsi="Arial" w:cs="Arial"/>
                <w:color w:val="000000"/>
                <w:sz w:val="18"/>
                <w:szCs w:val="18"/>
                <w:lang w:val="en-CA" w:eastAsia="en-CA"/>
              </w:rPr>
            </w:pPr>
            <w:r w:rsidRPr="0094366C">
              <w:rPr>
                <w:rFonts w:ascii="Arial" w:hAnsi="Arial" w:cs="Arial"/>
                <w:color w:val="000000"/>
                <w:sz w:val="18"/>
                <w:szCs w:val="18"/>
                <w:lang w:val="en-CA" w:eastAsia="en-CA"/>
              </w:rPr>
              <w:t>94</w:t>
            </w:r>
          </w:p>
        </w:tc>
        <w:tc>
          <w:tcPr>
            <w:tcW w:w="1012" w:type="dxa"/>
            <w:tcBorders>
              <w:top w:val="nil"/>
              <w:left w:val="nil"/>
              <w:bottom w:val="single" w:sz="4" w:space="0" w:color="auto"/>
              <w:right w:val="nil"/>
            </w:tcBorders>
            <w:noWrap/>
            <w:vAlign w:val="bottom"/>
          </w:tcPr>
          <w:p w:rsidR="00E4517C" w:rsidRPr="0094366C" w:rsidRDefault="00E4517C" w:rsidP="0094366C">
            <w:pPr>
              <w:jc w:val="center"/>
              <w:rPr>
                <w:rFonts w:ascii="Arial" w:hAnsi="Arial" w:cs="Arial"/>
                <w:b/>
                <w:bCs/>
                <w:color w:val="000000"/>
                <w:sz w:val="18"/>
                <w:szCs w:val="18"/>
                <w:lang w:val="en-CA" w:eastAsia="en-CA"/>
              </w:rPr>
            </w:pPr>
            <w:r w:rsidRPr="0094366C">
              <w:rPr>
                <w:rFonts w:ascii="Arial" w:hAnsi="Arial" w:cs="Arial"/>
                <w:b/>
                <w:bCs/>
                <w:color w:val="000000"/>
                <w:sz w:val="18"/>
                <w:szCs w:val="18"/>
                <w:lang w:val="en-CA" w:eastAsia="en-CA"/>
              </w:rPr>
              <w:t>95</w:t>
            </w:r>
          </w:p>
        </w:tc>
      </w:tr>
      <w:tr w:rsidR="00E4517C" w:rsidRPr="0094366C">
        <w:trPr>
          <w:trHeight w:val="255"/>
        </w:trPr>
        <w:tc>
          <w:tcPr>
            <w:tcW w:w="4120" w:type="dxa"/>
            <w:tcBorders>
              <w:top w:val="nil"/>
              <w:left w:val="nil"/>
              <w:bottom w:val="single" w:sz="4" w:space="0" w:color="auto"/>
              <w:right w:val="nil"/>
            </w:tcBorders>
            <w:noWrap/>
            <w:vAlign w:val="bottom"/>
          </w:tcPr>
          <w:p w:rsidR="00E4517C" w:rsidRPr="0094366C" w:rsidRDefault="00E4517C" w:rsidP="0094366C">
            <w:pPr>
              <w:rPr>
                <w:rFonts w:ascii="Arial" w:hAnsi="Arial" w:cs="Arial"/>
                <w:color w:val="000000"/>
                <w:sz w:val="18"/>
                <w:szCs w:val="18"/>
                <w:lang w:val="en-CA" w:eastAsia="en-CA"/>
              </w:rPr>
            </w:pPr>
            <w:r w:rsidRPr="0094366C">
              <w:rPr>
                <w:rFonts w:ascii="Arial" w:hAnsi="Arial" w:cs="Arial"/>
                <w:color w:val="000000"/>
                <w:sz w:val="18"/>
                <w:szCs w:val="18"/>
                <w:lang w:val="en-CA" w:eastAsia="en-CA"/>
              </w:rPr>
              <w:t>Switzerland – Italy</w:t>
            </w:r>
          </w:p>
        </w:tc>
        <w:tc>
          <w:tcPr>
            <w:tcW w:w="1340" w:type="dxa"/>
            <w:tcBorders>
              <w:top w:val="nil"/>
              <w:left w:val="nil"/>
              <w:bottom w:val="single" w:sz="4" w:space="0" w:color="auto"/>
              <w:right w:val="nil"/>
            </w:tcBorders>
            <w:noWrap/>
            <w:vAlign w:val="bottom"/>
          </w:tcPr>
          <w:p w:rsidR="00E4517C" w:rsidRPr="0094366C" w:rsidRDefault="00E4517C" w:rsidP="0094366C">
            <w:pPr>
              <w:jc w:val="center"/>
              <w:rPr>
                <w:rFonts w:ascii="Arial" w:hAnsi="Arial" w:cs="Arial"/>
                <w:color w:val="000000"/>
                <w:sz w:val="18"/>
                <w:szCs w:val="18"/>
                <w:lang w:val="en-CA" w:eastAsia="en-CA"/>
              </w:rPr>
            </w:pPr>
            <w:r w:rsidRPr="0094366C">
              <w:rPr>
                <w:rFonts w:ascii="Arial" w:hAnsi="Arial" w:cs="Arial"/>
                <w:color w:val="000000"/>
                <w:sz w:val="18"/>
                <w:szCs w:val="18"/>
                <w:lang w:val="en-CA" w:eastAsia="en-CA"/>
              </w:rPr>
              <w:t>96</w:t>
            </w:r>
          </w:p>
        </w:tc>
        <w:tc>
          <w:tcPr>
            <w:tcW w:w="1540" w:type="dxa"/>
            <w:tcBorders>
              <w:top w:val="nil"/>
              <w:left w:val="nil"/>
              <w:bottom w:val="single" w:sz="4" w:space="0" w:color="auto"/>
              <w:right w:val="nil"/>
            </w:tcBorders>
            <w:noWrap/>
            <w:vAlign w:val="bottom"/>
          </w:tcPr>
          <w:p w:rsidR="00E4517C" w:rsidRPr="0094366C" w:rsidRDefault="00E4517C" w:rsidP="0094366C">
            <w:pPr>
              <w:jc w:val="center"/>
              <w:rPr>
                <w:rFonts w:ascii="Arial" w:hAnsi="Arial" w:cs="Arial"/>
                <w:color w:val="000000"/>
                <w:sz w:val="18"/>
                <w:szCs w:val="18"/>
                <w:lang w:val="en-CA" w:eastAsia="en-CA"/>
              </w:rPr>
            </w:pPr>
            <w:r w:rsidRPr="0094366C">
              <w:rPr>
                <w:rFonts w:ascii="Arial" w:hAnsi="Arial" w:cs="Arial"/>
                <w:color w:val="000000"/>
                <w:sz w:val="18"/>
                <w:szCs w:val="18"/>
                <w:lang w:val="en-CA" w:eastAsia="en-CA"/>
              </w:rPr>
              <w:t>98</w:t>
            </w:r>
          </w:p>
        </w:tc>
        <w:tc>
          <w:tcPr>
            <w:tcW w:w="283" w:type="dxa"/>
            <w:tcBorders>
              <w:top w:val="nil"/>
              <w:left w:val="nil"/>
              <w:bottom w:val="single" w:sz="4" w:space="0" w:color="auto"/>
              <w:right w:val="nil"/>
            </w:tcBorders>
            <w:noWrap/>
            <w:vAlign w:val="bottom"/>
          </w:tcPr>
          <w:p w:rsidR="00E4517C" w:rsidRPr="0094366C" w:rsidRDefault="00E4517C" w:rsidP="0094366C">
            <w:pPr>
              <w:jc w:val="center"/>
              <w:rPr>
                <w:rFonts w:ascii="Arial" w:hAnsi="Arial" w:cs="Arial"/>
                <w:color w:val="000000"/>
                <w:sz w:val="18"/>
                <w:szCs w:val="18"/>
                <w:lang w:val="en-CA" w:eastAsia="en-CA"/>
              </w:rPr>
            </w:pPr>
          </w:p>
        </w:tc>
        <w:tc>
          <w:tcPr>
            <w:tcW w:w="1240" w:type="dxa"/>
            <w:tcBorders>
              <w:top w:val="nil"/>
              <w:left w:val="nil"/>
              <w:bottom w:val="single" w:sz="4" w:space="0" w:color="auto"/>
              <w:right w:val="nil"/>
            </w:tcBorders>
            <w:noWrap/>
            <w:vAlign w:val="bottom"/>
          </w:tcPr>
          <w:p w:rsidR="00E4517C" w:rsidRPr="0094366C" w:rsidRDefault="00E4517C" w:rsidP="0094366C">
            <w:pPr>
              <w:jc w:val="center"/>
              <w:rPr>
                <w:rFonts w:ascii="Arial" w:hAnsi="Arial" w:cs="Arial"/>
                <w:color w:val="000000"/>
                <w:sz w:val="18"/>
                <w:szCs w:val="18"/>
                <w:lang w:val="en-CA" w:eastAsia="en-CA"/>
              </w:rPr>
            </w:pPr>
            <w:r w:rsidRPr="0094366C">
              <w:rPr>
                <w:rFonts w:ascii="Arial" w:hAnsi="Arial" w:cs="Arial"/>
                <w:color w:val="000000"/>
                <w:sz w:val="18"/>
                <w:szCs w:val="18"/>
                <w:lang w:val="en-CA" w:eastAsia="en-CA"/>
              </w:rPr>
              <w:t>96</w:t>
            </w:r>
          </w:p>
        </w:tc>
        <w:tc>
          <w:tcPr>
            <w:tcW w:w="1012" w:type="dxa"/>
            <w:tcBorders>
              <w:top w:val="nil"/>
              <w:left w:val="nil"/>
              <w:bottom w:val="single" w:sz="4" w:space="0" w:color="auto"/>
              <w:right w:val="nil"/>
            </w:tcBorders>
            <w:noWrap/>
            <w:vAlign w:val="bottom"/>
          </w:tcPr>
          <w:p w:rsidR="00E4517C" w:rsidRPr="0094366C" w:rsidRDefault="00E4517C" w:rsidP="0094366C">
            <w:pPr>
              <w:jc w:val="center"/>
              <w:rPr>
                <w:rFonts w:ascii="Arial" w:hAnsi="Arial" w:cs="Arial"/>
                <w:b/>
                <w:bCs/>
                <w:color w:val="000000"/>
                <w:sz w:val="18"/>
                <w:szCs w:val="18"/>
                <w:lang w:val="en-CA" w:eastAsia="en-CA"/>
              </w:rPr>
            </w:pPr>
            <w:r w:rsidRPr="0094366C">
              <w:rPr>
                <w:rFonts w:ascii="Arial" w:hAnsi="Arial" w:cs="Arial"/>
                <w:b/>
                <w:bCs/>
                <w:color w:val="000000"/>
                <w:sz w:val="18"/>
                <w:szCs w:val="18"/>
                <w:lang w:val="en-CA" w:eastAsia="en-CA"/>
              </w:rPr>
              <w:t>96</w:t>
            </w:r>
          </w:p>
        </w:tc>
      </w:tr>
      <w:tr w:rsidR="00E4517C" w:rsidRPr="0094366C">
        <w:trPr>
          <w:trHeight w:val="240"/>
        </w:trPr>
        <w:tc>
          <w:tcPr>
            <w:tcW w:w="4120" w:type="dxa"/>
            <w:tcBorders>
              <w:top w:val="nil"/>
              <w:left w:val="nil"/>
              <w:bottom w:val="single" w:sz="4" w:space="0" w:color="auto"/>
              <w:right w:val="nil"/>
            </w:tcBorders>
            <w:noWrap/>
            <w:vAlign w:val="bottom"/>
          </w:tcPr>
          <w:p w:rsidR="00E4517C" w:rsidRPr="0094366C" w:rsidRDefault="00E4517C" w:rsidP="0094366C">
            <w:pPr>
              <w:rPr>
                <w:rFonts w:ascii="Arial" w:hAnsi="Arial" w:cs="Arial"/>
                <w:color w:val="000000"/>
                <w:sz w:val="18"/>
                <w:szCs w:val="18"/>
                <w:lang w:val="en-CA" w:eastAsia="en-CA"/>
              </w:rPr>
            </w:pPr>
            <w:r w:rsidRPr="0094366C">
              <w:rPr>
                <w:rFonts w:ascii="Arial" w:hAnsi="Arial" w:cs="Arial"/>
                <w:color w:val="000000"/>
                <w:sz w:val="18"/>
                <w:szCs w:val="18"/>
                <w:lang w:val="en-CA" w:eastAsia="en-CA"/>
              </w:rPr>
              <w:t>Italy – Switzerland</w:t>
            </w:r>
          </w:p>
        </w:tc>
        <w:tc>
          <w:tcPr>
            <w:tcW w:w="1340" w:type="dxa"/>
            <w:tcBorders>
              <w:top w:val="nil"/>
              <w:left w:val="nil"/>
              <w:bottom w:val="single" w:sz="4" w:space="0" w:color="auto"/>
              <w:right w:val="nil"/>
            </w:tcBorders>
            <w:noWrap/>
            <w:vAlign w:val="bottom"/>
          </w:tcPr>
          <w:p w:rsidR="00E4517C" w:rsidRPr="0094366C" w:rsidRDefault="00E4517C" w:rsidP="0094366C">
            <w:pPr>
              <w:jc w:val="center"/>
              <w:rPr>
                <w:rFonts w:ascii="Arial" w:hAnsi="Arial" w:cs="Arial"/>
                <w:color w:val="000000"/>
                <w:sz w:val="18"/>
                <w:szCs w:val="18"/>
                <w:lang w:val="en-CA" w:eastAsia="en-CA"/>
              </w:rPr>
            </w:pPr>
            <w:r w:rsidRPr="0094366C">
              <w:rPr>
                <w:rFonts w:ascii="Arial" w:hAnsi="Arial" w:cs="Arial"/>
                <w:color w:val="000000"/>
                <w:sz w:val="18"/>
                <w:szCs w:val="18"/>
                <w:lang w:val="en-CA" w:eastAsia="en-CA"/>
              </w:rPr>
              <w:t>93</w:t>
            </w:r>
          </w:p>
        </w:tc>
        <w:tc>
          <w:tcPr>
            <w:tcW w:w="1540" w:type="dxa"/>
            <w:tcBorders>
              <w:top w:val="nil"/>
              <w:left w:val="nil"/>
              <w:bottom w:val="single" w:sz="4" w:space="0" w:color="auto"/>
              <w:right w:val="nil"/>
            </w:tcBorders>
            <w:noWrap/>
            <w:vAlign w:val="bottom"/>
          </w:tcPr>
          <w:p w:rsidR="00E4517C" w:rsidRPr="0094366C" w:rsidRDefault="00E4517C" w:rsidP="0094366C">
            <w:pPr>
              <w:jc w:val="center"/>
              <w:rPr>
                <w:rFonts w:ascii="Arial" w:hAnsi="Arial" w:cs="Arial"/>
                <w:color w:val="000000"/>
                <w:sz w:val="18"/>
                <w:szCs w:val="18"/>
                <w:lang w:val="en-CA" w:eastAsia="en-CA"/>
              </w:rPr>
            </w:pPr>
            <w:r w:rsidRPr="0094366C">
              <w:rPr>
                <w:rFonts w:ascii="Arial" w:hAnsi="Arial" w:cs="Arial"/>
                <w:color w:val="000000"/>
                <w:sz w:val="18"/>
                <w:szCs w:val="18"/>
                <w:lang w:val="en-CA" w:eastAsia="en-CA"/>
              </w:rPr>
              <w:t>97</w:t>
            </w:r>
          </w:p>
        </w:tc>
        <w:tc>
          <w:tcPr>
            <w:tcW w:w="283" w:type="dxa"/>
            <w:tcBorders>
              <w:top w:val="nil"/>
              <w:left w:val="nil"/>
              <w:bottom w:val="single" w:sz="4" w:space="0" w:color="auto"/>
              <w:right w:val="nil"/>
            </w:tcBorders>
            <w:noWrap/>
            <w:vAlign w:val="bottom"/>
          </w:tcPr>
          <w:p w:rsidR="00E4517C" w:rsidRPr="0094366C" w:rsidRDefault="00E4517C" w:rsidP="0094366C">
            <w:pPr>
              <w:jc w:val="center"/>
              <w:rPr>
                <w:rFonts w:ascii="Arial" w:hAnsi="Arial" w:cs="Arial"/>
                <w:color w:val="000000"/>
                <w:sz w:val="18"/>
                <w:szCs w:val="18"/>
                <w:lang w:val="en-CA" w:eastAsia="en-CA"/>
              </w:rPr>
            </w:pPr>
          </w:p>
        </w:tc>
        <w:tc>
          <w:tcPr>
            <w:tcW w:w="1240" w:type="dxa"/>
            <w:tcBorders>
              <w:top w:val="nil"/>
              <w:left w:val="nil"/>
              <w:bottom w:val="single" w:sz="4" w:space="0" w:color="auto"/>
              <w:right w:val="nil"/>
            </w:tcBorders>
            <w:noWrap/>
            <w:vAlign w:val="bottom"/>
          </w:tcPr>
          <w:p w:rsidR="00E4517C" w:rsidRPr="0094366C" w:rsidRDefault="00E4517C" w:rsidP="0094366C">
            <w:pPr>
              <w:jc w:val="center"/>
              <w:rPr>
                <w:rFonts w:ascii="Arial" w:hAnsi="Arial" w:cs="Arial"/>
                <w:color w:val="000000"/>
                <w:sz w:val="18"/>
                <w:szCs w:val="18"/>
                <w:lang w:val="en-CA" w:eastAsia="en-CA"/>
              </w:rPr>
            </w:pPr>
            <w:r w:rsidRPr="0094366C">
              <w:rPr>
                <w:rFonts w:ascii="Arial" w:hAnsi="Arial" w:cs="Arial"/>
                <w:color w:val="000000"/>
                <w:sz w:val="18"/>
                <w:szCs w:val="18"/>
                <w:lang w:val="en-CA" w:eastAsia="en-CA"/>
              </w:rPr>
              <w:t>93</w:t>
            </w:r>
          </w:p>
        </w:tc>
        <w:tc>
          <w:tcPr>
            <w:tcW w:w="1012" w:type="dxa"/>
            <w:tcBorders>
              <w:top w:val="nil"/>
              <w:left w:val="nil"/>
              <w:bottom w:val="single" w:sz="4" w:space="0" w:color="auto"/>
              <w:right w:val="nil"/>
            </w:tcBorders>
            <w:noWrap/>
            <w:vAlign w:val="bottom"/>
          </w:tcPr>
          <w:p w:rsidR="00E4517C" w:rsidRPr="0094366C" w:rsidRDefault="00E4517C" w:rsidP="0094366C">
            <w:pPr>
              <w:jc w:val="center"/>
              <w:rPr>
                <w:rFonts w:ascii="Arial" w:hAnsi="Arial" w:cs="Arial"/>
                <w:b/>
                <w:bCs/>
                <w:color w:val="000000"/>
                <w:sz w:val="18"/>
                <w:szCs w:val="18"/>
                <w:lang w:val="en-CA" w:eastAsia="en-CA"/>
              </w:rPr>
            </w:pPr>
            <w:r w:rsidRPr="0094366C">
              <w:rPr>
                <w:rFonts w:ascii="Arial" w:hAnsi="Arial" w:cs="Arial"/>
                <w:b/>
                <w:bCs/>
                <w:color w:val="000000"/>
                <w:sz w:val="18"/>
                <w:szCs w:val="18"/>
                <w:lang w:val="en-CA" w:eastAsia="en-CA"/>
              </w:rPr>
              <w:t>94</w:t>
            </w:r>
          </w:p>
        </w:tc>
      </w:tr>
      <w:tr w:rsidR="00E4517C" w:rsidRPr="0094366C">
        <w:trPr>
          <w:trHeight w:val="240"/>
        </w:trPr>
        <w:tc>
          <w:tcPr>
            <w:tcW w:w="4120" w:type="dxa"/>
            <w:tcBorders>
              <w:top w:val="nil"/>
              <w:left w:val="nil"/>
              <w:bottom w:val="single" w:sz="4" w:space="0" w:color="auto"/>
              <w:right w:val="nil"/>
            </w:tcBorders>
            <w:noWrap/>
            <w:vAlign w:val="bottom"/>
          </w:tcPr>
          <w:p w:rsidR="00E4517C" w:rsidRPr="0094366C" w:rsidRDefault="00E4517C" w:rsidP="0094366C">
            <w:pPr>
              <w:rPr>
                <w:rFonts w:ascii="Arial" w:hAnsi="Arial" w:cs="Arial"/>
                <w:color w:val="000000"/>
                <w:sz w:val="18"/>
                <w:szCs w:val="18"/>
                <w:lang w:val="en-CA" w:eastAsia="en-CA"/>
              </w:rPr>
            </w:pPr>
            <w:r w:rsidRPr="0094366C">
              <w:rPr>
                <w:rFonts w:ascii="Arial" w:hAnsi="Arial" w:cs="Arial"/>
                <w:color w:val="000000"/>
                <w:sz w:val="18"/>
                <w:szCs w:val="18"/>
                <w:lang w:val="en-CA" w:eastAsia="en-CA"/>
              </w:rPr>
              <w:t>Canada – Bermuda</w:t>
            </w:r>
          </w:p>
        </w:tc>
        <w:tc>
          <w:tcPr>
            <w:tcW w:w="1340" w:type="dxa"/>
            <w:tcBorders>
              <w:top w:val="nil"/>
              <w:left w:val="nil"/>
              <w:bottom w:val="single" w:sz="4" w:space="0" w:color="auto"/>
              <w:right w:val="nil"/>
            </w:tcBorders>
            <w:noWrap/>
            <w:vAlign w:val="bottom"/>
          </w:tcPr>
          <w:p w:rsidR="00E4517C" w:rsidRPr="0094366C" w:rsidRDefault="00E4517C" w:rsidP="0094366C">
            <w:pPr>
              <w:jc w:val="center"/>
              <w:rPr>
                <w:rFonts w:ascii="Arial" w:hAnsi="Arial" w:cs="Arial"/>
                <w:color w:val="000000"/>
                <w:sz w:val="18"/>
                <w:szCs w:val="18"/>
                <w:lang w:val="en-CA" w:eastAsia="en-CA"/>
              </w:rPr>
            </w:pPr>
            <w:r w:rsidRPr="0094366C">
              <w:rPr>
                <w:rFonts w:ascii="Arial" w:hAnsi="Arial" w:cs="Arial"/>
                <w:color w:val="000000"/>
                <w:sz w:val="18"/>
                <w:szCs w:val="18"/>
                <w:lang w:val="en-CA" w:eastAsia="en-CA"/>
              </w:rPr>
              <w:t>...</w:t>
            </w:r>
          </w:p>
        </w:tc>
        <w:tc>
          <w:tcPr>
            <w:tcW w:w="1540" w:type="dxa"/>
            <w:tcBorders>
              <w:top w:val="nil"/>
              <w:left w:val="nil"/>
              <w:bottom w:val="single" w:sz="4" w:space="0" w:color="auto"/>
              <w:right w:val="nil"/>
            </w:tcBorders>
            <w:noWrap/>
            <w:vAlign w:val="bottom"/>
          </w:tcPr>
          <w:p w:rsidR="00E4517C" w:rsidRPr="0094366C" w:rsidRDefault="00E4517C" w:rsidP="0094366C">
            <w:pPr>
              <w:jc w:val="center"/>
              <w:rPr>
                <w:rFonts w:ascii="Arial" w:hAnsi="Arial" w:cs="Arial"/>
                <w:color w:val="000000"/>
                <w:sz w:val="18"/>
                <w:szCs w:val="18"/>
                <w:lang w:val="en-CA" w:eastAsia="en-CA"/>
              </w:rPr>
            </w:pPr>
            <w:r w:rsidRPr="0094366C">
              <w:rPr>
                <w:rFonts w:ascii="Arial" w:hAnsi="Arial" w:cs="Arial"/>
                <w:color w:val="000000"/>
                <w:sz w:val="18"/>
                <w:szCs w:val="18"/>
                <w:lang w:val="en-CA" w:eastAsia="en-CA"/>
              </w:rPr>
              <w:t>...</w:t>
            </w:r>
          </w:p>
        </w:tc>
        <w:tc>
          <w:tcPr>
            <w:tcW w:w="283" w:type="dxa"/>
            <w:tcBorders>
              <w:top w:val="nil"/>
              <w:left w:val="nil"/>
              <w:bottom w:val="single" w:sz="4" w:space="0" w:color="auto"/>
              <w:right w:val="nil"/>
            </w:tcBorders>
            <w:noWrap/>
            <w:vAlign w:val="bottom"/>
          </w:tcPr>
          <w:p w:rsidR="00E4517C" w:rsidRPr="0094366C" w:rsidRDefault="00E4517C" w:rsidP="0094366C">
            <w:pPr>
              <w:jc w:val="center"/>
              <w:rPr>
                <w:rFonts w:ascii="Arial" w:hAnsi="Arial" w:cs="Arial"/>
                <w:color w:val="000000"/>
                <w:sz w:val="18"/>
                <w:szCs w:val="18"/>
                <w:lang w:val="en-CA" w:eastAsia="en-CA"/>
              </w:rPr>
            </w:pPr>
          </w:p>
        </w:tc>
        <w:tc>
          <w:tcPr>
            <w:tcW w:w="1240" w:type="dxa"/>
            <w:tcBorders>
              <w:top w:val="nil"/>
              <w:left w:val="nil"/>
              <w:bottom w:val="single" w:sz="4" w:space="0" w:color="auto"/>
              <w:right w:val="nil"/>
            </w:tcBorders>
            <w:noWrap/>
            <w:vAlign w:val="bottom"/>
          </w:tcPr>
          <w:p w:rsidR="00E4517C" w:rsidRPr="0094366C" w:rsidRDefault="00E4517C" w:rsidP="0094366C">
            <w:pPr>
              <w:jc w:val="center"/>
              <w:rPr>
                <w:rFonts w:ascii="Arial" w:hAnsi="Arial" w:cs="Arial"/>
                <w:color w:val="000000"/>
                <w:sz w:val="18"/>
                <w:szCs w:val="18"/>
                <w:lang w:val="en-CA" w:eastAsia="en-CA"/>
              </w:rPr>
            </w:pPr>
            <w:r w:rsidRPr="0094366C">
              <w:rPr>
                <w:rFonts w:ascii="Arial" w:hAnsi="Arial" w:cs="Arial"/>
                <w:color w:val="000000"/>
                <w:sz w:val="18"/>
                <w:szCs w:val="18"/>
                <w:lang w:val="en-CA" w:eastAsia="en-CA"/>
              </w:rPr>
              <w:t>83</w:t>
            </w:r>
          </w:p>
        </w:tc>
        <w:tc>
          <w:tcPr>
            <w:tcW w:w="1012" w:type="dxa"/>
            <w:tcBorders>
              <w:top w:val="nil"/>
              <w:left w:val="nil"/>
              <w:bottom w:val="single" w:sz="4" w:space="0" w:color="auto"/>
              <w:right w:val="nil"/>
            </w:tcBorders>
            <w:noWrap/>
            <w:vAlign w:val="bottom"/>
          </w:tcPr>
          <w:p w:rsidR="00E4517C" w:rsidRPr="0094366C" w:rsidRDefault="00E4517C" w:rsidP="0094366C">
            <w:pPr>
              <w:jc w:val="center"/>
              <w:rPr>
                <w:rFonts w:ascii="Arial" w:hAnsi="Arial" w:cs="Arial"/>
                <w:b/>
                <w:bCs/>
                <w:color w:val="000000"/>
                <w:sz w:val="18"/>
                <w:szCs w:val="18"/>
                <w:lang w:val="en-CA" w:eastAsia="en-CA"/>
              </w:rPr>
            </w:pPr>
            <w:r w:rsidRPr="0094366C">
              <w:rPr>
                <w:rFonts w:ascii="Arial" w:hAnsi="Arial" w:cs="Arial"/>
                <w:b/>
                <w:bCs/>
                <w:color w:val="000000"/>
                <w:sz w:val="18"/>
                <w:szCs w:val="18"/>
                <w:lang w:val="en-CA" w:eastAsia="en-CA"/>
              </w:rPr>
              <w:t>83</w:t>
            </w:r>
          </w:p>
        </w:tc>
      </w:tr>
      <w:tr w:rsidR="00E4517C" w:rsidRPr="0094366C">
        <w:trPr>
          <w:trHeight w:val="270"/>
        </w:trPr>
        <w:tc>
          <w:tcPr>
            <w:tcW w:w="4120" w:type="dxa"/>
            <w:tcBorders>
              <w:top w:val="nil"/>
              <w:left w:val="nil"/>
              <w:bottom w:val="single" w:sz="4" w:space="0" w:color="auto"/>
              <w:right w:val="nil"/>
            </w:tcBorders>
            <w:noWrap/>
            <w:vAlign w:val="bottom"/>
          </w:tcPr>
          <w:p w:rsidR="00E4517C" w:rsidRPr="0094366C" w:rsidRDefault="00E4517C" w:rsidP="0094366C">
            <w:pPr>
              <w:rPr>
                <w:rFonts w:ascii="Arial" w:hAnsi="Arial" w:cs="Arial"/>
                <w:color w:val="000000"/>
                <w:sz w:val="18"/>
                <w:szCs w:val="18"/>
                <w:lang w:val="en-CA" w:eastAsia="en-CA"/>
              </w:rPr>
            </w:pPr>
            <w:r w:rsidRPr="0094366C">
              <w:rPr>
                <w:rFonts w:ascii="Arial" w:hAnsi="Arial" w:cs="Arial"/>
                <w:color w:val="000000"/>
                <w:sz w:val="18"/>
                <w:szCs w:val="18"/>
                <w:lang w:val="en-CA" w:eastAsia="en-CA"/>
              </w:rPr>
              <w:t>Canada – Nuevo Leon, Mexico</w:t>
            </w:r>
          </w:p>
        </w:tc>
        <w:tc>
          <w:tcPr>
            <w:tcW w:w="1340" w:type="dxa"/>
            <w:tcBorders>
              <w:top w:val="nil"/>
              <w:left w:val="nil"/>
              <w:bottom w:val="single" w:sz="4" w:space="0" w:color="auto"/>
              <w:right w:val="nil"/>
            </w:tcBorders>
            <w:noWrap/>
            <w:vAlign w:val="bottom"/>
          </w:tcPr>
          <w:p w:rsidR="00E4517C" w:rsidRPr="0094366C" w:rsidRDefault="00E4517C" w:rsidP="0094366C">
            <w:pPr>
              <w:jc w:val="center"/>
              <w:rPr>
                <w:rFonts w:ascii="Arial" w:hAnsi="Arial" w:cs="Arial"/>
                <w:color w:val="000000"/>
                <w:sz w:val="18"/>
                <w:szCs w:val="18"/>
                <w:lang w:val="en-CA" w:eastAsia="en-CA"/>
              </w:rPr>
            </w:pPr>
            <w:r w:rsidRPr="0094366C">
              <w:rPr>
                <w:rFonts w:ascii="Arial" w:hAnsi="Arial" w:cs="Arial"/>
                <w:color w:val="000000"/>
                <w:sz w:val="18"/>
                <w:szCs w:val="18"/>
                <w:lang w:val="en-CA" w:eastAsia="en-CA"/>
              </w:rPr>
              <w:t>91</w:t>
            </w:r>
          </w:p>
        </w:tc>
        <w:tc>
          <w:tcPr>
            <w:tcW w:w="1540" w:type="dxa"/>
            <w:tcBorders>
              <w:top w:val="nil"/>
              <w:left w:val="nil"/>
              <w:bottom w:val="single" w:sz="4" w:space="0" w:color="auto"/>
              <w:right w:val="nil"/>
            </w:tcBorders>
            <w:noWrap/>
            <w:vAlign w:val="bottom"/>
          </w:tcPr>
          <w:p w:rsidR="00E4517C" w:rsidRPr="0094366C" w:rsidRDefault="00E4517C" w:rsidP="0094366C">
            <w:pPr>
              <w:jc w:val="center"/>
              <w:rPr>
                <w:rFonts w:ascii="Arial" w:hAnsi="Arial" w:cs="Arial"/>
                <w:color w:val="000000"/>
                <w:sz w:val="18"/>
                <w:szCs w:val="18"/>
                <w:lang w:val="en-CA" w:eastAsia="en-CA"/>
              </w:rPr>
            </w:pPr>
            <w:r w:rsidRPr="0094366C">
              <w:rPr>
                <w:rFonts w:ascii="Arial" w:hAnsi="Arial" w:cs="Arial"/>
                <w:color w:val="000000"/>
                <w:sz w:val="18"/>
                <w:szCs w:val="18"/>
                <w:lang w:val="en-CA" w:eastAsia="en-CA"/>
              </w:rPr>
              <w:t>95</w:t>
            </w:r>
          </w:p>
        </w:tc>
        <w:tc>
          <w:tcPr>
            <w:tcW w:w="283" w:type="dxa"/>
            <w:tcBorders>
              <w:top w:val="nil"/>
              <w:left w:val="nil"/>
              <w:bottom w:val="single" w:sz="4" w:space="0" w:color="auto"/>
              <w:right w:val="nil"/>
            </w:tcBorders>
            <w:noWrap/>
            <w:vAlign w:val="bottom"/>
          </w:tcPr>
          <w:p w:rsidR="00E4517C" w:rsidRPr="0094366C" w:rsidRDefault="00E4517C" w:rsidP="0094366C">
            <w:pPr>
              <w:jc w:val="center"/>
              <w:rPr>
                <w:rFonts w:ascii="Arial" w:hAnsi="Arial" w:cs="Arial"/>
                <w:color w:val="000000"/>
                <w:sz w:val="18"/>
                <w:szCs w:val="18"/>
                <w:lang w:val="en-CA" w:eastAsia="en-CA"/>
              </w:rPr>
            </w:pPr>
            <w:r w:rsidRPr="0094366C">
              <w:rPr>
                <w:rFonts w:ascii="Arial" w:hAnsi="Arial" w:cs="Arial"/>
                <w:color w:val="000000"/>
                <w:sz w:val="18"/>
                <w:szCs w:val="18"/>
                <w:vertAlign w:val="superscript"/>
                <w:lang w:val="en-CA" w:eastAsia="en-CA"/>
              </w:rPr>
              <w:t>1</w:t>
            </w:r>
          </w:p>
        </w:tc>
        <w:tc>
          <w:tcPr>
            <w:tcW w:w="1240" w:type="dxa"/>
            <w:tcBorders>
              <w:top w:val="nil"/>
              <w:left w:val="nil"/>
              <w:bottom w:val="single" w:sz="4" w:space="0" w:color="auto"/>
              <w:right w:val="nil"/>
            </w:tcBorders>
            <w:noWrap/>
            <w:vAlign w:val="bottom"/>
          </w:tcPr>
          <w:p w:rsidR="00E4517C" w:rsidRPr="0094366C" w:rsidRDefault="00E4517C" w:rsidP="0094366C">
            <w:pPr>
              <w:jc w:val="center"/>
              <w:rPr>
                <w:rFonts w:ascii="Arial" w:hAnsi="Arial" w:cs="Arial"/>
                <w:color w:val="000000"/>
                <w:sz w:val="18"/>
                <w:szCs w:val="18"/>
                <w:lang w:val="en-CA" w:eastAsia="en-CA"/>
              </w:rPr>
            </w:pPr>
            <w:r w:rsidRPr="0094366C">
              <w:rPr>
                <w:rFonts w:ascii="Arial" w:hAnsi="Arial" w:cs="Arial"/>
                <w:color w:val="000000"/>
                <w:sz w:val="18"/>
                <w:szCs w:val="18"/>
                <w:lang w:val="en-CA" w:eastAsia="en-CA"/>
              </w:rPr>
              <w:t>...</w:t>
            </w:r>
          </w:p>
        </w:tc>
        <w:tc>
          <w:tcPr>
            <w:tcW w:w="1012" w:type="dxa"/>
            <w:tcBorders>
              <w:top w:val="nil"/>
              <w:left w:val="nil"/>
              <w:bottom w:val="single" w:sz="4" w:space="0" w:color="auto"/>
              <w:right w:val="nil"/>
            </w:tcBorders>
            <w:noWrap/>
            <w:vAlign w:val="bottom"/>
          </w:tcPr>
          <w:p w:rsidR="00E4517C" w:rsidRPr="0094366C" w:rsidRDefault="00E4517C" w:rsidP="0094366C">
            <w:pPr>
              <w:jc w:val="center"/>
              <w:rPr>
                <w:rFonts w:ascii="Arial" w:hAnsi="Arial" w:cs="Arial"/>
                <w:b/>
                <w:bCs/>
                <w:color w:val="000000"/>
                <w:sz w:val="18"/>
                <w:szCs w:val="18"/>
                <w:lang w:val="en-CA" w:eastAsia="en-CA"/>
              </w:rPr>
            </w:pPr>
            <w:r w:rsidRPr="0094366C">
              <w:rPr>
                <w:rFonts w:ascii="Arial" w:hAnsi="Arial" w:cs="Arial"/>
                <w:b/>
                <w:bCs/>
                <w:color w:val="000000"/>
                <w:sz w:val="18"/>
                <w:szCs w:val="18"/>
                <w:lang w:val="en-CA" w:eastAsia="en-CA"/>
              </w:rPr>
              <w:t>92</w:t>
            </w:r>
          </w:p>
        </w:tc>
      </w:tr>
      <w:tr w:rsidR="00E4517C" w:rsidRPr="0094366C">
        <w:trPr>
          <w:trHeight w:val="240"/>
        </w:trPr>
        <w:tc>
          <w:tcPr>
            <w:tcW w:w="4120" w:type="dxa"/>
            <w:tcBorders>
              <w:top w:val="nil"/>
              <w:left w:val="nil"/>
              <w:bottom w:val="single" w:sz="4" w:space="0" w:color="auto"/>
              <w:right w:val="nil"/>
            </w:tcBorders>
            <w:noWrap/>
            <w:vAlign w:val="bottom"/>
          </w:tcPr>
          <w:p w:rsidR="00E4517C" w:rsidRPr="0094366C" w:rsidRDefault="00E4517C" w:rsidP="0094366C">
            <w:pPr>
              <w:rPr>
                <w:rFonts w:ascii="Arial" w:hAnsi="Arial" w:cs="Arial"/>
                <w:color w:val="000000"/>
                <w:sz w:val="18"/>
                <w:szCs w:val="18"/>
                <w:lang w:val="en-CA" w:eastAsia="en-CA"/>
              </w:rPr>
            </w:pPr>
            <w:r w:rsidRPr="0094366C">
              <w:rPr>
                <w:rFonts w:ascii="Arial" w:hAnsi="Arial" w:cs="Arial"/>
                <w:color w:val="000000"/>
                <w:sz w:val="18"/>
                <w:szCs w:val="18"/>
                <w:lang w:val="en-CA" w:eastAsia="en-CA"/>
              </w:rPr>
              <w:t>Hungary</w:t>
            </w:r>
          </w:p>
        </w:tc>
        <w:tc>
          <w:tcPr>
            <w:tcW w:w="1340" w:type="dxa"/>
            <w:tcBorders>
              <w:top w:val="nil"/>
              <w:left w:val="nil"/>
              <w:bottom w:val="single" w:sz="4" w:space="0" w:color="auto"/>
              <w:right w:val="nil"/>
            </w:tcBorders>
            <w:noWrap/>
            <w:vAlign w:val="bottom"/>
          </w:tcPr>
          <w:p w:rsidR="00E4517C" w:rsidRPr="0094366C" w:rsidRDefault="00E4517C" w:rsidP="0094366C">
            <w:pPr>
              <w:jc w:val="center"/>
              <w:rPr>
                <w:rFonts w:ascii="Arial" w:hAnsi="Arial" w:cs="Arial"/>
                <w:color w:val="000000"/>
                <w:sz w:val="18"/>
                <w:szCs w:val="18"/>
                <w:lang w:val="en-CA" w:eastAsia="en-CA"/>
              </w:rPr>
            </w:pPr>
            <w:r w:rsidRPr="0094366C">
              <w:rPr>
                <w:rFonts w:ascii="Arial" w:hAnsi="Arial" w:cs="Arial"/>
                <w:color w:val="000000"/>
                <w:sz w:val="18"/>
                <w:szCs w:val="18"/>
                <w:lang w:val="en-CA" w:eastAsia="en-CA"/>
              </w:rPr>
              <w:t>94</w:t>
            </w:r>
          </w:p>
        </w:tc>
        <w:tc>
          <w:tcPr>
            <w:tcW w:w="1540" w:type="dxa"/>
            <w:tcBorders>
              <w:top w:val="nil"/>
              <w:left w:val="nil"/>
              <w:bottom w:val="single" w:sz="4" w:space="0" w:color="auto"/>
              <w:right w:val="nil"/>
            </w:tcBorders>
            <w:noWrap/>
            <w:vAlign w:val="bottom"/>
          </w:tcPr>
          <w:p w:rsidR="00E4517C" w:rsidRPr="0094366C" w:rsidRDefault="00E4517C" w:rsidP="0094366C">
            <w:pPr>
              <w:jc w:val="center"/>
              <w:rPr>
                <w:rFonts w:ascii="Arial" w:hAnsi="Arial" w:cs="Arial"/>
                <w:color w:val="000000"/>
                <w:sz w:val="18"/>
                <w:szCs w:val="18"/>
                <w:lang w:val="en-CA" w:eastAsia="en-CA"/>
              </w:rPr>
            </w:pPr>
            <w:r w:rsidRPr="0094366C">
              <w:rPr>
                <w:rFonts w:ascii="Arial" w:hAnsi="Arial" w:cs="Arial"/>
                <w:color w:val="000000"/>
                <w:sz w:val="18"/>
                <w:szCs w:val="18"/>
                <w:lang w:val="en-CA" w:eastAsia="en-CA"/>
              </w:rPr>
              <w:t>96</w:t>
            </w:r>
          </w:p>
        </w:tc>
        <w:tc>
          <w:tcPr>
            <w:tcW w:w="283" w:type="dxa"/>
            <w:tcBorders>
              <w:top w:val="nil"/>
              <w:left w:val="nil"/>
              <w:bottom w:val="single" w:sz="4" w:space="0" w:color="auto"/>
              <w:right w:val="nil"/>
            </w:tcBorders>
            <w:noWrap/>
            <w:vAlign w:val="bottom"/>
          </w:tcPr>
          <w:p w:rsidR="00E4517C" w:rsidRPr="0094366C" w:rsidRDefault="00E4517C" w:rsidP="0094366C">
            <w:pPr>
              <w:jc w:val="center"/>
              <w:rPr>
                <w:rFonts w:ascii="Arial" w:hAnsi="Arial" w:cs="Arial"/>
                <w:color w:val="000000"/>
                <w:sz w:val="18"/>
                <w:szCs w:val="18"/>
                <w:lang w:val="en-CA" w:eastAsia="en-CA"/>
              </w:rPr>
            </w:pPr>
          </w:p>
        </w:tc>
        <w:tc>
          <w:tcPr>
            <w:tcW w:w="1240" w:type="dxa"/>
            <w:tcBorders>
              <w:top w:val="nil"/>
              <w:left w:val="nil"/>
              <w:bottom w:val="single" w:sz="4" w:space="0" w:color="auto"/>
              <w:right w:val="nil"/>
            </w:tcBorders>
            <w:noWrap/>
            <w:vAlign w:val="bottom"/>
          </w:tcPr>
          <w:p w:rsidR="00E4517C" w:rsidRPr="0094366C" w:rsidRDefault="00E4517C" w:rsidP="0094366C">
            <w:pPr>
              <w:jc w:val="center"/>
              <w:rPr>
                <w:rFonts w:ascii="Arial" w:hAnsi="Arial" w:cs="Arial"/>
                <w:color w:val="000000"/>
                <w:sz w:val="18"/>
                <w:szCs w:val="18"/>
                <w:lang w:val="en-CA" w:eastAsia="en-CA"/>
              </w:rPr>
            </w:pPr>
            <w:r w:rsidRPr="0094366C">
              <w:rPr>
                <w:rFonts w:ascii="Arial" w:hAnsi="Arial" w:cs="Arial"/>
                <w:color w:val="000000"/>
                <w:sz w:val="18"/>
                <w:szCs w:val="18"/>
                <w:lang w:val="en-CA" w:eastAsia="en-CA"/>
              </w:rPr>
              <w:t>93</w:t>
            </w:r>
          </w:p>
        </w:tc>
        <w:tc>
          <w:tcPr>
            <w:tcW w:w="1012" w:type="dxa"/>
            <w:tcBorders>
              <w:top w:val="nil"/>
              <w:left w:val="nil"/>
              <w:bottom w:val="single" w:sz="4" w:space="0" w:color="auto"/>
              <w:right w:val="nil"/>
            </w:tcBorders>
            <w:noWrap/>
            <w:vAlign w:val="bottom"/>
          </w:tcPr>
          <w:p w:rsidR="00E4517C" w:rsidRPr="0094366C" w:rsidRDefault="00E4517C" w:rsidP="0094366C">
            <w:pPr>
              <w:jc w:val="center"/>
              <w:rPr>
                <w:rFonts w:ascii="Arial" w:hAnsi="Arial" w:cs="Arial"/>
                <w:color w:val="000000"/>
                <w:sz w:val="18"/>
                <w:szCs w:val="18"/>
                <w:lang w:val="en-CA" w:eastAsia="en-CA"/>
              </w:rPr>
            </w:pPr>
            <w:r w:rsidRPr="0094366C">
              <w:rPr>
                <w:rFonts w:ascii="Arial" w:hAnsi="Arial" w:cs="Arial"/>
                <w:color w:val="000000"/>
                <w:sz w:val="18"/>
                <w:szCs w:val="18"/>
                <w:lang w:val="en-CA" w:eastAsia="en-CA"/>
              </w:rPr>
              <w:t>94</w:t>
            </w:r>
          </w:p>
        </w:tc>
      </w:tr>
      <w:tr w:rsidR="00E4517C" w:rsidRPr="0094366C">
        <w:trPr>
          <w:trHeight w:val="240"/>
        </w:trPr>
        <w:tc>
          <w:tcPr>
            <w:tcW w:w="4120" w:type="dxa"/>
            <w:tcBorders>
              <w:top w:val="nil"/>
              <w:left w:val="nil"/>
              <w:bottom w:val="single" w:sz="4" w:space="0" w:color="auto"/>
              <w:right w:val="nil"/>
            </w:tcBorders>
            <w:noWrap/>
            <w:vAlign w:val="bottom"/>
          </w:tcPr>
          <w:p w:rsidR="00E4517C" w:rsidRPr="0094366C" w:rsidRDefault="00E4517C" w:rsidP="0094366C">
            <w:pPr>
              <w:rPr>
                <w:rFonts w:ascii="Arial" w:hAnsi="Arial" w:cs="Arial"/>
                <w:color w:val="000000"/>
                <w:sz w:val="18"/>
                <w:szCs w:val="18"/>
                <w:lang w:val="en-CA" w:eastAsia="en-CA"/>
              </w:rPr>
            </w:pPr>
            <w:r w:rsidRPr="0094366C">
              <w:rPr>
                <w:rFonts w:ascii="Arial" w:hAnsi="Arial" w:cs="Arial"/>
                <w:color w:val="000000"/>
                <w:sz w:val="18"/>
                <w:szCs w:val="18"/>
                <w:lang w:val="en-CA" w:eastAsia="en-CA"/>
              </w:rPr>
              <w:t>Netherlands</w:t>
            </w:r>
          </w:p>
        </w:tc>
        <w:tc>
          <w:tcPr>
            <w:tcW w:w="1340" w:type="dxa"/>
            <w:tcBorders>
              <w:top w:val="nil"/>
              <w:left w:val="nil"/>
              <w:bottom w:val="single" w:sz="4" w:space="0" w:color="auto"/>
              <w:right w:val="nil"/>
            </w:tcBorders>
            <w:noWrap/>
            <w:vAlign w:val="bottom"/>
          </w:tcPr>
          <w:p w:rsidR="00E4517C" w:rsidRPr="0094366C" w:rsidRDefault="00E4517C" w:rsidP="0094366C">
            <w:pPr>
              <w:jc w:val="center"/>
              <w:rPr>
                <w:rFonts w:ascii="Arial" w:hAnsi="Arial" w:cs="Arial"/>
                <w:color w:val="000000"/>
                <w:sz w:val="18"/>
                <w:szCs w:val="18"/>
                <w:lang w:val="en-CA" w:eastAsia="en-CA"/>
              </w:rPr>
            </w:pPr>
            <w:r w:rsidRPr="0094366C">
              <w:rPr>
                <w:rFonts w:ascii="Arial" w:hAnsi="Arial" w:cs="Arial"/>
                <w:color w:val="000000"/>
                <w:sz w:val="18"/>
                <w:szCs w:val="18"/>
                <w:lang w:val="en-CA" w:eastAsia="en-CA"/>
              </w:rPr>
              <w:t>91</w:t>
            </w:r>
          </w:p>
        </w:tc>
        <w:tc>
          <w:tcPr>
            <w:tcW w:w="1540" w:type="dxa"/>
            <w:tcBorders>
              <w:top w:val="nil"/>
              <w:left w:val="nil"/>
              <w:bottom w:val="single" w:sz="4" w:space="0" w:color="auto"/>
              <w:right w:val="nil"/>
            </w:tcBorders>
            <w:noWrap/>
            <w:vAlign w:val="bottom"/>
          </w:tcPr>
          <w:p w:rsidR="00E4517C" w:rsidRPr="0094366C" w:rsidRDefault="00E4517C" w:rsidP="0094366C">
            <w:pPr>
              <w:jc w:val="center"/>
              <w:rPr>
                <w:rFonts w:ascii="Arial" w:hAnsi="Arial" w:cs="Arial"/>
                <w:color w:val="000000"/>
                <w:sz w:val="18"/>
                <w:szCs w:val="18"/>
                <w:lang w:val="en-CA" w:eastAsia="en-CA"/>
              </w:rPr>
            </w:pPr>
            <w:r w:rsidRPr="0094366C">
              <w:rPr>
                <w:rFonts w:ascii="Arial" w:hAnsi="Arial" w:cs="Arial"/>
                <w:color w:val="000000"/>
                <w:sz w:val="18"/>
                <w:szCs w:val="18"/>
                <w:lang w:val="en-CA" w:eastAsia="en-CA"/>
              </w:rPr>
              <w:t>93</w:t>
            </w:r>
          </w:p>
        </w:tc>
        <w:tc>
          <w:tcPr>
            <w:tcW w:w="283" w:type="dxa"/>
            <w:tcBorders>
              <w:top w:val="nil"/>
              <w:left w:val="nil"/>
              <w:bottom w:val="single" w:sz="4" w:space="0" w:color="auto"/>
              <w:right w:val="nil"/>
            </w:tcBorders>
            <w:noWrap/>
            <w:vAlign w:val="bottom"/>
          </w:tcPr>
          <w:p w:rsidR="00E4517C" w:rsidRPr="0094366C" w:rsidRDefault="00E4517C" w:rsidP="0094366C">
            <w:pPr>
              <w:jc w:val="center"/>
              <w:rPr>
                <w:rFonts w:ascii="Arial" w:hAnsi="Arial" w:cs="Arial"/>
                <w:color w:val="000000"/>
                <w:sz w:val="18"/>
                <w:szCs w:val="18"/>
                <w:lang w:val="en-CA" w:eastAsia="en-CA"/>
              </w:rPr>
            </w:pPr>
          </w:p>
        </w:tc>
        <w:tc>
          <w:tcPr>
            <w:tcW w:w="1240" w:type="dxa"/>
            <w:tcBorders>
              <w:top w:val="nil"/>
              <w:left w:val="nil"/>
              <w:bottom w:val="single" w:sz="4" w:space="0" w:color="auto"/>
              <w:right w:val="nil"/>
            </w:tcBorders>
            <w:noWrap/>
            <w:vAlign w:val="bottom"/>
          </w:tcPr>
          <w:p w:rsidR="00E4517C" w:rsidRPr="0094366C" w:rsidRDefault="00E4517C" w:rsidP="0094366C">
            <w:pPr>
              <w:jc w:val="center"/>
              <w:rPr>
                <w:rFonts w:ascii="Arial" w:hAnsi="Arial" w:cs="Arial"/>
                <w:color w:val="000000"/>
                <w:sz w:val="18"/>
                <w:szCs w:val="18"/>
                <w:lang w:val="en-CA" w:eastAsia="en-CA"/>
              </w:rPr>
            </w:pPr>
            <w:r w:rsidRPr="0094366C">
              <w:rPr>
                <w:rFonts w:ascii="Arial" w:hAnsi="Arial" w:cs="Arial"/>
                <w:color w:val="000000"/>
                <w:sz w:val="18"/>
                <w:szCs w:val="18"/>
                <w:lang w:val="en-CA" w:eastAsia="en-CA"/>
              </w:rPr>
              <w:t>93</w:t>
            </w:r>
          </w:p>
        </w:tc>
        <w:tc>
          <w:tcPr>
            <w:tcW w:w="1012" w:type="dxa"/>
            <w:tcBorders>
              <w:top w:val="nil"/>
              <w:left w:val="nil"/>
              <w:bottom w:val="single" w:sz="4" w:space="0" w:color="auto"/>
              <w:right w:val="nil"/>
            </w:tcBorders>
            <w:noWrap/>
            <w:vAlign w:val="bottom"/>
          </w:tcPr>
          <w:p w:rsidR="00E4517C" w:rsidRPr="0094366C" w:rsidRDefault="00E4517C" w:rsidP="0094366C">
            <w:pPr>
              <w:jc w:val="center"/>
              <w:rPr>
                <w:rFonts w:ascii="Arial" w:hAnsi="Arial" w:cs="Arial"/>
                <w:color w:val="000000"/>
                <w:sz w:val="18"/>
                <w:szCs w:val="18"/>
                <w:lang w:val="en-CA" w:eastAsia="en-CA"/>
              </w:rPr>
            </w:pPr>
            <w:r w:rsidRPr="0094366C">
              <w:rPr>
                <w:rFonts w:ascii="Arial" w:hAnsi="Arial" w:cs="Arial"/>
                <w:color w:val="000000"/>
                <w:sz w:val="18"/>
                <w:szCs w:val="18"/>
                <w:lang w:val="en-CA" w:eastAsia="en-CA"/>
              </w:rPr>
              <w:t>92</w:t>
            </w:r>
          </w:p>
        </w:tc>
      </w:tr>
      <w:tr w:rsidR="00E4517C" w:rsidRPr="0094366C">
        <w:trPr>
          <w:trHeight w:val="255"/>
        </w:trPr>
        <w:tc>
          <w:tcPr>
            <w:tcW w:w="4120" w:type="dxa"/>
            <w:tcBorders>
              <w:top w:val="nil"/>
              <w:left w:val="nil"/>
              <w:bottom w:val="single" w:sz="8" w:space="0" w:color="auto"/>
              <w:right w:val="nil"/>
            </w:tcBorders>
            <w:noWrap/>
            <w:vAlign w:val="bottom"/>
          </w:tcPr>
          <w:p w:rsidR="00E4517C" w:rsidRPr="0094366C" w:rsidRDefault="00E4517C" w:rsidP="0094366C">
            <w:pPr>
              <w:rPr>
                <w:rFonts w:ascii="Arial" w:hAnsi="Arial" w:cs="Arial"/>
                <w:color w:val="000000"/>
                <w:sz w:val="18"/>
                <w:szCs w:val="18"/>
                <w:lang w:val="en-CA" w:eastAsia="en-CA"/>
              </w:rPr>
            </w:pPr>
            <w:r w:rsidRPr="0094366C">
              <w:rPr>
                <w:rFonts w:ascii="Arial" w:hAnsi="Arial" w:cs="Arial"/>
                <w:color w:val="000000"/>
                <w:sz w:val="18"/>
                <w:szCs w:val="18"/>
                <w:lang w:val="en-CA" w:eastAsia="en-CA"/>
              </w:rPr>
              <w:t>New Zealand</w:t>
            </w:r>
          </w:p>
        </w:tc>
        <w:tc>
          <w:tcPr>
            <w:tcW w:w="1340" w:type="dxa"/>
            <w:tcBorders>
              <w:top w:val="nil"/>
              <w:left w:val="nil"/>
              <w:bottom w:val="single" w:sz="8" w:space="0" w:color="auto"/>
              <w:right w:val="nil"/>
            </w:tcBorders>
            <w:noWrap/>
            <w:vAlign w:val="bottom"/>
          </w:tcPr>
          <w:p w:rsidR="00E4517C" w:rsidRPr="0094366C" w:rsidRDefault="00E4517C" w:rsidP="0094366C">
            <w:pPr>
              <w:jc w:val="center"/>
              <w:rPr>
                <w:rFonts w:ascii="Arial" w:hAnsi="Arial" w:cs="Arial"/>
                <w:color w:val="000000"/>
                <w:sz w:val="18"/>
                <w:szCs w:val="18"/>
                <w:lang w:val="en-CA" w:eastAsia="en-CA"/>
              </w:rPr>
            </w:pPr>
            <w:r w:rsidRPr="0094366C">
              <w:rPr>
                <w:rFonts w:ascii="Arial" w:hAnsi="Arial" w:cs="Arial"/>
                <w:color w:val="000000"/>
                <w:sz w:val="18"/>
                <w:szCs w:val="18"/>
                <w:lang w:val="en-CA" w:eastAsia="en-CA"/>
              </w:rPr>
              <w:t>96</w:t>
            </w:r>
          </w:p>
        </w:tc>
        <w:tc>
          <w:tcPr>
            <w:tcW w:w="1540" w:type="dxa"/>
            <w:tcBorders>
              <w:top w:val="nil"/>
              <w:left w:val="nil"/>
              <w:bottom w:val="single" w:sz="8" w:space="0" w:color="auto"/>
              <w:right w:val="nil"/>
            </w:tcBorders>
            <w:noWrap/>
            <w:vAlign w:val="bottom"/>
          </w:tcPr>
          <w:p w:rsidR="00E4517C" w:rsidRPr="0094366C" w:rsidRDefault="00E4517C" w:rsidP="0094366C">
            <w:pPr>
              <w:jc w:val="center"/>
              <w:rPr>
                <w:rFonts w:ascii="Arial" w:hAnsi="Arial" w:cs="Arial"/>
                <w:color w:val="000000"/>
                <w:sz w:val="18"/>
                <w:szCs w:val="18"/>
                <w:lang w:val="en-CA" w:eastAsia="en-CA"/>
              </w:rPr>
            </w:pPr>
            <w:r w:rsidRPr="0094366C">
              <w:rPr>
                <w:rFonts w:ascii="Arial" w:hAnsi="Arial" w:cs="Arial"/>
                <w:color w:val="000000"/>
                <w:sz w:val="18"/>
                <w:szCs w:val="18"/>
                <w:lang w:val="en-CA" w:eastAsia="en-CA"/>
              </w:rPr>
              <w:t>97</w:t>
            </w:r>
          </w:p>
        </w:tc>
        <w:tc>
          <w:tcPr>
            <w:tcW w:w="283" w:type="dxa"/>
            <w:tcBorders>
              <w:top w:val="nil"/>
              <w:left w:val="nil"/>
              <w:bottom w:val="single" w:sz="8" w:space="0" w:color="auto"/>
              <w:right w:val="nil"/>
            </w:tcBorders>
            <w:noWrap/>
            <w:vAlign w:val="bottom"/>
          </w:tcPr>
          <w:p w:rsidR="00E4517C" w:rsidRPr="0094366C" w:rsidRDefault="00E4517C" w:rsidP="0094366C">
            <w:pPr>
              <w:jc w:val="center"/>
              <w:rPr>
                <w:rFonts w:ascii="Arial" w:hAnsi="Arial" w:cs="Arial"/>
                <w:color w:val="000000"/>
                <w:sz w:val="18"/>
                <w:szCs w:val="18"/>
                <w:lang w:val="en-CA" w:eastAsia="en-CA"/>
              </w:rPr>
            </w:pPr>
          </w:p>
        </w:tc>
        <w:tc>
          <w:tcPr>
            <w:tcW w:w="1240" w:type="dxa"/>
            <w:tcBorders>
              <w:top w:val="nil"/>
              <w:left w:val="nil"/>
              <w:bottom w:val="single" w:sz="8" w:space="0" w:color="auto"/>
              <w:right w:val="nil"/>
            </w:tcBorders>
            <w:noWrap/>
            <w:vAlign w:val="bottom"/>
          </w:tcPr>
          <w:p w:rsidR="00E4517C" w:rsidRPr="0094366C" w:rsidRDefault="00E4517C" w:rsidP="0094366C">
            <w:pPr>
              <w:jc w:val="center"/>
              <w:rPr>
                <w:rFonts w:ascii="Arial" w:hAnsi="Arial" w:cs="Arial"/>
                <w:color w:val="000000"/>
                <w:sz w:val="18"/>
                <w:szCs w:val="18"/>
                <w:lang w:val="en-CA" w:eastAsia="en-CA"/>
              </w:rPr>
            </w:pPr>
            <w:r w:rsidRPr="0094366C">
              <w:rPr>
                <w:rFonts w:ascii="Arial" w:hAnsi="Arial" w:cs="Arial"/>
                <w:color w:val="000000"/>
                <w:sz w:val="18"/>
                <w:szCs w:val="18"/>
                <w:lang w:val="en-CA" w:eastAsia="en-CA"/>
              </w:rPr>
              <w:t>94</w:t>
            </w:r>
          </w:p>
        </w:tc>
        <w:tc>
          <w:tcPr>
            <w:tcW w:w="1012" w:type="dxa"/>
            <w:tcBorders>
              <w:top w:val="nil"/>
              <w:left w:val="nil"/>
              <w:bottom w:val="single" w:sz="8" w:space="0" w:color="auto"/>
              <w:right w:val="nil"/>
            </w:tcBorders>
            <w:noWrap/>
            <w:vAlign w:val="bottom"/>
          </w:tcPr>
          <w:p w:rsidR="00E4517C" w:rsidRPr="0094366C" w:rsidRDefault="00E4517C" w:rsidP="0094366C">
            <w:pPr>
              <w:jc w:val="center"/>
              <w:rPr>
                <w:rFonts w:ascii="Arial" w:hAnsi="Arial" w:cs="Arial"/>
                <w:color w:val="000000"/>
                <w:sz w:val="18"/>
                <w:szCs w:val="18"/>
                <w:lang w:val="en-CA" w:eastAsia="en-CA"/>
              </w:rPr>
            </w:pPr>
            <w:r w:rsidRPr="0094366C">
              <w:rPr>
                <w:rFonts w:ascii="Arial" w:hAnsi="Arial" w:cs="Arial"/>
                <w:color w:val="000000"/>
                <w:sz w:val="18"/>
                <w:szCs w:val="18"/>
                <w:lang w:val="en-CA" w:eastAsia="en-CA"/>
              </w:rPr>
              <w:t>96</w:t>
            </w:r>
          </w:p>
        </w:tc>
      </w:tr>
      <w:tr w:rsidR="00E4517C" w:rsidRPr="0094366C">
        <w:trPr>
          <w:trHeight w:val="240"/>
        </w:trPr>
        <w:tc>
          <w:tcPr>
            <w:tcW w:w="9535" w:type="dxa"/>
            <w:gridSpan w:val="6"/>
            <w:tcBorders>
              <w:top w:val="single" w:sz="8" w:space="0" w:color="auto"/>
              <w:left w:val="nil"/>
              <w:bottom w:val="nil"/>
              <w:right w:val="nil"/>
            </w:tcBorders>
            <w:noWrap/>
            <w:vAlign w:val="bottom"/>
          </w:tcPr>
          <w:p w:rsidR="00E4517C" w:rsidRDefault="00E4517C" w:rsidP="0094366C">
            <w:pPr>
              <w:rPr>
                <w:rFonts w:ascii="Arial" w:hAnsi="Arial" w:cs="Arial"/>
                <w:color w:val="000000"/>
                <w:sz w:val="18"/>
                <w:szCs w:val="18"/>
                <w:lang w:val="en-CA" w:eastAsia="en-CA"/>
              </w:rPr>
            </w:pPr>
          </w:p>
          <w:p w:rsidR="00E4517C" w:rsidRPr="0094366C" w:rsidRDefault="00E4517C" w:rsidP="0094366C">
            <w:pPr>
              <w:rPr>
                <w:rFonts w:ascii="Arial" w:hAnsi="Arial" w:cs="Arial"/>
                <w:color w:val="000000"/>
                <w:sz w:val="18"/>
                <w:szCs w:val="18"/>
                <w:lang w:val="en-CA" w:eastAsia="en-CA"/>
              </w:rPr>
            </w:pPr>
            <w:r w:rsidRPr="0094366C">
              <w:rPr>
                <w:rFonts w:ascii="Arial" w:hAnsi="Arial" w:cs="Arial"/>
                <w:color w:val="000000"/>
                <w:sz w:val="18"/>
                <w:szCs w:val="18"/>
                <w:lang w:val="en-CA" w:eastAsia="en-CA"/>
              </w:rPr>
              <w:t>… not applicable</w:t>
            </w:r>
          </w:p>
        </w:tc>
      </w:tr>
      <w:tr w:rsidR="00E4517C" w:rsidRPr="0094366C">
        <w:trPr>
          <w:trHeight w:val="240"/>
        </w:trPr>
        <w:tc>
          <w:tcPr>
            <w:tcW w:w="9535" w:type="dxa"/>
            <w:gridSpan w:val="6"/>
            <w:tcBorders>
              <w:top w:val="nil"/>
              <w:left w:val="nil"/>
              <w:bottom w:val="nil"/>
              <w:right w:val="nil"/>
            </w:tcBorders>
            <w:noWrap/>
            <w:vAlign w:val="bottom"/>
          </w:tcPr>
          <w:p w:rsidR="00E4517C" w:rsidRPr="0094366C" w:rsidRDefault="00E4517C" w:rsidP="0094366C">
            <w:pPr>
              <w:rPr>
                <w:rFonts w:ascii="Arial" w:hAnsi="Arial" w:cs="Arial"/>
                <w:color w:val="000000"/>
                <w:sz w:val="18"/>
                <w:szCs w:val="18"/>
                <w:lang w:val="en-CA" w:eastAsia="en-CA"/>
              </w:rPr>
            </w:pPr>
            <w:r w:rsidRPr="0094366C">
              <w:rPr>
                <w:rFonts w:ascii="Arial" w:hAnsi="Arial" w:cs="Arial"/>
                <w:color w:val="000000"/>
                <w:sz w:val="18"/>
                <w:szCs w:val="18"/>
                <w:lang w:val="en-CA" w:eastAsia="en-CA"/>
              </w:rPr>
              <w:t>1  Quantitative literacy.</w:t>
            </w:r>
          </w:p>
        </w:tc>
      </w:tr>
    </w:tbl>
    <w:p w:rsidR="00E4517C" w:rsidRDefault="00E4517C" w:rsidP="0094366C"/>
    <w:p w:rsidR="00E4517C" w:rsidRDefault="00E4517C" w:rsidP="0094366C"/>
    <w:p w:rsidR="00E4517C" w:rsidRDefault="00E4517C" w:rsidP="0094366C"/>
    <w:p w:rsidR="00E4517C" w:rsidRDefault="00E4517C" w:rsidP="0094366C"/>
    <w:p w:rsidR="00E4517C" w:rsidRDefault="00E4517C" w:rsidP="0094366C"/>
    <w:p w:rsidR="00E4517C" w:rsidRDefault="00E4517C" w:rsidP="0094366C"/>
    <w:p w:rsidR="00E4517C" w:rsidRPr="0094366C" w:rsidRDefault="00E4517C" w:rsidP="0094366C"/>
    <w:p w:rsidR="00E4517C" w:rsidRDefault="00E4517C" w:rsidP="00221DED">
      <w:pPr>
        <w:rPr>
          <w:sz w:val="22"/>
          <w:szCs w:val="22"/>
        </w:rPr>
      </w:pPr>
    </w:p>
    <w:p w:rsidR="00E4517C" w:rsidRDefault="00E4517C" w:rsidP="00A518C1">
      <w:pPr>
        <w:pStyle w:val="head1"/>
        <w:numPr>
          <w:ilvl w:val="0"/>
          <w:numId w:val="35"/>
        </w:numPr>
        <w:tabs>
          <w:tab w:val="clear" w:pos="720"/>
          <w:tab w:val="left" w:pos="1080"/>
        </w:tabs>
        <w:rPr>
          <w:noProof/>
        </w:rPr>
      </w:pPr>
      <w:r>
        <w:br w:type="page"/>
      </w:r>
      <w:bookmarkStart w:id="54" w:name="_Toc148424727"/>
      <w:r>
        <w:rPr>
          <w:noProof/>
        </w:rPr>
        <w:t>Data capture, data processing and coding</w:t>
      </w:r>
      <w:bookmarkEnd w:id="54"/>
    </w:p>
    <w:p w:rsidR="00E4517C" w:rsidRPr="00CB3C96" w:rsidRDefault="00E4517C" w:rsidP="00C239DE">
      <w:pPr>
        <w:autoSpaceDE w:val="0"/>
        <w:autoSpaceDN w:val="0"/>
        <w:adjustRightInd w:val="0"/>
        <w:jc w:val="both"/>
        <w:rPr>
          <w:rFonts w:ascii="Arial" w:hAnsi="Arial" w:cs="Arial"/>
          <w:sz w:val="22"/>
          <w:szCs w:val="22"/>
          <w:lang w:val="en-US"/>
        </w:rPr>
      </w:pPr>
      <w:r w:rsidRPr="00C239DE">
        <w:rPr>
          <w:rFonts w:ascii="Arial" w:hAnsi="Arial" w:cs="Arial"/>
          <w:sz w:val="22"/>
          <w:szCs w:val="22"/>
          <w:lang w:val="en-US"/>
        </w:rPr>
        <w:t xml:space="preserve">As a condition of their participation in the ALL, countries were required to capture and process their files using procedures that ensured logical consistency and acceptable levels of data capture error. Specifically, countries were advised to conduct complete verification of the captured scores (i.e.enter each </w:t>
      </w:r>
      <w:r w:rsidRPr="00CB3C96">
        <w:rPr>
          <w:rFonts w:ascii="Arial" w:hAnsi="Arial" w:cs="Arial"/>
          <w:sz w:val="22"/>
          <w:szCs w:val="22"/>
          <w:lang w:val="en-US"/>
        </w:rPr>
        <w:t xml:space="preserve">record twice) in order to minimize error rates. Because the process of accurately capturing the test scores is essential to high data quality, 100 per cent keystroke validation was needed. Each country was also responsible for coding industry, occupation, and education using standard international coding schemes (International S). Further, coding schemes were provided for open-ended items, and countries were given specific instructions about the coding of such items so that coding error could be contained to acceptable levels. </w:t>
      </w:r>
    </w:p>
    <w:p w:rsidR="00E4517C" w:rsidRPr="00CB3C96" w:rsidRDefault="00E4517C" w:rsidP="00C239DE">
      <w:pPr>
        <w:autoSpaceDE w:val="0"/>
        <w:autoSpaceDN w:val="0"/>
        <w:adjustRightInd w:val="0"/>
        <w:jc w:val="both"/>
        <w:rPr>
          <w:rFonts w:ascii="Arial" w:hAnsi="Arial" w:cs="Arial"/>
          <w:sz w:val="22"/>
          <w:szCs w:val="22"/>
          <w:lang w:val="en-US"/>
        </w:rPr>
      </w:pPr>
    </w:p>
    <w:p w:rsidR="00E4517C" w:rsidRPr="00C239DE" w:rsidRDefault="00E4517C" w:rsidP="00C239DE">
      <w:pPr>
        <w:autoSpaceDE w:val="0"/>
        <w:autoSpaceDN w:val="0"/>
        <w:adjustRightInd w:val="0"/>
        <w:jc w:val="both"/>
        <w:rPr>
          <w:rFonts w:ascii="Arial" w:hAnsi="Arial" w:cs="Arial"/>
          <w:sz w:val="22"/>
          <w:szCs w:val="22"/>
          <w:lang w:val="en-US"/>
        </w:rPr>
      </w:pPr>
      <w:r w:rsidRPr="00CB3C96">
        <w:rPr>
          <w:rFonts w:ascii="Arial" w:hAnsi="Arial" w:cs="Arial"/>
          <w:sz w:val="22"/>
          <w:szCs w:val="22"/>
          <w:lang w:val="en-US"/>
        </w:rPr>
        <w:t>In order to facilitate comparability in data analysis, each ALL country was required to map its national dataset into a highly structured, standardised record layout. In addition to specifying the position, format and length of each field, the international record layout included a description of each variable and indicated the categories and codes to be  provided for that variable. Upon receiving a country’s file, Statistics Canada performed a series of range</w:t>
      </w:r>
      <w:r w:rsidRPr="00C239DE">
        <w:rPr>
          <w:rFonts w:ascii="Arial" w:hAnsi="Arial" w:cs="Arial"/>
          <w:sz w:val="22"/>
          <w:szCs w:val="22"/>
          <w:lang w:val="en-US"/>
        </w:rPr>
        <w:t xml:space="preserve"> checks to ensure compliance to the prescribed format. Statistics Canada additionally ran consistency and flow edits on the data files received. When anomalies were detected, countries were notified of the problems and were asked to submit cleaned files.</w:t>
      </w:r>
    </w:p>
    <w:p w:rsidR="00E4517C" w:rsidRPr="008B7957" w:rsidRDefault="00E4517C" w:rsidP="00873BA2">
      <w:pPr>
        <w:widowControl w:val="0"/>
        <w:tabs>
          <w:tab w:val="right" w:pos="0"/>
          <w:tab w:val="right" w:pos="431"/>
          <w:tab w:val="left" w:pos="1151"/>
          <w:tab w:val="left" w:pos="1871"/>
          <w:tab w:val="left" w:pos="2591"/>
          <w:tab w:val="left" w:pos="3311"/>
          <w:tab w:val="left" w:pos="4031"/>
          <w:tab w:val="left" w:pos="4751"/>
          <w:tab w:val="left" w:pos="5471"/>
        </w:tabs>
        <w:spacing w:line="220" w:lineRule="atLeast"/>
        <w:jc w:val="both"/>
        <w:rPr>
          <w:rFonts w:ascii="Arial" w:hAnsi="Arial" w:cs="Arial"/>
          <w:sz w:val="22"/>
          <w:szCs w:val="22"/>
        </w:rPr>
      </w:pPr>
    </w:p>
    <w:p w:rsidR="00E4517C" w:rsidRDefault="00E4517C" w:rsidP="00A518C1">
      <w:pPr>
        <w:pStyle w:val="head1"/>
        <w:numPr>
          <w:ilvl w:val="0"/>
          <w:numId w:val="35"/>
        </w:numPr>
        <w:tabs>
          <w:tab w:val="clear" w:pos="720"/>
          <w:tab w:val="left" w:pos="1080"/>
        </w:tabs>
        <w:rPr>
          <w:noProof/>
        </w:rPr>
      </w:pPr>
      <w:bookmarkStart w:id="55" w:name="_Toc148424728"/>
      <w:r>
        <w:rPr>
          <w:noProof/>
        </w:rPr>
        <w:t>Derived Variables</w:t>
      </w:r>
      <w:bookmarkEnd w:id="55"/>
    </w:p>
    <w:p w:rsidR="00E4517C" w:rsidRPr="00B03260" w:rsidRDefault="00E4517C" w:rsidP="000C4C0A"/>
    <w:p w:rsidR="00E4517C" w:rsidRDefault="00E4517C" w:rsidP="00A81EBB">
      <w:pPr>
        <w:pStyle w:val="BodyTextIndent3"/>
        <w:ind w:left="0"/>
        <w:jc w:val="both"/>
        <w:rPr>
          <w:rFonts w:ascii="Arial" w:hAnsi="Arial" w:cs="Arial"/>
          <w:sz w:val="22"/>
          <w:szCs w:val="22"/>
        </w:rPr>
      </w:pPr>
      <w:r>
        <w:rPr>
          <w:rFonts w:ascii="Arial" w:hAnsi="Arial" w:cs="Arial"/>
          <w:sz w:val="22"/>
          <w:szCs w:val="22"/>
        </w:rPr>
        <w:t xml:space="preserve">A number of derived variables were created to aid research into the antecedents and outcomes of skills. These are are described in detail in this section. </w:t>
      </w:r>
    </w:p>
    <w:p w:rsidR="00E4517C" w:rsidRDefault="00E4517C" w:rsidP="00532BCF">
      <w:pPr>
        <w:rPr>
          <w:rFonts w:ascii="Arial" w:hAnsi="Arial" w:cs="Arial"/>
          <w:b/>
          <w:bCs/>
          <w:sz w:val="32"/>
          <w:szCs w:val="32"/>
        </w:rPr>
      </w:pPr>
      <w:bookmarkStart w:id="56" w:name="_Toc80684306"/>
      <w:bookmarkStart w:id="57" w:name="_Toc130024669"/>
    </w:p>
    <w:p w:rsidR="00E4517C" w:rsidRPr="00532BCF" w:rsidRDefault="00E4517C" w:rsidP="00532BCF">
      <w:pPr>
        <w:rPr>
          <w:rFonts w:ascii="Arial" w:hAnsi="Arial" w:cs="Arial"/>
          <w:b/>
          <w:bCs/>
          <w:sz w:val="32"/>
          <w:szCs w:val="32"/>
        </w:rPr>
      </w:pPr>
      <w:r w:rsidRPr="00532BCF">
        <w:rPr>
          <w:rFonts w:ascii="Arial" w:hAnsi="Arial" w:cs="Arial"/>
          <w:b/>
          <w:bCs/>
          <w:sz w:val="32"/>
          <w:szCs w:val="32"/>
        </w:rPr>
        <w:t>Simple Derived Variables</w:t>
      </w:r>
    </w:p>
    <w:p w:rsidR="00E4517C" w:rsidRPr="00B03260" w:rsidRDefault="00E4517C" w:rsidP="000D5827">
      <w:pPr>
        <w:outlineLvl w:val="2"/>
        <w:rPr>
          <w:rFonts w:ascii="Arial" w:hAnsi="Arial" w:cs="Arial"/>
          <w:b/>
          <w:bCs/>
          <w:sz w:val="28"/>
          <w:szCs w:val="28"/>
        </w:rPr>
      </w:pPr>
    </w:p>
    <w:p w:rsidR="00E4517C" w:rsidRPr="00532BCF" w:rsidRDefault="00E4517C" w:rsidP="00532BCF">
      <w:pPr>
        <w:jc w:val="center"/>
        <w:rPr>
          <w:rFonts w:ascii="Arial" w:hAnsi="Arial" w:cs="Arial"/>
          <w:b/>
          <w:bCs/>
          <w:sz w:val="28"/>
          <w:szCs w:val="28"/>
        </w:rPr>
      </w:pPr>
      <w:bookmarkStart w:id="58" w:name="_Toc80684355"/>
      <w:bookmarkStart w:id="59" w:name="_Toc130024711"/>
      <w:bookmarkEnd w:id="56"/>
      <w:bookmarkEnd w:id="57"/>
    </w:p>
    <w:p w:rsidR="00E4517C" w:rsidRPr="00532BCF" w:rsidRDefault="00E4517C" w:rsidP="00532BCF">
      <w:pPr>
        <w:jc w:val="center"/>
        <w:rPr>
          <w:rFonts w:ascii="Arial" w:hAnsi="Arial" w:cs="Arial"/>
          <w:b/>
          <w:bCs/>
          <w:sz w:val="28"/>
          <w:szCs w:val="28"/>
        </w:rPr>
      </w:pPr>
      <w:r w:rsidRPr="00532BCF">
        <w:rPr>
          <w:rFonts w:ascii="Arial" w:hAnsi="Arial" w:cs="Arial"/>
          <w:b/>
          <w:bCs/>
          <w:sz w:val="28"/>
          <w:szCs w:val="28"/>
        </w:rPr>
        <w:t>Household information and income</w:t>
      </w:r>
      <w:bookmarkEnd w:id="58"/>
      <w:bookmarkEnd w:id="59"/>
    </w:p>
    <w:p w:rsidR="00E4517C" w:rsidRPr="005067FC" w:rsidRDefault="00E4517C" w:rsidP="00BF7911">
      <w:pPr>
        <w:autoSpaceDE w:val="0"/>
        <w:autoSpaceDN w:val="0"/>
        <w:adjustRightInd w:val="0"/>
        <w:rPr>
          <w:rFonts w:ascii="Arial" w:hAnsi="Arial" w:cs="Arial"/>
          <w:sz w:val="22"/>
          <w:szCs w:val="22"/>
          <w:lang w:val="en-US"/>
        </w:rPr>
      </w:pPr>
    </w:p>
    <w:p w:rsidR="00E4517C" w:rsidRPr="00532BCF" w:rsidRDefault="00E4517C" w:rsidP="00532BCF">
      <w:pPr>
        <w:rPr>
          <w:rFonts w:ascii="Arial" w:hAnsi="Arial" w:cs="Arial"/>
          <w:b/>
          <w:bCs/>
          <w:sz w:val="22"/>
          <w:szCs w:val="22"/>
          <w:u w:val="single"/>
        </w:rPr>
      </w:pPr>
      <w:bookmarkStart w:id="60" w:name="_Toc80684356"/>
      <w:bookmarkStart w:id="61" w:name="_Toc130024712"/>
      <w:r w:rsidRPr="00532BCF">
        <w:rPr>
          <w:rFonts w:ascii="Arial" w:hAnsi="Arial" w:cs="Arial"/>
          <w:b/>
          <w:bCs/>
          <w:sz w:val="22"/>
          <w:szCs w:val="22"/>
          <w:u w:val="single"/>
        </w:rPr>
        <w:t>Have dependent children under age 16 living in the household</w:t>
      </w:r>
      <w:bookmarkEnd w:id="60"/>
      <w:bookmarkEnd w:id="61"/>
    </w:p>
    <w:p w:rsidR="00E4517C" w:rsidRPr="005067FC" w:rsidRDefault="00E4517C" w:rsidP="00BF7911">
      <w:pPr>
        <w:autoSpaceDE w:val="0"/>
        <w:autoSpaceDN w:val="0"/>
        <w:adjustRightInd w:val="0"/>
        <w:rPr>
          <w:rFonts w:ascii="Arial" w:hAnsi="Arial" w:cs="Arial"/>
          <w:sz w:val="22"/>
          <w:szCs w:val="22"/>
        </w:rPr>
      </w:pPr>
    </w:p>
    <w:p w:rsidR="00E4517C" w:rsidRPr="005067FC" w:rsidRDefault="00E4517C" w:rsidP="00BF7911">
      <w:pPr>
        <w:rPr>
          <w:rFonts w:ascii="Arial" w:hAnsi="Arial" w:cs="Arial"/>
          <w:sz w:val="22"/>
          <w:szCs w:val="22"/>
        </w:rPr>
      </w:pPr>
      <w:r w:rsidRPr="005067FC">
        <w:rPr>
          <w:rFonts w:ascii="Arial" w:hAnsi="Arial" w:cs="Arial"/>
          <w:sz w:val="22"/>
          <w:szCs w:val="22"/>
        </w:rPr>
        <w:t>DV name:</w:t>
      </w:r>
      <w:r w:rsidRPr="005067FC">
        <w:rPr>
          <w:rFonts w:ascii="Arial" w:hAnsi="Arial" w:cs="Arial"/>
          <w:sz w:val="22"/>
          <w:szCs w:val="22"/>
        </w:rPr>
        <w:tab/>
      </w:r>
      <w:r w:rsidRPr="005067FC">
        <w:rPr>
          <w:rFonts w:ascii="Arial" w:hAnsi="Arial" w:cs="Arial"/>
          <w:sz w:val="22"/>
          <w:szCs w:val="22"/>
        </w:rPr>
        <w:tab/>
        <w:t>KIDSHOME</w:t>
      </w:r>
    </w:p>
    <w:p w:rsidR="00E4517C" w:rsidRPr="005067FC" w:rsidRDefault="00E4517C" w:rsidP="00BF7911">
      <w:pPr>
        <w:rPr>
          <w:rFonts w:ascii="Arial" w:hAnsi="Arial" w:cs="Arial"/>
          <w:sz w:val="22"/>
          <w:szCs w:val="22"/>
        </w:rPr>
      </w:pPr>
      <w:r w:rsidRPr="005067FC">
        <w:rPr>
          <w:rFonts w:ascii="Arial" w:hAnsi="Arial" w:cs="Arial"/>
          <w:sz w:val="22"/>
          <w:szCs w:val="22"/>
        </w:rPr>
        <w:t>DV label:</w:t>
      </w:r>
      <w:r w:rsidRPr="005067FC">
        <w:rPr>
          <w:rFonts w:ascii="Arial" w:hAnsi="Arial" w:cs="Arial"/>
          <w:sz w:val="22"/>
          <w:szCs w:val="22"/>
        </w:rPr>
        <w:tab/>
      </w:r>
      <w:r w:rsidRPr="005067FC">
        <w:rPr>
          <w:rFonts w:ascii="Arial" w:hAnsi="Arial" w:cs="Arial"/>
          <w:sz w:val="22"/>
          <w:szCs w:val="22"/>
        </w:rPr>
        <w:tab/>
        <w:t>Have dependent children under age 16 living in the household</w:t>
      </w:r>
    </w:p>
    <w:p w:rsidR="00E4517C" w:rsidRPr="005067FC" w:rsidRDefault="00E4517C" w:rsidP="00BF7911">
      <w:pPr>
        <w:widowControl w:val="0"/>
        <w:autoSpaceDE w:val="0"/>
        <w:autoSpaceDN w:val="0"/>
        <w:adjustRightInd w:val="0"/>
        <w:ind w:left="2160" w:hanging="2160"/>
        <w:rPr>
          <w:rFonts w:ascii="Arial" w:hAnsi="Arial" w:cs="Arial"/>
          <w:sz w:val="22"/>
          <w:szCs w:val="22"/>
          <w:lang w:val="en-US"/>
        </w:rPr>
      </w:pPr>
      <w:r w:rsidRPr="005067FC">
        <w:rPr>
          <w:rFonts w:ascii="Arial" w:hAnsi="Arial" w:cs="Arial"/>
          <w:sz w:val="22"/>
          <w:szCs w:val="22"/>
        </w:rPr>
        <w:t>DV value labels:</w:t>
      </w:r>
      <w:r w:rsidRPr="005067FC">
        <w:rPr>
          <w:rFonts w:ascii="Arial" w:hAnsi="Arial" w:cs="Arial"/>
          <w:sz w:val="22"/>
          <w:szCs w:val="22"/>
        </w:rPr>
        <w:tab/>
        <w:t>0 ‘No children under 16 years old living in the household’; 1 ‘Children under 16 years old living in the household’</w:t>
      </w:r>
    </w:p>
    <w:p w:rsidR="00E4517C" w:rsidRPr="005067FC" w:rsidRDefault="00E4517C" w:rsidP="00BF7911">
      <w:pPr>
        <w:ind w:left="426" w:hanging="426"/>
        <w:rPr>
          <w:rFonts w:ascii="Arial" w:hAnsi="Arial" w:cs="Arial"/>
          <w:sz w:val="22"/>
          <w:szCs w:val="22"/>
        </w:rPr>
      </w:pPr>
      <w:r w:rsidRPr="005067FC">
        <w:rPr>
          <w:rFonts w:ascii="Arial" w:hAnsi="Arial" w:cs="Arial"/>
          <w:sz w:val="22"/>
          <w:szCs w:val="22"/>
          <w:lang w:val="en-CA"/>
        </w:rPr>
        <w:t>Source question(s):</w:t>
      </w:r>
      <w:r w:rsidRPr="005067FC">
        <w:rPr>
          <w:rFonts w:ascii="Arial" w:hAnsi="Arial" w:cs="Arial"/>
          <w:sz w:val="22"/>
          <w:szCs w:val="22"/>
          <w:lang w:val="en-CA"/>
        </w:rPr>
        <w:tab/>
      </w:r>
      <w:r w:rsidRPr="005067FC">
        <w:rPr>
          <w:rFonts w:ascii="Arial" w:hAnsi="Arial" w:cs="Arial"/>
          <w:sz w:val="22"/>
          <w:szCs w:val="22"/>
        </w:rPr>
        <w:t xml:space="preserve">K1: Including yourself, how many people live in your household?  </w:t>
      </w:r>
    </w:p>
    <w:p w:rsidR="00E4517C" w:rsidRPr="005067FC" w:rsidRDefault="00E4517C" w:rsidP="00BF7911">
      <w:pPr>
        <w:ind w:left="2160"/>
        <w:rPr>
          <w:rFonts w:ascii="Arial" w:hAnsi="Arial" w:cs="Arial"/>
          <w:sz w:val="22"/>
          <w:szCs w:val="22"/>
        </w:rPr>
      </w:pPr>
      <w:r w:rsidRPr="005067FC">
        <w:rPr>
          <w:rFonts w:ascii="Arial" w:hAnsi="Arial" w:cs="Arial"/>
          <w:sz w:val="22"/>
          <w:szCs w:val="22"/>
        </w:rPr>
        <w:t xml:space="preserve">K2: Do you have any dependent children living with you in your household?  (Children for whom you are financially and/or have sole or joint custody).  </w:t>
      </w:r>
    </w:p>
    <w:p w:rsidR="00E4517C" w:rsidRPr="005067FC" w:rsidRDefault="00E4517C" w:rsidP="00BF7911">
      <w:pPr>
        <w:ind w:left="1440" w:firstLine="720"/>
        <w:rPr>
          <w:rFonts w:ascii="Arial" w:hAnsi="Arial" w:cs="Arial"/>
          <w:sz w:val="22"/>
          <w:szCs w:val="22"/>
          <w:lang w:val="en-CA"/>
        </w:rPr>
      </w:pPr>
      <w:r w:rsidRPr="005067FC">
        <w:rPr>
          <w:rFonts w:ascii="Arial" w:hAnsi="Arial" w:cs="Arial"/>
          <w:sz w:val="22"/>
          <w:szCs w:val="22"/>
        </w:rPr>
        <w:t xml:space="preserve">K3: What is the age of the youngest child in your household?  </w:t>
      </w:r>
    </w:p>
    <w:p w:rsidR="00E4517C" w:rsidRPr="005067FC" w:rsidRDefault="00E4517C" w:rsidP="00BF7911">
      <w:pPr>
        <w:ind w:left="2160" w:hanging="2160"/>
        <w:rPr>
          <w:rFonts w:ascii="Arial" w:hAnsi="Arial" w:cs="Arial"/>
          <w:sz w:val="22"/>
          <w:szCs w:val="22"/>
        </w:rPr>
      </w:pPr>
      <w:r w:rsidRPr="005067FC">
        <w:rPr>
          <w:rFonts w:ascii="Arial" w:hAnsi="Arial" w:cs="Arial"/>
          <w:sz w:val="22"/>
          <w:szCs w:val="22"/>
        </w:rPr>
        <w:t>DV pseudo logic:</w:t>
      </w:r>
      <w:r w:rsidRPr="005067FC">
        <w:rPr>
          <w:rFonts w:ascii="Arial" w:hAnsi="Arial" w:cs="Arial"/>
          <w:sz w:val="22"/>
          <w:szCs w:val="22"/>
        </w:rPr>
        <w:tab/>
        <w:t>K1, K2, and K3 determine whether there is/are dependent child/children under age of 16 living in the household.</w:t>
      </w:r>
    </w:p>
    <w:p w:rsidR="00E4517C" w:rsidRDefault="00E4517C" w:rsidP="006B002E">
      <w:pPr>
        <w:pStyle w:val="chap"/>
        <w:numPr>
          <w:ilvl w:val="0"/>
          <w:numId w:val="0"/>
        </w:numPr>
        <w:ind w:left="1440" w:hanging="1440"/>
      </w:pPr>
      <w:bookmarkStart w:id="62" w:name="_Toc130024725"/>
      <w:r>
        <w:rPr>
          <w:rFonts w:ascii="Arial" w:hAnsi="Arial" w:cs="Arial"/>
          <w:b w:val="0"/>
          <w:bCs w:val="0"/>
          <w:sz w:val="22"/>
          <w:szCs w:val="22"/>
          <w:u w:val="single"/>
        </w:rPr>
        <w:br w:type="page"/>
      </w:r>
      <w:bookmarkStart w:id="63" w:name="_Toc148424729"/>
      <w:bookmarkEnd w:id="62"/>
      <w:r>
        <w:t xml:space="preserve">7.0 </w:t>
      </w:r>
      <w:r>
        <w:tab/>
        <w:t>G</w:t>
      </w:r>
      <w:r w:rsidRPr="002B0187">
        <w:t>uidelines for Tabulation and Analysis</w:t>
      </w:r>
      <w:bookmarkEnd w:id="63"/>
      <w:r w:rsidRPr="002B0187">
        <w:t xml:space="preserve"> </w:t>
      </w:r>
    </w:p>
    <w:p w:rsidR="00E4517C" w:rsidRDefault="00E4517C" w:rsidP="00CF0D0A">
      <w:pPr>
        <w:widowControl w:val="0"/>
        <w:tabs>
          <w:tab w:val="right" w:pos="-256"/>
          <w:tab w:val="right" w:pos="0"/>
          <w:tab w:val="left" w:pos="431"/>
          <w:tab w:val="left" w:pos="1151"/>
          <w:tab w:val="left" w:pos="1871"/>
          <w:tab w:val="left" w:pos="2591"/>
          <w:tab w:val="left" w:pos="3311"/>
          <w:tab w:val="left" w:pos="4031"/>
          <w:tab w:val="left" w:pos="4751"/>
          <w:tab w:val="left" w:pos="5471"/>
        </w:tabs>
        <w:rPr>
          <w:rFonts w:ascii="Arial" w:hAnsi="Arial" w:cs="Arial"/>
          <w:sz w:val="22"/>
          <w:szCs w:val="22"/>
        </w:rPr>
      </w:pPr>
      <w:r>
        <w:rPr>
          <w:noProof/>
          <w:lang w:val="en-US"/>
        </w:rPr>
        <w:pict>
          <v:rect id="_x0000_s1044" style="position:absolute;margin-left:141pt;margin-top:2.4pt;width:402.7pt;height:13.4pt;z-index:-251657728;mso-position-horizontal-relative:page" fillcolor="black" stroked="f" strokeweight="0">
            <v:fill color2="black"/>
            <w10:wrap anchorx="page"/>
            <w10:anchorlock/>
          </v:rect>
        </w:pict>
      </w:r>
    </w:p>
    <w:p w:rsidR="00E4517C" w:rsidRDefault="00E4517C" w:rsidP="00CF0D0A">
      <w:pPr>
        <w:widowControl w:val="0"/>
        <w:tabs>
          <w:tab w:val="right" w:pos="-256"/>
          <w:tab w:val="right" w:pos="0"/>
          <w:tab w:val="left" w:pos="431"/>
          <w:tab w:val="left" w:pos="1151"/>
          <w:tab w:val="left" w:pos="1871"/>
          <w:tab w:val="left" w:pos="2591"/>
          <w:tab w:val="left" w:pos="3311"/>
          <w:tab w:val="left" w:pos="4031"/>
          <w:tab w:val="left" w:pos="4751"/>
          <w:tab w:val="left" w:pos="5471"/>
        </w:tabs>
        <w:rPr>
          <w:rFonts w:ascii="Arial" w:hAnsi="Arial" w:cs="Arial"/>
          <w:sz w:val="22"/>
          <w:szCs w:val="22"/>
        </w:rPr>
      </w:pPr>
    </w:p>
    <w:p w:rsidR="00E4517C" w:rsidRDefault="00E4517C" w:rsidP="00537C13">
      <w:pPr>
        <w:widowControl w:val="0"/>
        <w:tabs>
          <w:tab w:val="right" w:pos="-256"/>
          <w:tab w:val="right" w:pos="0"/>
          <w:tab w:val="left" w:pos="431"/>
          <w:tab w:val="left" w:pos="1151"/>
          <w:tab w:val="left" w:pos="1871"/>
          <w:tab w:val="left" w:pos="2591"/>
          <w:tab w:val="left" w:pos="3311"/>
          <w:tab w:val="left" w:pos="4031"/>
          <w:tab w:val="left" w:pos="4751"/>
          <w:tab w:val="left" w:pos="5471"/>
        </w:tabs>
        <w:jc w:val="both"/>
        <w:rPr>
          <w:rFonts w:ascii="Arial" w:hAnsi="Arial" w:cs="Arial"/>
          <w:sz w:val="22"/>
          <w:szCs w:val="22"/>
        </w:rPr>
      </w:pPr>
      <w:r>
        <w:rPr>
          <w:rFonts w:ascii="Arial" w:hAnsi="Arial" w:cs="Arial"/>
          <w:sz w:val="22"/>
          <w:szCs w:val="22"/>
        </w:rPr>
        <w:t>This section of the documentation outlines the guidelines to be adhered to by users tabulating, analysing, publishing or otherwise releasing any data derived from the survey microdata tapes.  With the aid of these guidelines, users of microdata should be able to produce the same figures as those produced by Statistics Canada and, at the same time, will be able to develop currently unpublished figures in a manner consistent with these established guidelines.</w:t>
      </w:r>
      <w:r>
        <w:rPr>
          <w:rFonts w:ascii="Arial" w:hAnsi="Arial" w:cs="Arial"/>
          <w:sz w:val="22"/>
          <w:szCs w:val="22"/>
        </w:rPr>
        <w:fldChar w:fldCharType="begin"/>
      </w:r>
      <w:r>
        <w:rPr>
          <w:rFonts w:ascii="Arial" w:hAnsi="Arial" w:cs="Arial"/>
          <w:sz w:val="22"/>
          <w:szCs w:val="22"/>
        </w:rPr>
        <w:instrText>ADVANCE \d14</w:instrText>
      </w:r>
      <w:r>
        <w:rPr>
          <w:rFonts w:ascii="Arial" w:hAnsi="Arial" w:cs="Arial"/>
          <w:sz w:val="22"/>
          <w:szCs w:val="22"/>
        </w:rPr>
        <w:fldChar w:fldCharType="end"/>
      </w:r>
    </w:p>
    <w:p w:rsidR="00E4517C" w:rsidRPr="00EE3B0B" w:rsidRDefault="00E4517C" w:rsidP="00A518C1">
      <w:pPr>
        <w:pStyle w:val="head1"/>
        <w:numPr>
          <w:ilvl w:val="0"/>
          <w:numId w:val="38"/>
        </w:numPr>
        <w:tabs>
          <w:tab w:val="clear" w:pos="720"/>
          <w:tab w:val="left" w:pos="1080"/>
        </w:tabs>
        <w:rPr>
          <w:noProof/>
        </w:rPr>
      </w:pPr>
      <w:bookmarkStart w:id="64" w:name="_Toc148424730"/>
      <w:r w:rsidRPr="00EE3B0B">
        <w:rPr>
          <w:noProof/>
        </w:rPr>
        <w:t>Sample Weighting Guidelines for Tabulation</w:t>
      </w:r>
      <w:bookmarkEnd w:id="64"/>
    </w:p>
    <w:p w:rsidR="00E4517C" w:rsidRDefault="00E4517C" w:rsidP="00537C13">
      <w:pPr>
        <w:widowControl w:val="0"/>
        <w:tabs>
          <w:tab w:val="right" w:pos="-256"/>
          <w:tab w:val="right" w:pos="0"/>
          <w:tab w:val="left" w:pos="431"/>
          <w:tab w:val="left" w:pos="1151"/>
          <w:tab w:val="left" w:pos="1871"/>
          <w:tab w:val="left" w:pos="2591"/>
          <w:tab w:val="left" w:pos="3311"/>
          <w:tab w:val="left" w:pos="4031"/>
          <w:tab w:val="left" w:pos="4751"/>
          <w:tab w:val="left" w:pos="5471"/>
        </w:tabs>
        <w:jc w:val="both"/>
        <w:rPr>
          <w:rFonts w:ascii="Arial" w:hAnsi="Arial" w:cs="Arial"/>
          <w:sz w:val="22"/>
          <w:szCs w:val="22"/>
        </w:rPr>
      </w:pPr>
      <w:r>
        <w:rPr>
          <w:rFonts w:ascii="Arial" w:hAnsi="Arial" w:cs="Arial"/>
          <w:sz w:val="22"/>
          <w:szCs w:val="22"/>
        </w:rPr>
        <w:t xml:space="preserve">The ALL surveys are based upon complex sample designs, with stratification, multiple stages of selection, and unequal probabilities of selection of respondents. Using data from such complex surveys presents problems to analysts because the survey design and the selection probabilities affect the estimation and variance calculation procedures that should be used. In order for survey estimates and analyses to be free from bias, </w:t>
      </w:r>
      <w:r>
        <w:rPr>
          <w:rFonts w:ascii="Arial" w:hAnsi="Arial" w:cs="Arial"/>
          <w:sz w:val="22"/>
          <w:szCs w:val="22"/>
          <w:u w:val="single"/>
        </w:rPr>
        <w:t>the survey weights must be used</w:t>
      </w:r>
      <w:r>
        <w:rPr>
          <w:rFonts w:ascii="Arial" w:hAnsi="Arial" w:cs="Arial"/>
          <w:sz w:val="22"/>
          <w:szCs w:val="22"/>
        </w:rPr>
        <w:t xml:space="preserve">. </w:t>
      </w:r>
    </w:p>
    <w:p w:rsidR="00E4517C" w:rsidRDefault="00E4517C" w:rsidP="00537C13">
      <w:pPr>
        <w:jc w:val="both"/>
        <w:rPr>
          <w:rFonts w:ascii="Arial" w:hAnsi="Arial" w:cs="Arial"/>
          <w:sz w:val="22"/>
          <w:szCs w:val="22"/>
        </w:rPr>
      </w:pPr>
    </w:p>
    <w:p w:rsidR="00E4517C" w:rsidRDefault="00E4517C" w:rsidP="00537C13">
      <w:pPr>
        <w:jc w:val="both"/>
        <w:rPr>
          <w:rFonts w:ascii="Arial" w:hAnsi="Arial" w:cs="Arial"/>
          <w:sz w:val="22"/>
          <w:szCs w:val="22"/>
        </w:rPr>
      </w:pPr>
      <w:r>
        <w:rPr>
          <w:rFonts w:ascii="Arial" w:hAnsi="Arial" w:cs="Arial"/>
          <w:sz w:val="22"/>
          <w:szCs w:val="22"/>
        </w:rPr>
        <w:t xml:space="preserve">While many analysis procedures found in statistical packages allow weights to be used, the meaning or definition of the weight in these procedures differ from that which is appropriate in a sample survey framework, with the result that while in many cases the estimates produced by the packages are correct, the variances that are calculated are poor. Programs for calculating standard errors for simple estimates such as totals, proportions and ratios (for qualitative variables) are provided in the following section. </w:t>
      </w:r>
    </w:p>
    <w:p w:rsidR="00E4517C" w:rsidRDefault="00E4517C" w:rsidP="00537C13">
      <w:pPr>
        <w:jc w:val="both"/>
        <w:rPr>
          <w:rFonts w:ascii="Arial" w:hAnsi="Arial" w:cs="Arial"/>
          <w:sz w:val="22"/>
          <w:szCs w:val="22"/>
        </w:rPr>
      </w:pPr>
    </w:p>
    <w:p w:rsidR="00E4517C" w:rsidRPr="00EE3B0B" w:rsidRDefault="00E4517C" w:rsidP="00A518C1">
      <w:pPr>
        <w:pStyle w:val="head1"/>
        <w:numPr>
          <w:ilvl w:val="0"/>
          <w:numId w:val="38"/>
        </w:numPr>
        <w:tabs>
          <w:tab w:val="clear" w:pos="720"/>
          <w:tab w:val="left" w:pos="1080"/>
        </w:tabs>
        <w:ind w:left="1080" w:hanging="1080"/>
        <w:rPr>
          <w:noProof/>
        </w:rPr>
      </w:pPr>
      <w:bookmarkStart w:id="65" w:name="_Toc148424731"/>
      <w:r w:rsidRPr="00EE3B0B">
        <w:rPr>
          <w:noProof/>
        </w:rPr>
        <w:t>Definitions of Types of Estimates: Categorical vs. Quantitative</w:t>
      </w:r>
      <w:bookmarkEnd w:id="65"/>
    </w:p>
    <w:p w:rsidR="00E4517C" w:rsidRDefault="00E4517C" w:rsidP="00537C13">
      <w:pPr>
        <w:widowControl w:val="0"/>
        <w:tabs>
          <w:tab w:val="right" w:pos="-256"/>
          <w:tab w:val="right" w:pos="0"/>
          <w:tab w:val="left" w:pos="431"/>
          <w:tab w:val="left" w:pos="1151"/>
          <w:tab w:val="left" w:pos="1871"/>
          <w:tab w:val="left" w:pos="2591"/>
          <w:tab w:val="left" w:pos="3311"/>
          <w:tab w:val="left" w:pos="4031"/>
          <w:tab w:val="left" w:pos="4751"/>
          <w:tab w:val="left" w:pos="5471"/>
        </w:tabs>
        <w:jc w:val="both"/>
        <w:rPr>
          <w:rFonts w:ascii="Arial" w:hAnsi="Arial" w:cs="Arial"/>
          <w:sz w:val="22"/>
          <w:szCs w:val="22"/>
        </w:rPr>
      </w:pPr>
      <w:r>
        <w:rPr>
          <w:rFonts w:ascii="Arial" w:hAnsi="Arial" w:cs="Arial"/>
          <w:sz w:val="22"/>
          <w:szCs w:val="22"/>
        </w:rPr>
        <w:t xml:space="preserve">Before discussing how the ALL data can be tabulated and analyzed, it is useful to describe the two main types of point estimates of population characteristics, which can be, generated from the microdata file for the ALL. </w:t>
      </w:r>
    </w:p>
    <w:p w:rsidR="00E4517C" w:rsidRDefault="00E4517C" w:rsidP="00537C13">
      <w:pPr>
        <w:jc w:val="both"/>
        <w:rPr>
          <w:rFonts w:ascii="Arial" w:hAnsi="Arial" w:cs="Arial"/>
          <w:sz w:val="22"/>
          <w:szCs w:val="22"/>
        </w:rPr>
      </w:pPr>
    </w:p>
    <w:p w:rsidR="00E4517C" w:rsidRPr="00EE3B0B" w:rsidRDefault="00E4517C" w:rsidP="00EE3B0B">
      <w:pPr>
        <w:pStyle w:val="BodyTextIndent3"/>
        <w:spacing w:before="100" w:beforeAutospacing="1" w:after="100" w:afterAutospacing="1"/>
        <w:ind w:left="0"/>
        <w:jc w:val="both"/>
        <w:rPr>
          <w:rFonts w:ascii="Arial" w:hAnsi="Arial" w:cs="Arial"/>
          <w:b/>
          <w:bCs/>
          <w:sz w:val="22"/>
          <w:szCs w:val="22"/>
        </w:rPr>
      </w:pPr>
      <w:r w:rsidRPr="00EE3B0B">
        <w:rPr>
          <w:rFonts w:ascii="Arial" w:hAnsi="Arial" w:cs="Arial"/>
          <w:b/>
          <w:bCs/>
          <w:sz w:val="22"/>
          <w:szCs w:val="22"/>
        </w:rPr>
        <w:t>Categorical Estimates:</w:t>
      </w:r>
    </w:p>
    <w:p w:rsidR="00E4517C" w:rsidRDefault="00E4517C" w:rsidP="00537C13">
      <w:pPr>
        <w:jc w:val="both"/>
        <w:rPr>
          <w:rFonts w:ascii="Arial" w:hAnsi="Arial" w:cs="Arial"/>
          <w:sz w:val="22"/>
          <w:szCs w:val="22"/>
        </w:rPr>
      </w:pPr>
      <w:r>
        <w:rPr>
          <w:rFonts w:ascii="Arial" w:hAnsi="Arial" w:cs="Arial"/>
          <w:sz w:val="22"/>
          <w:szCs w:val="22"/>
        </w:rPr>
        <w:t>Categorical estimates are estimates of the number, or percentage of the surveyed population possessing certain characteristics or falling into some defined category. The number of Albertans at  literacy Level 1 on the prose scale or the proportion of Canadians at literacy Level 4 in numeracy are examples of such estimates. An estimate of the number of persons possessing a certain characteristic may also be referred to as an estimate of an aggregate.</w:t>
      </w:r>
    </w:p>
    <w:p w:rsidR="00E4517C" w:rsidRDefault="00E4517C" w:rsidP="00537C13">
      <w:pPr>
        <w:jc w:val="both"/>
        <w:rPr>
          <w:rFonts w:ascii="Arial" w:hAnsi="Arial" w:cs="Arial"/>
          <w:sz w:val="22"/>
          <w:szCs w:val="22"/>
        </w:rPr>
      </w:pPr>
    </w:p>
    <w:p w:rsidR="00E4517C" w:rsidRPr="00EE3B0B" w:rsidRDefault="00E4517C" w:rsidP="00EE3B0B">
      <w:pPr>
        <w:pStyle w:val="BodyTextIndent3"/>
        <w:spacing w:before="100" w:beforeAutospacing="1" w:after="100" w:afterAutospacing="1"/>
        <w:ind w:left="0"/>
        <w:jc w:val="both"/>
        <w:rPr>
          <w:rFonts w:ascii="Arial" w:hAnsi="Arial" w:cs="Arial"/>
          <w:b/>
          <w:bCs/>
          <w:sz w:val="22"/>
          <w:szCs w:val="22"/>
        </w:rPr>
      </w:pPr>
      <w:r>
        <w:rPr>
          <w:rFonts w:ascii="Arial" w:hAnsi="Arial" w:cs="Arial"/>
          <w:b/>
          <w:bCs/>
          <w:sz w:val="22"/>
          <w:szCs w:val="22"/>
        </w:rPr>
        <w:br w:type="page"/>
      </w:r>
      <w:r w:rsidRPr="00EE3B0B">
        <w:rPr>
          <w:rFonts w:ascii="Arial" w:hAnsi="Arial" w:cs="Arial"/>
          <w:b/>
          <w:bCs/>
          <w:sz w:val="22"/>
          <w:szCs w:val="22"/>
        </w:rPr>
        <w:t>Examples of Categorical Questions:</w:t>
      </w:r>
    </w:p>
    <w:p w:rsidR="00E4517C" w:rsidRDefault="00E4517C" w:rsidP="00873BA2">
      <w:pPr>
        <w:rPr>
          <w:rFonts w:ascii="Arial" w:hAnsi="Arial" w:cs="Arial"/>
          <w:sz w:val="22"/>
          <w:szCs w:val="22"/>
        </w:rPr>
      </w:pPr>
      <w:r>
        <w:rPr>
          <w:rFonts w:ascii="Arial" w:hAnsi="Arial" w:cs="Arial"/>
          <w:sz w:val="22"/>
          <w:szCs w:val="22"/>
        </w:rPr>
        <w:t>Q:</w:t>
      </w:r>
      <w:r>
        <w:rPr>
          <w:rFonts w:ascii="Arial" w:hAnsi="Arial" w:cs="Arial"/>
          <w:sz w:val="22"/>
          <w:szCs w:val="22"/>
        </w:rPr>
        <w:tab/>
        <w:t xml:space="preserve">Do you ever watch television or videos in a language other than French  or            </w:t>
      </w:r>
    </w:p>
    <w:p w:rsidR="00E4517C" w:rsidRDefault="00E4517C" w:rsidP="00537C13">
      <w:pPr>
        <w:ind w:firstLine="720"/>
        <w:rPr>
          <w:rFonts w:ascii="Arial" w:hAnsi="Arial" w:cs="Arial"/>
          <w:sz w:val="22"/>
          <w:szCs w:val="22"/>
        </w:rPr>
      </w:pPr>
      <w:r>
        <w:rPr>
          <w:rFonts w:ascii="Arial" w:hAnsi="Arial" w:cs="Arial"/>
          <w:sz w:val="22"/>
          <w:szCs w:val="22"/>
        </w:rPr>
        <w:t>English?</w:t>
      </w:r>
    </w:p>
    <w:p w:rsidR="00E4517C" w:rsidRDefault="00E4517C" w:rsidP="00873BA2">
      <w:pPr>
        <w:rPr>
          <w:rFonts w:ascii="Arial" w:hAnsi="Arial" w:cs="Arial"/>
          <w:sz w:val="22"/>
          <w:szCs w:val="22"/>
        </w:rPr>
      </w:pPr>
      <w:r>
        <w:rPr>
          <w:rFonts w:ascii="Arial" w:hAnsi="Arial" w:cs="Arial"/>
          <w:sz w:val="22"/>
          <w:szCs w:val="22"/>
        </w:rPr>
        <w:t>R:</w:t>
      </w:r>
      <w:r>
        <w:rPr>
          <w:rFonts w:ascii="Arial" w:hAnsi="Arial" w:cs="Arial"/>
          <w:sz w:val="22"/>
          <w:szCs w:val="22"/>
        </w:rPr>
        <w:tab/>
      </w:r>
      <w:r w:rsidRPr="00815624">
        <w:rPr>
          <w:rFonts w:ascii="Arial" w:hAnsi="Arial" w:cs="Arial"/>
          <w:b/>
          <w:bCs/>
          <w:sz w:val="22"/>
          <w:szCs w:val="22"/>
        </w:rPr>
        <w:t>Yes / No</w:t>
      </w:r>
    </w:p>
    <w:p w:rsidR="00E4517C" w:rsidRDefault="00E4517C" w:rsidP="00873BA2">
      <w:pPr>
        <w:rPr>
          <w:rFonts w:ascii="Arial" w:hAnsi="Arial" w:cs="Arial"/>
          <w:sz w:val="22"/>
          <w:szCs w:val="22"/>
        </w:rPr>
      </w:pPr>
      <w:r>
        <w:rPr>
          <w:rFonts w:ascii="Arial" w:hAnsi="Arial" w:cs="Arial"/>
          <w:sz w:val="22"/>
          <w:szCs w:val="22"/>
        </w:rPr>
        <w:t xml:space="preserve"> </w:t>
      </w:r>
    </w:p>
    <w:p w:rsidR="00E4517C" w:rsidRDefault="00E4517C" w:rsidP="00873BA2">
      <w:pPr>
        <w:rPr>
          <w:rFonts w:ascii="Arial" w:hAnsi="Arial" w:cs="Arial"/>
          <w:sz w:val="22"/>
          <w:szCs w:val="22"/>
        </w:rPr>
      </w:pPr>
      <w:r>
        <w:rPr>
          <w:rFonts w:ascii="Arial" w:hAnsi="Arial" w:cs="Arial"/>
          <w:sz w:val="22"/>
          <w:szCs w:val="22"/>
        </w:rPr>
        <w:t>Q:</w:t>
      </w:r>
      <w:r>
        <w:rPr>
          <w:rFonts w:ascii="Arial" w:hAnsi="Arial" w:cs="Arial"/>
          <w:sz w:val="22"/>
          <w:szCs w:val="22"/>
        </w:rPr>
        <w:tab/>
        <w:t>How would you rate your reading skills in English needed in daily life?</w:t>
      </w:r>
    </w:p>
    <w:p w:rsidR="00E4517C" w:rsidRDefault="00E4517C" w:rsidP="00873BA2">
      <w:pPr>
        <w:rPr>
          <w:rFonts w:ascii="Arial" w:hAnsi="Arial" w:cs="Arial"/>
          <w:sz w:val="22"/>
          <w:szCs w:val="22"/>
        </w:rPr>
      </w:pPr>
      <w:r>
        <w:rPr>
          <w:rFonts w:ascii="Arial" w:hAnsi="Arial" w:cs="Arial"/>
          <w:sz w:val="22"/>
          <w:szCs w:val="22"/>
        </w:rPr>
        <w:t>R:</w:t>
      </w:r>
      <w:r>
        <w:rPr>
          <w:rFonts w:ascii="Arial" w:hAnsi="Arial" w:cs="Arial"/>
          <w:sz w:val="22"/>
          <w:szCs w:val="22"/>
        </w:rPr>
        <w:tab/>
      </w:r>
      <w:r w:rsidRPr="00815624">
        <w:rPr>
          <w:rFonts w:ascii="Arial" w:hAnsi="Arial" w:cs="Arial"/>
          <w:b/>
          <w:bCs/>
          <w:sz w:val="22"/>
          <w:szCs w:val="22"/>
        </w:rPr>
        <w:t>Excellent / Good / Moderate / Poor</w:t>
      </w:r>
    </w:p>
    <w:p w:rsidR="00E4517C" w:rsidRDefault="00E4517C" w:rsidP="00873BA2">
      <w:pPr>
        <w:rPr>
          <w:rFonts w:ascii="Arial" w:hAnsi="Arial" w:cs="Arial"/>
          <w:sz w:val="22"/>
          <w:szCs w:val="22"/>
        </w:rPr>
      </w:pPr>
    </w:p>
    <w:p w:rsidR="00E4517C" w:rsidRPr="00EE3B0B" w:rsidRDefault="00E4517C" w:rsidP="00EE3B0B">
      <w:pPr>
        <w:pStyle w:val="BodyTextIndent3"/>
        <w:spacing w:before="100" w:beforeAutospacing="1" w:after="100" w:afterAutospacing="1"/>
        <w:ind w:left="0"/>
        <w:jc w:val="both"/>
        <w:rPr>
          <w:rFonts w:ascii="Arial" w:hAnsi="Arial" w:cs="Arial"/>
          <w:b/>
          <w:bCs/>
          <w:sz w:val="22"/>
          <w:szCs w:val="22"/>
        </w:rPr>
      </w:pPr>
      <w:r w:rsidRPr="00EE3B0B">
        <w:rPr>
          <w:rFonts w:ascii="Arial" w:hAnsi="Arial" w:cs="Arial"/>
          <w:b/>
          <w:bCs/>
          <w:sz w:val="22"/>
          <w:szCs w:val="22"/>
        </w:rPr>
        <w:t>Quantitative Estimates:</w:t>
      </w:r>
    </w:p>
    <w:p w:rsidR="00E4517C" w:rsidRDefault="00E4517C" w:rsidP="00815624">
      <w:pPr>
        <w:jc w:val="both"/>
        <w:rPr>
          <w:rFonts w:ascii="Arial" w:hAnsi="Arial" w:cs="Arial"/>
          <w:sz w:val="22"/>
          <w:szCs w:val="22"/>
        </w:rPr>
      </w:pPr>
      <w:r>
        <w:rPr>
          <w:rFonts w:ascii="Arial" w:hAnsi="Arial" w:cs="Arial"/>
          <w:sz w:val="22"/>
          <w:szCs w:val="22"/>
        </w:rPr>
        <w:t xml:space="preserve">Quantitative estimates are estimates of totals or of means, medians and other measures of central tendency of quantities based upon some or all of the members of the surveyed population. They also specifically involve estimates of the form </w:t>
      </w:r>
      <w:r>
        <w:rPr>
          <w:rFonts w:ascii="Arial" w:hAnsi="Arial" w:cs="Arial"/>
          <w:sz w:val="22"/>
          <w:szCs w:val="22"/>
        </w:rPr>
        <w:fldChar w:fldCharType="begin"/>
      </w:r>
      <w:r>
        <w:rPr>
          <w:rFonts w:ascii="Arial" w:hAnsi="Arial" w:cs="Arial"/>
          <w:sz w:val="22"/>
          <w:szCs w:val="22"/>
        </w:rPr>
        <w:instrText>EQ \O(ˆ,X)</w:instrText>
      </w:r>
      <w:r>
        <w:rPr>
          <w:rFonts w:ascii="Arial" w:hAnsi="Arial" w:cs="Arial"/>
          <w:sz w:val="22"/>
          <w:szCs w:val="22"/>
        </w:rPr>
        <w:fldChar w:fldCharType="end"/>
      </w:r>
      <w:r>
        <w:rPr>
          <w:rFonts w:ascii="Arial" w:hAnsi="Arial" w:cs="Arial"/>
          <w:sz w:val="22"/>
          <w:szCs w:val="22"/>
        </w:rPr>
        <w:t>/</w:t>
      </w:r>
      <w:r>
        <w:rPr>
          <w:rFonts w:ascii="Arial" w:hAnsi="Arial" w:cs="Arial"/>
          <w:sz w:val="22"/>
          <w:szCs w:val="22"/>
        </w:rPr>
        <w:fldChar w:fldCharType="begin"/>
      </w:r>
      <w:r>
        <w:rPr>
          <w:rFonts w:ascii="Arial" w:hAnsi="Arial" w:cs="Arial"/>
          <w:sz w:val="22"/>
          <w:szCs w:val="22"/>
        </w:rPr>
        <w:instrText>EQ \O(ˆ,Y)</w:instrText>
      </w:r>
      <w:r>
        <w:rPr>
          <w:rFonts w:ascii="Arial" w:hAnsi="Arial" w:cs="Arial"/>
          <w:sz w:val="22"/>
          <w:szCs w:val="22"/>
        </w:rPr>
        <w:fldChar w:fldCharType="end"/>
      </w:r>
      <w:r>
        <w:rPr>
          <w:rFonts w:ascii="Arial" w:hAnsi="Arial" w:cs="Arial"/>
          <w:sz w:val="22"/>
          <w:szCs w:val="22"/>
        </w:rPr>
        <w:t xml:space="preserve"> where </w:t>
      </w:r>
      <w:r>
        <w:rPr>
          <w:rFonts w:ascii="Arial" w:hAnsi="Arial" w:cs="Arial"/>
          <w:sz w:val="22"/>
          <w:szCs w:val="22"/>
        </w:rPr>
        <w:fldChar w:fldCharType="begin"/>
      </w:r>
      <w:r>
        <w:rPr>
          <w:rFonts w:ascii="Arial" w:hAnsi="Arial" w:cs="Arial"/>
          <w:sz w:val="22"/>
          <w:szCs w:val="22"/>
        </w:rPr>
        <w:instrText>EQ \O(ˆ,Y)</w:instrText>
      </w:r>
      <w:r>
        <w:rPr>
          <w:rFonts w:ascii="Arial" w:hAnsi="Arial" w:cs="Arial"/>
          <w:sz w:val="22"/>
          <w:szCs w:val="22"/>
        </w:rPr>
        <w:fldChar w:fldCharType="end"/>
      </w:r>
      <w:r>
        <w:rPr>
          <w:rFonts w:ascii="Arial" w:hAnsi="Arial" w:cs="Arial"/>
          <w:sz w:val="22"/>
          <w:szCs w:val="22"/>
        </w:rPr>
        <w:t xml:space="preserve"> is an estimate of surveyed population quantity total and </w:t>
      </w:r>
      <w:r>
        <w:rPr>
          <w:rFonts w:ascii="Arial" w:hAnsi="Arial" w:cs="Arial"/>
          <w:sz w:val="22"/>
          <w:szCs w:val="22"/>
        </w:rPr>
        <w:fldChar w:fldCharType="begin"/>
      </w:r>
      <w:r>
        <w:rPr>
          <w:rFonts w:ascii="Arial" w:hAnsi="Arial" w:cs="Arial"/>
          <w:sz w:val="22"/>
          <w:szCs w:val="22"/>
        </w:rPr>
        <w:instrText>EQ \O(ˆ,Y)</w:instrText>
      </w:r>
      <w:r>
        <w:rPr>
          <w:rFonts w:ascii="Arial" w:hAnsi="Arial" w:cs="Arial"/>
          <w:sz w:val="22"/>
          <w:szCs w:val="22"/>
        </w:rPr>
        <w:fldChar w:fldCharType="end"/>
      </w:r>
      <w:r>
        <w:rPr>
          <w:rFonts w:ascii="Arial" w:hAnsi="Arial" w:cs="Arial"/>
          <w:sz w:val="22"/>
          <w:szCs w:val="22"/>
        </w:rPr>
        <w:t xml:space="preserve"> is an estimate of the number of persons in the surveyed population contributing to that total quantity.</w:t>
      </w:r>
    </w:p>
    <w:p w:rsidR="00E4517C" w:rsidRDefault="00E4517C" w:rsidP="00815624">
      <w:pPr>
        <w:jc w:val="both"/>
        <w:rPr>
          <w:rFonts w:ascii="Arial" w:hAnsi="Arial" w:cs="Arial"/>
          <w:sz w:val="22"/>
          <w:szCs w:val="22"/>
        </w:rPr>
      </w:pPr>
    </w:p>
    <w:p w:rsidR="00E4517C" w:rsidRDefault="00E4517C" w:rsidP="00815624">
      <w:pPr>
        <w:jc w:val="both"/>
        <w:rPr>
          <w:rFonts w:ascii="Arial" w:hAnsi="Arial" w:cs="Arial"/>
          <w:sz w:val="22"/>
          <w:szCs w:val="22"/>
        </w:rPr>
      </w:pPr>
      <w:r>
        <w:rPr>
          <w:rFonts w:ascii="Arial" w:hAnsi="Arial" w:cs="Arial"/>
          <w:sz w:val="22"/>
          <w:szCs w:val="22"/>
        </w:rPr>
        <w:t xml:space="preserve">An example of a quantitative estimate is the average number of employers that working Canadians had in the past 12 months. The numerator is an estimate of the total number of employers that working Canadians had in the past 12 months, and its denominator is the number of Canadians reporting that they worked in the past 12 months. </w:t>
      </w:r>
    </w:p>
    <w:p w:rsidR="00E4517C" w:rsidRDefault="00E4517C" w:rsidP="00873BA2">
      <w:pPr>
        <w:rPr>
          <w:rFonts w:ascii="Arial" w:hAnsi="Arial" w:cs="Arial"/>
          <w:sz w:val="22"/>
          <w:szCs w:val="22"/>
        </w:rPr>
      </w:pPr>
    </w:p>
    <w:p w:rsidR="00E4517C" w:rsidRPr="00EE3B0B" w:rsidRDefault="00E4517C" w:rsidP="00EE3B0B">
      <w:pPr>
        <w:pStyle w:val="BodyTextIndent3"/>
        <w:spacing w:before="100" w:beforeAutospacing="1" w:after="100" w:afterAutospacing="1"/>
        <w:ind w:left="0"/>
        <w:jc w:val="both"/>
        <w:rPr>
          <w:rFonts w:ascii="Arial" w:hAnsi="Arial" w:cs="Arial"/>
          <w:b/>
          <w:bCs/>
          <w:sz w:val="22"/>
          <w:szCs w:val="22"/>
        </w:rPr>
      </w:pPr>
      <w:r w:rsidRPr="00EE3B0B">
        <w:rPr>
          <w:rFonts w:ascii="Arial" w:hAnsi="Arial" w:cs="Arial"/>
          <w:b/>
          <w:bCs/>
          <w:sz w:val="22"/>
          <w:szCs w:val="22"/>
        </w:rPr>
        <w:t>Examples of Quantitative Questions :</w:t>
      </w:r>
    </w:p>
    <w:p w:rsidR="00E4517C" w:rsidRDefault="00E4517C" w:rsidP="00873BA2">
      <w:pPr>
        <w:rPr>
          <w:rFonts w:ascii="Arial" w:hAnsi="Arial" w:cs="Arial"/>
          <w:sz w:val="22"/>
          <w:szCs w:val="22"/>
        </w:rPr>
      </w:pPr>
      <w:r>
        <w:rPr>
          <w:rFonts w:ascii="Arial" w:hAnsi="Arial" w:cs="Arial"/>
          <w:sz w:val="22"/>
          <w:szCs w:val="22"/>
        </w:rPr>
        <w:t>Q:</w:t>
      </w:r>
      <w:r>
        <w:rPr>
          <w:rFonts w:ascii="Arial" w:hAnsi="Arial" w:cs="Arial"/>
          <w:sz w:val="22"/>
          <w:szCs w:val="22"/>
        </w:rPr>
        <w:tab/>
        <w:t xml:space="preserve">How many different employers have you had in the past 12 months? </w:t>
      </w:r>
    </w:p>
    <w:p w:rsidR="00E4517C" w:rsidRDefault="00E4517C" w:rsidP="00873BA2">
      <w:pPr>
        <w:rPr>
          <w:rFonts w:ascii="Arial" w:hAnsi="Arial" w:cs="Arial"/>
          <w:sz w:val="22"/>
          <w:szCs w:val="22"/>
        </w:rPr>
      </w:pPr>
      <w:r>
        <w:rPr>
          <w:rFonts w:ascii="Arial" w:hAnsi="Arial" w:cs="Arial"/>
          <w:sz w:val="22"/>
          <w:szCs w:val="22"/>
        </w:rPr>
        <w:t>R:</w:t>
      </w:r>
      <w:r>
        <w:rPr>
          <w:rFonts w:ascii="Arial" w:hAnsi="Arial" w:cs="Arial"/>
          <w:sz w:val="22"/>
          <w:szCs w:val="22"/>
        </w:rPr>
        <w:tab/>
      </w:r>
      <w:r w:rsidRPr="00815624">
        <w:rPr>
          <w:rFonts w:ascii="Arial" w:hAnsi="Arial" w:cs="Arial"/>
          <w:b/>
          <w:bCs/>
          <w:sz w:val="22"/>
          <w:szCs w:val="22"/>
        </w:rPr>
        <w:t>|_|_| employer(s)</w:t>
      </w:r>
      <w:r>
        <w:rPr>
          <w:rFonts w:ascii="Arial" w:hAnsi="Arial" w:cs="Arial"/>
          <w:sz w:val="22"/>
          <w:szCs w:val="22"/>
        </w:rPr>
        <w:t xml:space="preserve"> </w:t>
      </w:r>
    </w:p>
    <w:p w:rsidR="00E4517C" w:rsidRDefault="00E4517C" w:rsidP="00873BA2">
      <w:pPr>
        <w:rPr>
          <w:rFonts w:ascii="Arial" w:hAnsi="Arial" w:cs="Arial"/>
          <w:sz w:val="22"/>
          <w:szCs w:val="22"/>
        </w:rPr>
      </w:pPr>
    </w:p>
    <w:p w:rsidR="00E4517C" w:rsidRDefault="00E4517C" w:rsidP="00873BA2">
      <w:pPr>
        <w:rPr>
          <w:rFonts w:ascii="Arial" w:hAnsi="Arial" w:cs="Arial"/>
          <w:sz w:val="22"/>
          <w:szCs w:val="22"/>
        </w:rPr>
      </w:pPr>
      <w:r>
        <w:rPr>
          <w:rFonts w:ascii="Arial" w:hAnsi="Arial" w:cs="Arial"/>
          <w:sz w:val="22"/>
          <w:szCs w:val="22"/>
        </w:rPr>
        <w:t>Q:</w:t>
      </w:r>
      <w:r>
        <w:rPr>
          <w:rFonts w:ascii="Arial" w:hAnsi="Arial" w:cs="Arial"/>
          <w:sz w:val="22"/>
          <w:szCs w:val="22"/>
        </w:rPr>
        <w:tab/>
        <w:t>How many hours per week did you usually work at this job?</w:t>
      </w:r>
    </w:p>
    <w:p w:rsidR="00E4517C" w:rsidRDefault="00E4517C" w:rsidP="00873BA2">
      <w:pPr>
        <w:rPr>
          <w:rFonts w:ascii="Arial" w:hAnsi="Arial" w:cs="Arial"/>
          <w:b/>
          <w:bCs/>
          <w:sz w:val="22"/>
          <w:szCs w:val="22"/>
        </w:rPr>
      </w:pPr>
      <w:r>
        <w:rPr>
          <w:rFonts w:ascii="Arial" w:hAnsi="Arial" w:cs="Arial"/>
          <w:sz w:val="22"/>
          <w:szCs w:val="22"/>
        </w:rPr>
        <w:t>R:</w:t>
      </w:r>
      <w:r>
        <w:rPr>
          <w:rFonts w:ascii="Arial" w:hAnsi="Arial" w:cs="Arial"/>
          <w:sz w:val="22"/>
          <w:szCs w:val="22"/>
        </w:rPr>
        <w:tab/>
      </w:r>
      <w:r w:rsidRPr="00815624">
        <w:rPr>
          <w:rFonts w:ascii="Arial" w:hAnsi="Arial" w:cs="Arial"/>
          <w:b/>
          <w:bCs/>
          <w:sz w:val="22"/>
          <w:szCs w:val="22"/>
        </w:rPr>
        <w:t>|_|_| hours</w:t>
      </w:r>
    </w:p>
    <w:p w:rsidR="00E4517C" w:rsidRDefault="00E4517C" w:rsidP="00873BA2">
      <w:pPr>
        <w:rPr>
          <w:rFonts w:ascii="Arial" w:hAnsi="Arial" w:cs="Arial"/>
          <w:b/>
          <w:bCs/>
          <w:sz w:val="22"/>
          <w:szCs w:val="22"/>
        </w:rPr>
      </w:pPr>
    </w:p>
    <w:p w:rsidR="00E4517C" w:rsidRPr="00C02D10" w:rsidRDefault="00E4517C" w:rsidP="00A518C1">
      <w:pPr>
        <w:pStyle w:val="head2"/>
        <w:numPr>
          <w:ilvl w:val="1"/>
          <w:numId w:val="39"/>
        </w:numPr>
        <w:ind w:left="0" w:firstLine="0"/>
      </w:pPr>
      <w:bookmarkStart w:id="66" w:name="_Toc148424732"/>
      <w:r w:rsidRPr="00C02D10">
        <w:t>Tabulation of categorical estimates</w:t>
      </w:r>
      <w:bookmarkEnd w:id="66"/>
    </w:p>
    <w:p w:rsidR="00E4517C" w:rsidRDefault="00E4517C" w:rsidP="00C02D10">
      <w:pPr>
        <w:rPr>
          <w:rFonts w:ascii="Arial" w:hAnsi="Arial" w:cs="Arial"/>
          <w:sz w:val="22"/>
          <w:szCs w:val="22"/>
        </w:rPr>
      </w:pPr>
      <w:r>
        <w:rPr>
          <w:rFonts w:ascii="Arial" w:hAnsi="Arial" w:cs="Arial"/>
          <w:sz w:val="22"/>
          <w:szCs w:val="22"/>
        </w:rPr>
        <w:t>Estimates of the number of people within a given country with a certain characteristic can be obtained from the microdata file by summing the final weights of all records possessing the characteristic(s) of interest.</w:t>
      </w:r>
    </w:p>
    <w:p w:rsidR="00E4517C" w:rsidRDefault="00E4517C" w:rsidP="00C02D10">
      <w:pPr>
        <w:rPr>
          <w:rFonts w:ascii="Arial" w:hAnsi="Arial" w:cs="Arial"/>
          <w:sz w:val="22"/>
          <w:szCs w:val="22"/>
        </w:rPr>
      </w:pPr>
    </w:p>
    <w:p w:rsidR="00E4517C" w:rsidRDefault="00E4517C" w:rsidP="00815624">
      <w:pPr>
        <w:jc w:val="both"/>
        <w:rPr>
          <w:rFonts w:ascii="Arial" w:hAnsi="Arial" w:cs="Arial"/>
          <w:sz w:val="22"/>
          <w:szCs w:val="22"/>
        </w:rPr>
      </w:pPr>
      <w:r>
        <w:rPr>
          <w:rFonts w:ascii="Arial" w:hAnsi="Arial" w:cs="Arial"/>
          <w:sz w:val="22"/>
          <w:szCs w:val="22"/>
        </w:rPr>
        <w:t xml:space="preserve">Proportions and ratios of the form </w:t>
      </w:r>
      <w:r>
        <w:rPr>
          <w:rFonts w:ascii="Arial" w:hAnsi="Arial" w:cs="Arial"/>
          <w:sz w:val="22"/>
          <w:szCs w:val="22"/>
        </w:rPr>
        <w:fldChar w:fldCharType="begin"/>
      </w:r>
      <w:r>
        <w:rPr>
          <w:rFonts w:ascii="Arial" w:hAnsi="Arial" w:cs="Arial"/>
          <w:sz w:val="22"/>
          <w:szCs w:val="22"/>
        </w:rPr>
        <w:instrText>EQ \O(ˆ,X)</w:instrText>
      </w:r>
      <w:r>
        <w:rPr>
          <w:rFonts w:ascii="Arial" w:hAnsi="Arial" w:cs="Arial"/>
          <w:sz w:val="22"/>
          <w:szCs w:val="22"/>
        </w:rPr>
        <w:fldChar w:fldCharType="end"/>
      </w:r>
      <w:r>
        <w:rPr>
          <w:rFonts w:ascii="Arial" w:hAnsi="Arial" w:cs="Arial"/>
          <w:sz w:val="22"/>
          <w:szCs w:val="22"/>
        </w:rPr>
        <w:t>/</w:t>
      </w:r>
      <w:r>
        <w:rPr>
          <w:rFonts w:ascii="Arial" w:hAnsi="Arial" w:cs="Arial"/>
          <w:sz w:val="22"/>
          <w:szCs w:val="22"/>
        </w:rPr>
        <w:fldChar w:fldCharType="begin"/>
      </w:r>
      <w:r>
        <w:rPr>
          <w:rFonts w:ascii="Arial" w:hAnsi="Arial" w:cs="Arial"/>
          <w:sz w:val="22"/>
          <w:szCs w:val="22"/>
        </w:rPr>
        <w:instrText>EQ \O(ˆ,Y)</w:instrText>
      </w:r>
      <w:r>
        <w:rPr>
          <w:rFonts w:ascii="Arial" w:hAnsi="Arial" w:cs="Arial"/>
          <w:sz w:val="22"/>
          <w:szCs w:val="22"/>
        </w:rPr>
        <w:fldChar w:fldCharType="end"/>
      </w:r>
      <w:r>
        <w:rPr>
          <w:rFonts w:ascii="Arial" w:hAnsi="Arial" w:cs="Arial"/>
          <w:sz w:val="22"/>
          <w:szCs w:val="22"/>
        </w:rPr>
        <w:t xml:space="preserve"> for a country are obtained by: </w:t>
      </w:r>
    </w:p>
    <w:p w:rsidR="00E4517C" w:rsidRDefault="00E4517C" w:rsidP="00A518C1">
      <w:pPr>
        <w:numPr>
          <w:ilvl w:val="0"/>
          <w:numId w:val="34"/>
        </w:numPr>
        <w:rPr>
          <w:rFonts w:ascii="Arial" w:hAnsi="Arial" w:cs="Arial"/>
          <w:sz w:val="22"/>
          <w:szCs w:val="22"/>
        </w:rPr>
      </w:pPr>
      <w:r>
        <w:rPr>
          <w:rFonts w:ascii="Arial" w:hAnsi="Arial" w:cs="Arial"/>
          <w:sz w:val="22"/>
          <w:szCs w:val="22"/>
        </w:rPr>
        <w:t>summing the final weights of records having the characteristic of interest for the  numerator (</w:t>
      </w:r>
      <w:r>
        <w:rPr>
          <w:rFonts w:ascii="Arial" w:hAnsi="Arial" w:cs="Arial"/>
          <w:sz w:val="22"/>
          <w:szCs w:val="22"/>
        </w:rPr>
        <w:fldChar w:fldCharType="begin"/>
      </w:r>
      <w:r>
        <w:rPr>
          <w:rFonts w:ascii="Arial" w:hAnsi="Arial" w:cs="Arial"/>
          <w:sz w:val="22"/>
          <w:szCs w:val="22"/>
        </w:rPr>
        <w:instrText>EQ \O(ˆ,X)</w:instrText>
      </w:r>
      <w:r>
        <w:rPr>
          <w:rFonts w:ascii="Arial" w:hAnsi="Arial" w:cs="Arial"/>
          <w:sz w:val="22"/>
          <w:szCs w:val="22"/>
        </w:rPr>
        <w:fldChar w:fldCharType="end"/>
      </w:r>
      <w:r>
        <w:rPr>
          <w:rFonts w:ascii="Arial" w:hAnsi="Arial" w:cs="Arial"/>
          <w:sz w:val="22"/>
          <w:szCs w:val="22"/>
        </w:rPr>
        <w:t>),</w:t>
      </w:r>
    </w:p>
    <w:p w:rsidR="00E4517C" w:rsidRDefault="00E4517C" w:rsidP="00A518C1">
      <w:pPr>
        <w:numPr>
          <w:ilvl w:val="0"/>
          <w:numId w:val="34"/>
        </w:numPr>
        <w:rPr>
          <w:rFonts w:ascii="Arial" w:hAnsi="Arial" w:cs="Arial"/>
          <w:sz w:val="22"/>
          <w:szCs w:val="22"/>
        </w:rPr>
      </w:pPr>
      <w:r>
        <w:rPr>
          <w:rFonts w:ascii="Arial" w:hAnsi="Arial" w:cs="Arial"/>
          <w:sz w:val="22"/>
          <w:szCs w:val="22"/>
        </w:rPr>
        <w:t>summing the final weights of records having the characteristic of interest for the  denominator (</w:t>
      </w:r>
      <w:r>
        <w:rPr>
          <w:rFonts w:ascii="Arial" w:hAnsi="Arial" w:cs="Arial"/>
          <w:sz w:val="22"/>
          <w:szCs w:val="22"/>
        </w:rPr>
        <w:fldChar w:fldCharType="begin"/>
      </w:r>
      <w:r>
        <w:rPr>
          <w:rFonts w:ascii="Arial" w:hAnsi="Arial" w:cs="Arial"/>
          <w:sz w:val="22"/>
          <w:szCs w:val="22"/>
        </w:rPr>
        <w:instrText>EQ \O(ˆ,Y)</w:instrText>
      </w:r>
      <w:r>
        <w:rPr>
          <w:rFonts w:ascii="Arial" w:hAnsi="Arial" w:cs="Arial"/>
          <w:sz w:val="22"/>
          <w:szCs w:val="22"/>
        </w:rPr>
        <w:fldChar w:fldCharType="end"/>
      </w:r>
      <w:r>
        <w:rPr>
          <w:rFonts w:ascii="Arial" w:hAnsi="Arial" w:cs="Arial"/>
          <w:sz w:val="22"/>
          <w:szCs w:val="22"/>
        </w:rPr>
        <w:t xml:space="preserve">), then </w:t>
      </w:r>
    </w:p>
    <w:p w:rsidR="00E4517C" w:rsidRDefault="00E4517C" w:rsidP="00A518C1">
      <w:pPr>
        <w:numPr>
          <w:ilvl w:val="0"/>
          <w:numId w:val="34"/>
        </w:numPr>
        <w:rPr>
          <w:rFonts w:ascii="Arial" w:hAnsi="Arial" w:cs="Arial"/>
          <w:sz w:val="22"/>
          <w:szCs w:val="22"/>
        </w:rPr>
      </w:pPr>
      <w:r>
        <w:rPr>
          <w:rFonts w:ascii="Arial" w:hAnsi="Arial" w:cs="Arial"/>
          <w:sz w:val="22"/>
          <w:szCs w:val="22"/>
        </w:rPr>
        <w:t>dividing the numerator estimate by the denominator estimate.</w:t>
      </w:r>
    </w:p>
    <w:p w:rsidR="00E4517C" w:rsidRPr="00C02D10" w:rsidRDefault="00E4517C" w:rsidP="00A518C1">
      <w:pPr>
        <w:pStyle w:val="head2"/>
        <w:numPr>
          <w:ilvl w:val="1"/>
          <w:numId w:val="39"/>
        </w:numPr>
        <w:ind w:left="0" w:firstLine="0"/>
      </w:pPr>
      <w:bookmarkStart w:id="67" w:name="_Toc148424733"/>
      <w:r w:rsidRPr="00C02D10">
        <w:t>Tabulation of Quantitative Estimates</w:t>
      </w:r>
      <w:bookmarkEnd w:id="67"/>
    </w:p>
    <w:p w:rsidR="00E4517C" w:rsidRDefault="00E4517C" w:rsidP="00815624">
      <w:pPr>
        <w:widowControl w:val="0"/>
        <w:tabs>
          <w:tab w:val="right" w:pos="-256"/>
          <w:tab w:val="right" w:pos="0"/>
          <w:tab w:val="left" w:pos="431"/>
          <w:tab w:val="left" w:pos="1151"/>
          <w:tab w:val="left" w:pos="1871"/>
          <w:tab w:val="left" w:pos="2591"/>
          <w:tab w:val="left" w:pos="3311"/>
          <w:tab w:val="left" w:pos="4031"/>
          <w:tab w:val="left" w:pos="4751"/>
          <w:tab w:val="left" w:pos="5471"/>
        </w:tabs>
        <w:jc w:val="both"/>
        <w:rPr>
          <w:rFonts w:ascii="Arial" w:hAnsi="Arial" w:cs="Arial"/>
          <w:sz w:val="22"/>
          <w:szCs w:val="22"/>
        </w:rPr>
      </w:pPr>
      <w:r>
        <w:rPr>
          <w:rFonts w:ascii="Arial" w:hAnsi="Arial" w:cs="Arial"/>
          <w:sz w:val="22"/>
          <w:szCs w:val="22"/>
        </w:rPr>
        <w:t>Estimates of quantities can be obtained from the microdata file by multiplying the value of the  variable of interest by the final weight for each record, then summing this quantity over all records of interest. For example, to obtain an estimate for a particular country of the total number of different employers that people working part time have had in the past 12 months, multiply the value reported in the question D4 (number of employers) by the final weight for the record, then sum this value over all records with D5=2 (part time).</w:t>
      </w:r>
    </w:p>
    <w:p w:rsidR="00E4517C" w:rsidRDefault="00E4517C" w:rsidP="00815624">
      <w:pPr>
        <w:jc w:val="both"/>
        <w:rPr>
          <w:rFonts w:ascii="Arial" w:hAnsi="Arial" w:cs="Arial"/>
          <w:sz w:val="22"/>
          <w:szCs w:val="22"/>
        </w:rPr>
      </w:pPr>
    </w:p>
    <w:p w:rsidR="00E4517C" w:rsidRDefault="00E4517C" w:rsidP="00815624">
      <w:pPr>
        <w:jc w:val="both"/>
        <w:rPr>
          <w:rFonts w:ascii="Arial" w:hAnsi="Arial" w:cs="Arial"/>
          <w:sz w:val="22"/>
          <w:szCs w:val="22"/>
        </w:rPr>
      </w:pPr>
      <w:r>
        <w:rPr>
          <w:rFonts w:ascii="Arial" w:hAnsi="Arial" w:cs="Arial"/>
          <w:sz w:val="22"/>
          <w:szCs w:val="22"/>
        </w:rPr>
        <w:t xml:space="preserve">To obtain a weighted average of the form </w:t>
      </w:r>
      <w:r>
        <w:rPr>
          <w:rFonts w:ascii="Arial" w:hAnsi="Arial" w:cs="Arial"/>
          <w:sz w:val="22"/>
          <w:szCs w:val="22"/>
        </w:rPr>
        <w:fldChar w:fldCharType="begin"/>
      </w:r>
      <w:r>
        <w:rPr>
          <w:rFonts w:ascii="Arial" w:hAnsi="Arial" w:cs="Arial"/>
          <w:sz w:val="22"/>
          <w:szCs w:val="22"/>
        </w:rPr>
        <w:instrText>EQ \O(ˆ,X)</w:instrText>
      </w:r>
      <w:r>
        <w:rPr>
          <w:rFonts w:ascii="Arial" w:hAnsi="Arial" w:cs="Arial"/>
          <w:sz w:val="22"/>
          <w:szCs w:val="22"/>
        </w:rPr>
        <w:fldChar w:fldCharType="end"/>
      </w:r>
      <w:r>
        <w:rPr>
          <w:rFonts w:ascii="Arial" w:hAnsi="Arial" w:cs="Arial"/>
          <w:sz w:val="22"/>
          <w:szCs w:val="22"/>
        </w:rPr>
        <w:t>/</w:t>
      </w:r>
      <w:r>
        <w:rPr>
          <w:rFonts w:ascii="Arial" w:hAnsi="Arial" w:cs="Arial"/>
          <w:sz w:val="22"/>
          <w:szCs w:val="22"/>
        </w:rPr>
        <w:fldChar w:fldCharType="begin"/>
      </w:r>
      <w:r>
        <w:rPr>
          <w:rFonts w:ascii="Arial" w:hAnsi="Arial" w:cs="Arial"/>
          <w:sz w:val="22"/>
          <w:szCs w:val="22"/>
        </w:rPr>
        <w:instrText>EQ \O(ˆ,Y)</w:instrText>
      </w:r>
      <w:r>
        <w:rPr>
          <w:rFonts w:ascii="Arial" w:hAnsi="Arial" w:cs="Arial"/>
          <w:sz w:val="22"/>
          <w:szCs w:val="22"/>
        </w:rPr>
        <w:fldChar w:fldCharType="end"/>
      </w:r>
      <w:r>
        <w:rPr>
          <w:rFonts w:ascii="Arial" w:hAnsi="Arial" w:cs="Arial"/>
          <w:sz w:val="22"/>
          <w:szCs w:val="22"/>
        </w:rPr>
        <w:t>, the numerator (</w:t>
      </w:r>
      <w:r>
        <w:rPr>
          <w:rFonts w:ascii="Arial" w:hAnsi="Arial" w:cs="Arial"/>
          <w:sz w:val="22"/>
          <w:szCs w:val="22"/>
        </w:rPr>
        <w:fldChar w:fldCharType="begin"/>
      </w:r>
      <w:r>
        <w:rPr>
          <w:rFonts w:ascii="Arial" w:hAnsi="Arial" w:cs="Arial"/>
          <w:sz w:val="22"/>
          <w:szCs w:val="22"/>
        </w:rPr>
        <w:instrText>EQ \O(ˆ,X)</w:instrText>
      </w:r>
      <w:r>
        <w:rPr>
          <w:rFonts w:ascii="Arial" w:hAnsi="Arial" w:cs="Arial"/>
          <w:sz w:val="22"/>
          <w:szCs w:val="22"/>
        </w:rPr>
        <w:fldChar w:fldCharType="end"/>
      </w:r>
      <w:r>
        <w:rPr>
          <w:rFonts w:ascii="Arial" w:hAnsi="Arial" w:cs="Arial"/>
          <w:sz w:val="22"/>
          <w:szCs w:val="22"/>
        </w:rPr>
        <w:t>) is calculated as for a quantitative estimate and the denominator (</w:t>
      </w:r>
      <w:r>
        <w:rPr>
          <w:rFonts w:ascii="Arial" w:hAnsi="Arial" w:cs="Arial"/>
          <w:sz w:val="22"/>
          <w:szCs w:val="22"/>
        </w:rPr>
        <w:fldChar w:fldCharType="begin"/>
      </w:r>
      <w:r>
        <w:rPr>
          <w:rFonts w:ascii="Arial" w:hAnsi="Arial" w:cs="Arial"/>
          <w:sz w:val="22"/>
          <w:szCs w:val="22"/>
        </w:rPr>
        <w:instrText>EQ \O(ˆ,Y)</w:instrText>
      </w:r>
      <w:r>
        <w:rPr>
          <w:rFonts w:ascii="Arial" w:hAnsi="Arial" w:cs="Arial"/>
          <w:sz w:val="22"/>
          <w:szCs w:val="22"/>
        </w:rPr>
        <w:fldChar w:fldCharType="end"/>
      </w:r>
      <w:r>
        <w:rPr>
          <w:rFonts w:ascii="Arial" w:hAnsi="Arial" w:cs="Arial"/>
          <w:sz w:val="22"/>
          <w:szCs w:val="22"/>
        </w:rPr>
        <w:t>) is calculated as for a categorical estimate. For example, to estimate the average number of employers in the past 12 months of people working part time, in a given country</w:t>
      </w:r>
    </w:p>
    <w:p w:rsidR="00E4517C" w:rsidRDefault="00E4517C" w:rsidP="00873BA2">
      <w:pPr>
        <w:rPr>
          <w:rFonts w:ascii="Arial" w:hAnsi="Arial" w:cs="Arial"/>
          <w:sz w:val="22"/>
          <w:szCs w:val="22"/>
        </w:rPr>
      </w:pPr>
    </w:p>
    <w:p w:rsidR="00E4517C" w:rsidRDefault="00E4517C" w:rsidP="00A518C1">
      <w:pPr>
        <w:numPr>
          <w:ilvl w:val="0"/>
          <w:numId w:val="18"/>
        </w:numPr>
        <w:tabs>
          <w:tab w:val="clear" w:pos="720"/>
        </w:tabs>
        <w:jc w:val="both"/>
        <w:rPr>
          <w:rFonts w:ascii="Arial" w:hAnsi="Arial" w:cs="Arial"/>
          <w:sz w:val="22"/>
          <w:szCs w:val="22"/>
        </w:rPr>
      </w:pPr>
      <w:r>
        <w:rPr>
          <w:rFonts w:ascii="Arial" w:hAnsi="Arial" w:cs="Arial"/>
          <w:sz w:val="22"/>
          <w:szCs w:val="22"/>
        </w:rPr>
        <w:t xml:space="preserve">estimate the total number of employers as described above, </w:t>
      </w:r>
    </w:p>
    <w:p w:rsidR="00E4517C" w:rsidRDefault="00E4517C" w:rsidP="00A518C1">
      <w:pPr>
        <w:numPr>
          <w:ilvl w:val="0"/>
          <w:numId w:val="18"/>
        </w:numPr>
        <w:tabs>
          <w:tab w:val="clear" w:pos="720"/>
        </w:tabs>
        <w:jc w:val="both"/>
        <w:rPr>
          <w:rFonts w:ascii="Arial" w:hAnsi="Arial" w:cs="Arial"/>
          <w:sz w:val="22"/>
          <w:szCs w:val="22"/>
        </w:rPr>
      </w:pPr>
      <w:r>
        <w:rPr>
          <w:rFonts w:ascii="Arial" w:hAnsi="Arial" w:cs="Arial"/>
          <w:sz w:val="22"/>
          <w:szCs w:val="22"/>
        </w:rPr>
        <w:t>estimate the number of people in this category by summing the final weights of    all records with QD5=2, then</w:t>
      </w:r>
    </w:p>
    <w:p w:rsidR="00E4517C" w:rsidRDefault="00E4517C" w:rsidP="00A518C1">
      <w:pPr>
        <w:numPr>
          <w:ilvl w:val="0"/>
          <w:numId w:val="18"/>
        </w:numPr>
        <w:tabs>
          <w:tab w:val="clear" w:pos="720"/>
        </w:tabs>
        <w:jc w:val="both"/>
        <w:rPr>
          <w:rFonts w:ascii="Arial" w:hAnsi="Arial" w:cs="Arial"/>
          <w:sz w:val="22"/>
          <w:szCs w:val="22"/>
        </w:rPr>
      </w:pPr>
      <w:r>
        <w:rPr>
          <w:rFonts w:ascii="Arial" w:hAnsi="Arial" w:cs="Arial"/>
          <w:sz w:val="22"/>
          <w:szCs w:val="22"/>
        </w:rPr>
        <w:t>divide estimate a) by estimate b).</w:t>
      </w:r>
    </w:p>
    <w:p w:rsidR="00E4517C" w:rsidRDefault="00E4517C" w:rsidP="008A27BA">
      <w:pPr>
        <w:jc w:val="both"/>
        <w:rPr>
          <w:rFonts w:ascii="Arial" w:hAnsi="Arial" w:cs="Arial"/>
          <w:sz w:val="22"/>
          <w:szCs w:val="22"/>
        </w:rPr>
      </w:pPr>
    </w:p>
    <w:p w:rsidR="00E4517C" w:rsidRPr="00EE3B0B" w:rsidRDefault="00E4517C" w:rsidP="00A518C1">
      <w:pPr>
        <w:pStyle w:val="head1"/>
        <w:numPr>
          <w:ilvl w:val="0"/>
          <w:numId w:val="38"/>
        </w:numPr>
        <w:tabs>
          <w:tab w:val="clear" w:pos="720"/>
          <w:tab w:val="left" w:pos="1080"/>
        </w:tabs>
        <w:ind w:left="1080" w:hanging="1080"/>
        <w:rPr>
          <w:noProof/>
        </w:rPr>
      </w:pPr>
      <w:bookmarkStart w:id="68" w:name="_Toc148424734"/>
      <w:r w:rsidRPr="00EE3B0B">
        <w:rPr>
          <w:noProof/>
        </w:rPr>
        <w:t>Skill Level Estimates</w:t>
      </w:r>
      <w:bookmarkEnd w:id="68"/>
    </w:p>
    <w:p w:rsidR="00E4517C" w:rsidRDefault="00E4517C" w:rsidP="00815624">
      <w:pPr>
        <w:jc w:val="both"/>
        <w:rPr>
          <w:rFonts w:ascii="Arial" w:hAnsi="Arial" w:cs="Arial"/>
          <w:sz w:val="22"/>
          <w:szCs w:val="22"/>
        </w:rPr>
      </w:pPr>
      <w:r>
        <w:rPr>
          <w:rFonts w:ascii="Arial" w:hAnsi="Arial" w:cs="Arial"/>
          <w:sz w:val="22"/>
          <w:szCs w:val="22"/>
        </w:rPr>
        <w:t xml:space="preserve">The ALL design is an adaptation of a three parameter (PL)  Item Response Theory model. The first parameter (A) is the ability of the item to discriminate (sensitivity to proficiency) and the second (B) is its difficulty. A third parameter (C) is the lower asymptote parameter which reflects the possibly non-zero chance of a correct response independent of ability. However, since the ALL test did not generally use any multiple choice type questions, this (C) parameter was fixed at zero throughout, thus transforming the equation into what can now be called a 2PL model. Once the parameters have been calculated, each item can be assigned a Response Probability value of 80 (RP80) which measures the proficiency level needed for a respondent  to answer the task with an 80% probability of success. </w:t>
      </w:r>
    </w:p>
    <w:p w:rsidR="00E4517C" w:rsidRDefault="00E4517C" w:rsidP="00815624">
      <w:pPr>
        <w:jc w:val="both"/>
        <w:rPr>
          <w:rFonts w:ascii="Arial" w:hAnsi="Arial" w:cs="Arial"/>
          <w:sz w:val="22"/>
          <w:szCs w:val="22"/>
        </w:rPr>
      </w:pPr>
    </w:p>
    <w:p w:rsidR="00E4517C" w:rsidRDefault="00E4517C" w:rsidP="00815624">
      <w:pPr>
        <w:jc w:val="both"/>
        <w:rPr>
          <w:rFonts w:ascii="Arial" w:hAnsi="Arial" w:cs="Arial"/>
          <w:sz w:val="22"/>
          <w:szCs w:val="22"/>
        </w:rPr>
      </w:pPr>
      <w:r>
        <w:rPr>
          <w:rFonts w:ascii="Arial" w:hAnsi="Arial" w:cs="Arial"/>
          <w:sz w:val="22"/>
          <w:szCs w:val="22"/>
        </w:rPr>
        <w:t xml:space="preserve">As noted previously, a respondent’s proficiency in the three scales was summarized through the use of the item parameters and the respondent’s ability in accordance with the IRT scaling models. The application differed from the norm in that the ALL called for administering relatively few items to each respondent in order to track population levels of proficiency more efficiently. Because the data are not intended to estimate individual levels of proficiency, however, more complicated analyses are required. </w:t>
      </w:r>
    </w:p>
    <w:p w:rsidR="00E4517C" w:rsidRDefault="00E4517C" w:rsidP="00815624">
      <w:pPr>
        <w:jc w:val="both"/>
        <w:rPr>
          <w:rFonts w:ascii="Arial" w:hAnsi="Arial" w:cs="Arial"/>
          <w:sz w:val="22"/>
          <w:szCs w:val="22"/>
        </w:rPr>
      </w:pPr>
    </w:p>
    <w:p w:rsidR="00E4517C" w:rsidRDefault="00E4517C" w:rsidP="00815624">
      <w:pPr>
        <w:jc w:val="both"/>
        <w:rPr>
          <w:rFonts w:ascii="Arial" w:hAnsi="Arial" w:cs="Arial"/>
          <w:sz w:val="22"/>
          <w:szCs w:val="22"/>
        </w:rPr>
      </w:pPr>
      <w:r>
        <w:rPr>
          <w:rFonts w:ascii="Arial" w:hAnsi="Arial" w:cs="Arial"/>
          <w:sz w:val="22"/>
          <w:szCs w:val="22"/>
        </w:rPr>
        <w:t xml:space="preserve">Plausible values methodology was used to estimate key population features consistently and to approximate others no less accurately than standard IRT procedures would. In essence, this added dimension requires that the estimation of proficiency be based on a series of five plausible values for each of the three literacy domains. These five plausible values—prose1 through prose5 for the prose scale, doc1 through doc5 for the document scale and num1 through num5 for the numeracy scale and health1 through health5 for the health Literacy scale—have been recoded into plausible levels with values from 1 through 5 reflecting the empirically determined progression of information-processing skills and strategies required to perform increasingly complex tasks. Level 1 is equivalent to scores in the range 0 to 226 (inclusive); Level 2 is equal to scores of 226.0001 through 276; Level 3 goes from 276.0001 to 326; Level 4 includes scores ranging from 326.0001 to 376 and, Level 5 is equivalent to scores greater or equal to 376.0001. For the prose scale, the variables are called plev1 through plev5, for the document scale, these are dlev1 through dlev5 and for the numeracy scale, nlev1 through nlev5. </w:t>
      </w:r>
    </w:p>
    <w:p w:rsidR="00E4517C" w:rsidRDefault="00E4517C" w:rsidP="00815624">
      <w:pPr>
        <w:jc w:val="both"/>
        <w:rPr>
          <w:rFonts w:ascii="Arial" w:hAnsi="Arial" w:cs="Arial"/>
          <w:sz w:val="22"/>
          <w:szCs w:val="22"/>
        </w:rPr>
      </w:pPr>
    </w:p>
    <w:p w:rsidR="00E4517C" w:rsidRDefault="00E4517C" w:rsidP="00815624">
      <w:pPr>
        <w:jc w:val="both"/>
        <w:rPr>
          <w:rFonts w:ascii="Arial" w:hAnsi="Arial" w:cs="Arial"/>
          <w:sz w:val="22"/>
          <w:szCs w:val="22"/>
        </w:rPr>
      </w:pPr>
      <w:r>
        <w:rPr>
          <w:rFonts w:ascii="Arial" w:hAnsi="Arial" w:cs="Arial"/>
          <w:sz w:val="22"/>
          <w:szCs w:val="22"/>
        </w:rPr>
        <w:t>Due to a difference in the framework, the Problem Solving scale was treated slightly differently. First, the same five plausible values ranging from 0-500 where created (prob1 through prob5), but the level definition was slightly different. For instance, this scale only defines 4 levels of proficiency with level 1 being the weakest and level 4 the highest level of proficiency.  Thus, while it is necessairy to collapse levels 4 and 5 in order to replicate the published estimates (there are typically too few respondents at level 5 to produce reliable estimates) for the prose, document, numeracy and health scales, this step is not required for the Problem solving domain.</w:t>
      </w:r>
    </w:p>
    <w:p w:rsidR="00E4517C" w:rsidRDefault="00E4517C" w:rsidP="00815624">
      <w:pPr>
        <w:jc w:val="both"/>
        <w:rPr>
          <w:rFonts w:ascii="Arial" w:hAnsi="Arial" w:cs="Arial"/>
          <w:sz w:val="22"/>
          <w:szCs w:val="22"/>
        </w:rPr>
      </w:pPr>
    </w:p>
    <w:p w:rsidR="00E4517C" w:rsidRDefault="00E4517C" w:rsidP="00815624">
      <w:pPr>
        <w:jc w:val="both"/>
        <w:rPr>
          <w:rFonts w:ascii="Arial" w:hAnsi="Arial" w:cs="Arial"/>
          <w:sz w:val="22"/>
          <w:szCs w:val="22"/>
        </w:rPr>
      </w:pPr>
      <w:r>
        <w:rPr>
          <w:rFonts w:ascii="Arial" w:hAnsi="Arial" w:cs="Arial"/>
          <w:sz w:val="22"/>
          <w:szCs w:val="22"/>
        </w:rPr>
        <w:t xml:space="preserve">For simple point estimates in either of the five skill domains, it is often sufficient to use the population weight along with one of the corresponding five plausible values (chosen at random).  </w:t>
      </w:r>
    </w:p>
    <w:p w:rsidR="00E4517C" w:rsidRDefault="00E4517C" w:rsidP="00815624">
      <w:pPr>
        <w:jc w:val="both"/>
        <w:rPr>
          <w:rFonts w:ascii="Arial" w:hAnsi="Arial" w:cs="Arial"/>
          <w:sz w:val="22"/>
          <w:szCs w:val="22"/>
        </w:rPr>
      </w:pPr>
    </w:p>
    <w:p w:rsidR="00E4517C" w:rsidRDefault="00E4517C" w:rsidP="00873BA2">
      <w:pPr>
        <w:rPr>
          <w:rFonts w:ascii="Arial" w:hAnsi="Arial" w:cs="Arial"/>
          <w:sz w:val="22"/>
          <w:szCs w:val="22"/>
        </w:rPr>
      </w:pPr>
      <w:r>
        <w:rPr>
          <w:rFonts w:ascii="Arial" w:hAnsi="Arial" w:cs="Arial"/>
          <w:sz w:val="22"/>
          <w:szCs w:val="22"/>
        </w:rPr>
        <w:t>However, a more precise point estimate can be obtained by taking the average of the five estimates produced from each of the five plausible values, which can be computed as follows:</w:t>
      </w:r>
    </w:p>
    <w:p w:rsidR="00E4517C" w:rsidRDefault="00E4517C" w:rsidP="00873BA2">
      <w:pPr>
        <w:rPr>
          <w:rFonts w:ascii="Arial" w:hAnsi="Arial" w:cs="Arial"/>
          <w:b/>
          <w:bCs/>
          <w:i/>
          <w:iCs/>
          <w:sz w:val="22"/>
          <w:szCs w:val="22"/>
        </w:rPr>
      </w:pPr>
    </w:p>
    <w:p w:rsidR="00E4517C" w:rsidRDefault="00E4517C" w:rsidP="00873BA2">
      <w:pPr>
        <w:rPr>
          <w:rFonts w:ascii="Arial" w:hAnsi="Arial" w:cs="Arial"/>
          <w:i/>
          <w:iCs/>
          <w:sz w:val="22"/>
          <w:szCs w:val="22"/>
          <w:vertAlign w:val="subscript"/>
        </w:rPr>
      </w:pPr>
      <w:r>
        <w:rPr>
          <w:rFonts w:ascii="Arial" w:hAnsi="Arial" w:cs="Arial"/>
          <w:b/>
          <w:bCs/>
          <w:i/>
          <w:iCs/>
          <w:sz w:val="22"/>
          <w:szCs w:val="22"/>
        </w:rPr>
        <w:t>T</w:t>
      </w:r>
      <w:r>
        <w:rPr>
          <w:rFonts w:ascii="Arial" w:hAnsi="Arial" w:cs="Arial"/>
          <w:b/>
          <w:bCs/>
          <w:sz w:val="22"/>
          <w:szCs w:val="22"/>
        </w:rPr>
        <w:t>. = (</w:t>
      </w:r>
      <w:r>
        <w:rPr>
          <w:rFonts w:ascii="Arial" w:hAnsi="Arial" w:cs="Arial"/>
          <w:b/>
          <w:bCs/>
          <w:sz w:val="22"/>
          <w:szCs w:val="22"/>
        </w:rPr>
        <w:sym w:font="Symbol" w:char="F0E5"/>
      </w:r>
      <w:r>
        <w:rPr>
          <w:rFonts w:ascii="Arial" w:hAnsi="Arial" w:cs="Arial"/>
          <w:b/>
          <w:bCs/>
          <w:i/>
          <w:iCs/>
          <w:sz w:val="22"/>
          <w:szCs w:val="22"/>
          <w:vertAlign w:val="subscript"/>
        </w:rPr>
        <w:t xml:space="preserve">i </w:t>
      </w:r>
      <w:r>
        <w:rPr>
          <w:rFonts w:ascii="Arial" w:hAnsi="Arial" w:cs="Arial"/>
          <w:b/>
          <w:bCs/>
          <w:sz w:val="22"/>
          <w:szCs w:val="22"/>
        </w:rPr>
        <w:t xml:space="preserve"> </w:t>
      </w:r>
      <w:r>
        <w:rPr>
          <w:rFonts w:ascii="Arial" w:hAnsi="Arial" w:cs="Arial"/>
          <w:b/>
          <w:bCs/>
          <w:i/>
          <w:iCs/>
          <w:sz w:val="22"/>
          <w:szCs w:val="22"/>
        </w:rPr>
        <w:t>T</w:t>
      </w:r>
      <w:r>
        <w:rPr>
          <w:rFonts w:ascii="Arial" w:hAnsi="Arial" w:cs="Arial"/>
          <w:b/>
          <w:bCs/>
          <w:i/>
          <w:iCs/>
          <w:sz w:val="22"/>
          <w:szCs w:val="22"/>
          <w:vertAlign w:val="subscript"/>
        </w:rPr>
        <w:t xml:space="preserve">i </w:t>
      </w:r>
      <w:r>
        <w:rPr>
          <w:rFonts w:ascii="Arial" w:hAnsi="Arial" w:cs="Arial"/>
          <w:b/>
          <w:bCs/>
          <w:sz w:val="22"/>
          <w:szCs w:val="22"/>
        </w:rPr>
        <w:t>)</w:t>
      </w:r>
      <w:r>
        <w:rPr>
          <w:rFonts w:ascii="Arial" w:hAnsi="Arial" w:cs="Arial"/>
          <w:b/>
          <w:bCs/>
          <w:i/>
          <w:iCs/>
          <w:sz w:val="22"/>
          <w:szCs w:val="22"/>
          <w:vertAlign w:val="subscript"/>
        </w:rPr>
        <w:t xml:space="preserve">  </w:t>
      </w:r>
      <w:r>
        <w:rPr>
          <w:rFonts w:ascii="Arial" w:hAnsi="Arial" w:cs="Arial"/>
          <w:b/>
          <w:bCs/>
          <w:sz w:val="22"/>
          <w:szCs w:val="22"/>
        </w:rPr>
        <w:t xml:space="preserve">/ 5 </w:t>
      </w:r>
      <w:r>
        <w:rPr>
          <w:rFonts w:ascii="Arial" w:hAnsi="Arial" w:cs="Arial"/>
          <w:sz w:val="22"/>
          <w:szCs w:val="22"/>
        </w:rPr>
        <w:t>,</w:t>
      </w:r>
      <w:r>
        <w:rPr>
          <w:rFonts w:ascii="Arial" w:hAnsi="Arial" w:cs="Arial"/>
          <w:b/>
          <w:bCs/>
          <w:sz w:val="22"/>
          <w:szCs w:val="22"/>
        </w:rPr>
        <w:t xml:space="preserve"> </w:t>
      </w:r>
      <w:r>
        <w:rPr>
          <w:rFonts w:ascii="Arial" w:hAnsi="Arial" w:cs="Arial"/>
          <w:sz w:val="22"/>
          <w:szCs w:val="22"/>
        </w:rPr>
        <w:t xml:space="preserve"> where </w:t>
      </w:r>
      <w:r>
        <w:rPr>
          <w:rFonts w:ascii="Arial" w:hAnsi="Arial" w:cs="Arial"/>
          <w:i/>
          <w:iCs/>
          <w:sz w:val="22"/>
          <w:szCs w:val="22"/>
        </w:rPr>
        <w:t>T</w:t>
      </w:r>
      <w:r>
        <w:rPr>
          <w:rFonts w:ascii="Arial" w:hAnsi="Arial" w:cs="Arial"/>
          <w:i/>
          <w:iCs/>
          <w:sz w:val="22"/>
          <w:szCs w:val="22"/>
          <w:vertAlign w:val="subscript"/>
        </w:rPr>
        <w:t>i</w:t>
      </w:r>
      <w:r>
        <w:rPr>
          <w:rFonts w:ascii="Arial" w:hAnsi="Arial" w:cs="Arial"/>
          <w:sz w:val="22"/>
          <w:szCs w:val="22"/>
        </w:rPr>
        <w:t xml:space="preserve"> is a vector of five weighted estimates from each of the five plausible values.  </w:t>
      </w:r>
    </w:p>
    <w:p w:rsidR="00E4517C" w:rsidRDefault="00E4517C" w:rsidP="00873BA2">
      <w:pPr>
        <w:rPr>
          <w:rFonts w:ascii="Arial" w:hAnsi="Arial" w:cs="Arial"/>
          <w:sz w:val="22"/>
          <w:szCs w:val="22"/>
        </w:rPr>
      </w:pPr>
    </w:p>
    <w:p w:rsidR="00E4517C" w:rsidRDefault="00E4517C" w:rsidP="00873BA2">
      <w:pPr>
        <w:rPr>
          <w:rFonts w:ascii="Arial" w:hAnsi="Arial" w:cs="Arial"/>
          <w:sz w:val="22"/>
          <w:szCs w:val="22"/>
        </w:rPr>
      </w:pPr>
      <w:r>
        <w:rPr>
          <w:rFonts w:ascii="Arial" w:hAnsi="Arial" w:cs="Arial"/>
          <w:sz w:val="22"/>
          <w:szCs w:val="22"/>
        </w:rPr>
        <w:t xml:space="preserve">Note that taking an average of the five plausible values, will only produce a valid point estimate, not a valid variance estimate. </w:t>
      </w:r>
      <w:r>
        <w:rPr>
          <w:rFonts w:ascii="Arial" w:hAnsi="Arial" w:cs="Arial"/>
          <w:b/>
          <w:bCs/>
          <w:sz w:val="22"/>
          <w:szCs w:val="22"/>
        </w:rPr>
        <w:t>All five</w:t>
      </w:r>
      <w:r>
        <w:rPr>
          <w:rFonts w:ascii="Arial" w:hAnsi="Arial" w:cs="Arial"/>
          <w:sz w:val="22"/>
          <w:szCs w:val="22"/>
        </w:rPr>
        <w:t xml:space="preserve"> plausible values as well as the 30 replicate weights must be used in order to correctly compute design-based variance estimates. Design-based variance estimates are discussed further in section 8.1.2. (Using Plausible Values and Replicate Weights in Calculating Sampling Errors).</w:t>
      </w:r>
    </w:p>
    <w:p w:rsidR="00E4517C" w:rsidRDefault="00E4517C" w:rsidP="00873BA2">
      <w:pPr>
        <w:rPr>
          <w:rFonts w:ascii="Arial" w:hAnsi="Arial" w:cs="Arial"/>
          <w:sz w:val="22"/>
          <w:szCs w:val="22"/>
        </w:rPr>
      </w:pPr>
    </w:p>
    <w:p w:rsidR="00E4517C" w:rsidRPr="00EE3B0B" w:rsidRDefault="00E4517C" w:rsidP="00A518C1">
      <w:pPr>
        <w:pStyle w:val="head1"/>
        <w:numPr>
          <w:ilvl w:val="0"/>
          <w:numId w:val="38"/>
        </w:numPr>
        <w:tabs>
          <w:tab w:val="clear" w:pos="720"/>
          <w:tab w:val="left" w:pos="1080"/>
        </w:tabs>
        <w:ind w:left="1080" w:hanging="1080"/>
        <w:rPr>
          <w:noProof/>
        </w:rPr>
      </w:pPr>
      <w:bookmarkStart w:id="69" w:name="_Toc148424735"/>
      <w:r w:rsidRPr="00EE3B0B">
        <w:rPr>
          <w:noProof/>
        </w:rPr>
        <w:t>Rounding Guidelines</w:t>
      </w:r>
      <w:bookmarkEnd w:id="69"/>
      <w:r w:rsidRPr="00EE3B0B">
        <w:rPr>
          <w:noProof/>
        </w:rPr>
        <w:t xml:space="preserve"> </w:t>
      </w:r>
    </w:p>
    <w:p w:rsidR="00E4517C" w:rsidRDefault="00E4517C" w:rsidP="00873BA2">
      <w:pPr>
        <w:widowControl w:val="0"/>
        <w:tabs>
          <w:tab w:val="right" w:pos="-256"/>
          <w:tab w:val="right" w:pos="0"/>
          <w:tab w:val="left" w:pos="431"/>
          <w:tab w:val="left" w:pos="1151"/>
          <w:tab w:val="left" w:pos="1871"/>
          <w:tab w:val="left" w:pos="2591"/>
          <w:tab w:val="left" w:pos="3311"/>
          <w:tab w:val="left" w:pos="4031"/>
          <w:tab w:val="left" w:pos="4751"/>
          <w:tab w:val="left" w:pos="5471"/>
        </w:tabs>
        <w:rPr>
          <w:rFonts w:ascii="Arial" w:hAnsi="Arial" w:cs="Arial"/>
          <w:sz w:val="22"/>
          <w:szCs w:val="22"/>
        </w:rPr>
      </w:pPr>
      <w:r>
        <w:rPr>
          <w:rFonts w:ascii="Arial" w:hAnsi="Arial" w:cs="Arial"/>
          <w:sz w:val="22"/>
          <w:szCs w:val="22"/>
        </w:rPr>
        <w:t>In order that estimates for publication or other release derived from the microdata file correspond to those produced by Statistics Canada, users are urged to adhere to the following guidelines regarding the rounding of such estimates:</w:t>
      </w:r>
    </w:p>
    <w:p w:rsidR="00E4517C" w:rsidRDefault="00E4517C" w:rsidP="00873BA2">
      <w:pPr>
        <w:rPr>
          <w:rFonts w:ascii="Arial" w:hAnsi="Arial" w:cs="Arial"/>
          <w:sz w:val="22"/>
          <w:szCs w:val="22"/>
        </w:rPr>
      </w:pPr>
    </w:p>
    <w:p w:rsidR="00E4517C" w:rsidRDefault="00E4517C" w:rsidP="00C02D10">
      <w:pPr>
        <w:ind w:left="720" w:hanging="720"/>
        <w:rPr>
          <w:rFonts w:ascii="Arial" w:hAnsi="Arial" w:cs="Arial"/>
          <w:sz w:val="22"/>
          <w:szCs w:val="22"/>
        </w:rPr>
      </w:pPr>
      <w:r>
        <w:rPr>
          <w:rFonts w:ascii="Arial" w:hAnsi="Arial" w:cs="Arial"/>
          <w:sz w:val="22"/>
          <w:szCs w:val="22"/>
        </w:rPr>
        <w:t>a)</w:t>
      </w:r>
      <w:r>
        <w:rPr>
          <w:rFonts w:ascii="Arial" w:hAnsi="Arial" w:cs="Arial"/>
          <w:sz w:val="22"/>
          <w:szCs w:val="22"/>
        </w:rPr>
        <w:tab/>
        <w:t>Estimates in the main body of a statistical table are to be rounded to the nearest hundred units using the normal rounding technique. In normal rounding, if the first or only digit to be dropped is 0 to 4, the last digit to be retained is not changed. If the first or only digit to be dropped is 5 to 9, the last digit to be retained is raised by one. For example, in normal rounding to the nearest 100, if the last two digits are between 00 and 49, they are changed to 00 and the preceding digit (the hundreds digit) is left unchanged. If the last digits are between 50 and 99 they are changed to 00 and the preceding digit is incremented by 1.</w:t>
      </w:r>
    </w:p>
    <w:p w:rsidR="00E4517C" w:rsidRDefault="00E4517C" w:rsidP="00C02D10">
      <w:pPr>
        <w:ind w:left="720" w:hanging="720"/>
        <w:rPr>
          <w:rFonts w:ascii="Arial" w:hAnsi="Arial" w:cs="Arial"/>
          <w:sz w:val="22"/>
          <w:szCs w:val="22"/>
        </w:rPr>
      </w:pPr>
    </w:p>
    <w:p w:rsidR="00E4517C" w:rsidRDefault="00E4517C" w:rsidP="00C02D10">
      <w:pPr>
        <w:ind w:left="720" w:hanging="720"/>
        <w:rPr>
          <w:rFonts w:ascii="Arial" w:hAnsi="Arial" w:cs="Arial"/>
          <w:sz w:val="22"/>
          <w:szCs w:val="22"/>
        </w:rPr>
      </w:pPr>
      <w:r>
        <w:rPr>
          <w:rFonts w:ascii="Arial" w:hAnsi="Arial" w:cs="Arial"/>
          <w:sz w:val="22"/>
          <w:szCs w:val="22"/>
        </w:rPr>
        <w:t>b)</w:t>
      </w:r>
      <w:r>
        <w:rPr>
          <w:rFonts w:ascii="Arial" w:hAnsi="Arial" w:cs="Arial"/>
          <w:sz w:val="22"/>
          <w:szCs w:val="22"/>
        </w:rPr>
        <w:tab/>
        <w:t>Marginal sub</w:t>
      </w:r>
      <w:r>
        <w:rPr>
          <w:rFonts w:ascii="Arial" w:hAnsi="Arial" w:cs="Arial"/>
          <w:sz w:val="22"/>
          <w:szCs w:val="22"/>
        </w:rPr>
        <w:noBreakHyphen/>
        <w:t>totals and totals in statistical tables are to be derived from their corresponding unrounded components and then are to be rounded themselves to the nearest 100 units using normal rounding.</w:t>
      </w:r>
    </w:p>
    <w:p w:rsidR="00E4517C" w:rsidRDefault="00E4517C" w:rsidP="00C02D10">
      <w:pPr>
        <w:ind w:left="720" w:hanging="720"/>
        <w:rPr>
          <w:rFonts w:ascii="Arial" w:hAnsi="Arial" w:cs="Arial"/>
          <w:sz w:val="22"/>
          <w:szCs w:val="22"/>
        </w:rPr>
      </w:pPr>
    </w:p>
    <w:p w:rsidR="00E4517C" w:rsidRDefault="00E4517C" w:rsidP="00C02D10">
      <w:pPr>
        <w:ind w:left="720" w:hanging="720"/>
        <w:rPr>
          <w:rFonts w:ascii="Arial" w:hAnsi="Arial" w:cs="Arial"/>
          <w:sz w:val="22"/>
          <w:szCs w:val="22"/>
        </w:rPr>
      </w:pPr>
      <w:r>
        <w:rPr>
          <w:rFonts w:ascii="Arial" w:hAnsi="Arial" w:cs="Arial"/>
          <w:sz w:val="22"/>
          <w:szCs w:val="22"/>
        </w:rPr>
        <w:t>c)</w:t>
      </w:r>
      <w:r>
        <w:rPr>
          <w:rFonts w:ascii="Arial" w:hAnsi="Arial" w:cs="Arial"/>
          <w:sz w:val="22"/>
          <w:szCs w:val="22"/>
        </w:rPr>
        <w:tab/>
        <w:t>Averages, proportions, rates and percentages are to be computed from unrounded components (i.e. numerators and/or denominators) and then are to be rounded themselves to one decimal using normal rounding. In normal rounding to a single digit, if the final or only digit to be dropped is 0 to 4, the last digit to be retained is not changed. If the first or only digit to be dropped is 5 to 9, the last digit to be retained is increased by 1.</w:t>
      </w:r>
    </w:p>
    <w:p w:rsidR="00E4517C" w:rsidRDefault="00E4517C" w:rsidP="00C02D10">
      <w:pPr>
        <w:ind w:left="720" w:hanging="720"/>
        <w:rPr>
          <w:rFonts w:ascii="Arial" w:hAnsi="Arial" w:cs="Arial"/>
          <w:sz w:val="22"/>
          <w:szCs w:val="22"/>
        </w:rPr>
      </w:pPr>
    </w:p>
    <w:p w:rsidR="00E4517C" w:rsidRDefault="00E4517C" w:rsidP="00C02D10">
      <w:pPr>
        <w:ind w:left="720" w:hanging="720"/>
        <w:rPr>
          <w:rFonts w:ascii="Arial" w:hAnsi="Arial" w:cs="Arial"/>
          <w:sz w:val="22"/>
          <w:szCs w:val="22"/>
        </w:rPr>
      </w:pPr>
      <w:r>
        <w:rPr>
          <w:rFonts w:ascii="Arial" w:hAnsi="Arial" w:cs="Arial"/>
          <w:sz w:val="22"/>
          <w:szCs w:val="22"/>
        </w:rPr>
        <w:t>d)</w:t>
      </w:r>
      <w:r>
        <w:rPr>
          <w:rFonts w:ascii="Arial" w:hAnsi="Arial" w:cs="Arial"/>
          <w:sz w:val="22"/>
          <w:szCs w:val="22"/>
        </w:rPr>
        <w:tab/>
        <w:t>Sums and differences of aggregates (or ratios) are to be derived from their corresponding unrounded components and then are to be rounded themselves to the nearest 100 units (or the nearest one decimal) using normal rounding.</w:t>
      </w:r>
    </w:p>
    <w:p w:rsidR="00E4517C" w:rsidRDefault="00E4517C" w:rsidP="00C02D10">
      <w:pPr>
        <w:ind w:left="720" w:hanging="720"/>
        <w:rPr>
          <w:rFonts w:ascii="Arial" w:hAnsi="Arial" w:cs="Arial"/>
          <w:sz w:val="22"/>
          <w:szCs w:val="22"/>
        </w:rPr>
      </w:pPr>
    </w:p>
    <w:p w:rsidR="00E4517C" w:rsidRDefault="00E4517C" w:rsidP="00C02D10">
      <w:pPr>
        <w:ind w:left="720" w:hanging="720"/>
        <w:rPr>
          <w:rFonts w:ascii="Arial" w:hAnsi="Arial" w:cs="Arial"/>
          <w:sz w:val="22"/>
          <w:szCs w:val="22"/>
        </w:rPr>
      </w:pPr>
      <w:r>
        <w:rPr>
          <w:rFonts w:ascii="Arial" w:hAnsi="Arial" w:cs="Arial"/>
          <w:sz w:val="22"/>
          <w:szCs w:val="22"/>
        </w:rPr>
        <w:t>e)</w:t>
      </w:r>
      <w:r>
        <w:rPr>
          <w:rFonts w:ascii="Arial" w:hAnsi="Arial" w:cs="Arial"/>
          <w:sz w:val="22"/>
          <w:szCs w:val="22"/>
        </w:rPr>
        <w:tab/>
        <w:t>In instances where, due to technical or other limitations, a rounding technique other than normal rounding is used resulting in estimates to be published or otherwise released which differ from corresponding estimates published by Statistics Canada, users are urged to note the reason for such differences in the publication or release document(s).</w:t>
      </w:r>
    </w:p>
    <w:p w:rsidR="00E4517C" w:rsidRDefault="00E4517C" w:rsidP="00C02D10">
      <w:pPr>
        <w:ind w:left="720" w:hanging="720"/>
        <w:rPr>
          <w:rFonts w:ascii="Arial" w:hAnsi="Arial" w:cs="Arial"/>
          <w:sz w:val="22"/>
          <w:szCs w:val="22"/>
        </w:rPr>
      </w:pPr>
    </w:p>
    <w:p w:rsidR="00E4517C" w:rsidRDefault="00E4517C" w:rsidP="00C02D10">
      <w:pPr>
        <w:ind w:left="720" w:hanging="720"/>
        <w:rPr>
          <w:rFonts w:ascii="Arial" w:hAnsi="Arial" w:cs="Arial"/>
          <w:sz w:val="22"/>
          <w:szCs w:val="22"/>
        </w:rPr>
      </w:pPr>
      <w:r>
        <w:rPr>
          <w:rFonts w:ascii="Arial" w:hAnsi="Arial" w:cs="Arial"/>
          <w:sz w:val="22"/>
          <w:szCs w:val="22"/>
        </w:rPr>
        <w:t>f)</w:t>
      </w:r>
      <w:r>
        <w:rPr>
          <w:rFonts w:ascii="Arial" w:hAnsi="Arial" w:cs="Arial"/>
          <w:sz w:val="22"/>
          <w:szCs w:val="22"/>
        </w:rPr>
        <w:tab/>
        <w:t>Under no circumstances are unrounded estimates to be published or otherwise released by users. Unrounded estimates imply greater precision than actually exists.</w:t>
      </w:r>
    </w:p>
    <w:p w:rsidR="00E4517C" w:rsidRDefault="00E4517C" w:rsidP="00873BA2">
      <w:pPr>
        <w:widowControl w:val="0"/>
        <w:tabs>
          <w:tab w:val="right" w:pos="-256"/>
          <w:tab w:val="right" w:pos="0"/>
          <w:tab w:val="left" w:pos="431"/>
          <w:tab w:val="left" w:pos="1151"/>
          <w:tab w:val="left" w:pos="1871"/>
          <w:tab w:val="left" w:pos="2591"/>
          <w:tab w:val="left" w:pos="3311"/>
          <w:tab w:val="left" w:pos="4031"/>
          <w:tab w:val="left" w:pos="4751"/>
          <w:tab w:val="left" w:pos="5471"/>
        </w:tabs>
        <w:spacing w:line="192" w:lineRule="auto"/>
        <w:rPr>
          <w:rFonts w:ascii="Arial Rounded MT Bold" w:hAnsi="Arial Rounded MT Bold" w:cs="Arial Rounded MT Bold"/>
          <w:b/>
          <w:bCs/>
          <w:sz w:val="48"/>
          <w:szCs w:val="48"/>
        </w:rPr>
      </w:pPr>
    </w:p>
    <w:p w:rsidR="00E4517C" w:rsidRDefault="00E4517C" w:rsidP="00873BA2">
      <w:pPr>
        <w:widowControl w:val="0"/>
        <w:tabs>
          <w:tab w:val="right" w:pos="-256"/>
          <w:tab w:val="right" w:pos="0"/>
          <w:tab w:val="left" w:pos="431"/>
          <w:tab w:val="left" w:pos="1151"/>
          <w:tab w:val="left" w:pos="1871"/>
          <w:tab w:val="left" w:pos="2591"/>
          <w:tab w:val="left" w:pos="3311"/>
          <w:tab w:val="left" w:pos="4031"/>
          <w:tab w:val="left" w:pos="4751"/>
          <w:tab w:val="left" w:pos="5471"/>
        </w:tabs>
        <w:spacing w:line="192" w:lineRule="auto"/>
        <w:rPr>
          <w:rFonts w:ascii="Arial Rounded MT Bold" w:hAnsi="Arial Rounded MT Bold" w:cs="Arial Rounded MT Bold"/>
          <w:b/>
          <w:bCs/>
          <w:sz w:val="48"/>
          <w:szCs w:val="48"/>
        </w:rPr>
        <w:sectPr w:rsidR="00E4517C" w:rsidSect="00BD7B70">
          <w:endnotePr>
            <w:numFmt w:val="decimal"/>
          </w:endnotePr>
          <w:pgSz w:w="12240" w:h="15840"/>
          <w:pgMar w:top="720" w:right="1440" w:bottom="1440" w:left="1440" w:header="720" w:footer="446" w:gutter="0"/>
          <w:cols w:space="720"/>
          <w:noEndnote/>
        </w:sectPr>
      </w:pPr>
    </w:p>
    <w:p w:rsidR="00E4517C" w:rsidRDefault="00E4517C" w:rsidP="006B002E">
      <w:pPr>
        <w:pStyle w:val="chap"/>
        <w:numPr>
          <w:ilvl w:val="0"/>
          <w:numId w:val="0"/>
        </w:numPr>
        <w:ind w:left="1440" w:hanging="1440"/>
      </w:pPr>
      <w:bookmarkStart w:id="70" w:name="_Toc148424736"/>
      <w:r>
        <w:t>8.0</w:t>
      </w:r>
      <w:r>
        <w:tab/>
        <w:t>Data Quality</w:t>
      </w:r>
      <w:bookmarkEnd w:id="70"/>
      <w:r>
        <w:t xml:space="preserve"> </w:t>
      </w:r>
    </w:p>
    <w:p w:rsidR="00E4517C" w:rsidRDefault="00E4517C" w:rsidP="00CF0D0A">
      <w:pPr>
        <w:widowControl w:val="0"/>
        <w:tabs>
          <w:tab w:val="right" w:pos="-256"/>
          <w:tab w:val="right" w:pos="0"/>
          <w:tab w:val="left" w:pos="431"/>
          <w:tab w:val="left" w:pos="1151"/>
          <w:tab w:val="left" w:pos="1871"/>
          <w:tab w:val="left" w:pos="2591"/>
          <w:tab w:val="left" w:pos="3311"/>
          <w:tab w:val="left" w:pos="4031"/>
          <w:tab w:val="left" w:pos="4751"/>
          <w:tab w:val="left" w:pos="5471"/>
        </w:tabs>
        <w:rPr>
          <w:rFonts w:ascii="Arial" w:hAnsi="Arial" w:cs="Arial"/>
          <w:sz w:val="22"/>
          <w:szCs w:val="22"/>
        </w:rPr>
      </w:pPr>
      <w:r>
        <w:rPr>
          <w:noProof/>
          <w:lang w:val="en-US"/>
        </w:rPr>
        <w:pict>
          <v:rect id="_x0000_s1045" style="position:absolute;margin-left:141pt;margin-top:2.4pt;width:426.2pt;height:13.4pt;z-index:-251656704;mso-position-horizontal-relative:page" fillcolor="black" stroked="f" strokeweight="0">
            <v:fill color2="black"/>
            <w10:wrap anchorx="page"/>
            <w10:anchorlock/>
          </v:rect>
        </w:pict>
      </w:r>
    </w:p>
    <w:p w:rsidR="00E4517C" w:rsidRDefault="00E4517C" w:rsidP="00CF0D0A">
      <w:pPr>
        <w:widowControl w:val="0"/>
        <w:tabs>
          <w:tab w:val="right" w:pos="-256"/>
          <w:tab w:val="right" w:pos="0"/>
          <w:tab w:val="left" w:pos="431"/>
          <w:tab w:val="left" w:pos="1151"/>
          <w:tab w:val="left" w:pos="1871"/>
          <w:tab w:val="left" w:pos="2591"/>
          <w:tab w:val="left" w:pos="3311"/>
          <w:tab w:val="left" w:pos="4031"/>
          <w:tab w:val="left" w:pos="4751"/>
          <w:tab w:val="left" w:pos="5471"/>
        </w:tabs>
        <w:rPr>
          <w:rFonts w:ascii="Arial" w:hAnsi="Arial" w:cs="Arial"/>
          <w:sz w:val="22"/>
          <w:szCs w:val="22"/>
        </w:rPr>
      </w:pPr>
    </w:p>
    <w:p w:rsidR="00E4517C" w:rsidRDefault="00E4517C" w:rsidP="00873BA2">
      <w:pPr>
        <w:widowControl w:val="0"/>
        <w:tabs>
          <w:tab w:val="right" w:pos="-256"/>
          <w:tab w:val="right" w:pos="0"/>
          <w:tab w:val="left" w:pos="431"/>
          <w:tab w:val="left" w:pos="1151"/>
          <w:tab w:val="left" w:pos="1871"/>
          <w:tab w:val="left" w:pos="2591"/>
          <w:tab w:val="left" w:pos="3311"/>
          <w:tab w:val="left" w:pos="4031"/>
          <w:tab w:val="left" w:pos="4751"/>
          <w:tab w:val="left" w:pos="5471"/>
        </w:tabs>
        <w:rPr>
          <w:rFonts w:ascii="Arial" w:hAnsi="Arial" w:cs="Arial"/>
          <w:sz w:val="22"/>
          <w:szCs w:val="22"/>
        </w:rPr>
      </w:pPr>
      <w:r>
        <w:rPr>
          <w:rFonts w:ascii="Arial" w:hAnsi="Arial" w:cs="Arial"/>
          <w:sz w:val="22"/>
          <w:szCs w:val="22"/>
        </w:rPr>
        <w:t>The data quality from any survey can be evaluated by looking at two types of survey errors: sampling error and non-sampling error.</w:t>
      </w:r>
    </w:p>
    <w:p w:rsidR="00E4517C" w:rsidRDefault="00E4517C" w:rsidP="00873BA2">
      <w:pPr>
        <w:widowControl w:val="0"/>
        <w:tabs>
          <w:tab w:val="right" w:pos="-256"/>
          <w:tab w:val="right" w:pos="0"/>
          <w:tab w:val="left" w:pos="431"/>
          <w:tab w:val="left" w:pos="1151"/>
          <w:tab w:val="left" w:pos="1871"/>
          <w:tab w:val="left" w:pos="2591"/>
          <w:tab w:val="left" w:pos="3311"/>
          <w:tab w:val="left" w:pos="4031"/>
          <w:tab w:val="left" w:pos="4751"/>
          <w:tab w:val="left" w:pos="5471"/>
        </w:tabs>
        <w:rPr>
          <w:rFonts w:ascii="Arial" w:hAnsi="Arial" w:cs="Arial"/>
          <w:sz w:val="22"/>
          <w:szCs w:val="22"/>
        </w:rPr>
      </w:pPr>
    </w:p>
    <w:p w:rsidR="00E4517C" w:rsidRDefault="00E4517C" w:rsidP="00873BA2">
      <w:pPr>
        <w:widowControl w:val="0"/>
        <w:tabs>
          <w:tab w:val="right" w:pos="-256"/>
          <w:tab w:val="right" w:pos="0"/>
          <w:tab w:val="left" w:pos="431"/>
          <w:tab w:val="left" w:pos="1151"/>
          <w:tab w:val="left" w:pos="1871"/>
          <w:tab w:val="left" w:pos="2591"/>
          <w:tab w:val="left" w:pos="3311"/>
          <w:tab w:val="left" w:pos="4031"/>
          <w:tab w:val="left" w:pos="4751"/>
          <w:tab w:val="left" w:pos="5471"/>
        </w:tabs>
        <w:rPr>
          <w:rFonts w:ascii="Arial" w:hAnsi="Arial" w:cs="Arial"/>
          <w:sz w:val="22"/>
          <w:szCs w:val="22"/>
        </w:rPr>
      </w:pPr>
      <w:r>
        <w:rPr>
          <w:rFonts w:ascii="Arial" w:hAnsi="Arial" w:cs="Arial"/>
          <w:sz w:val="22"/>
          <w:szCs w:val="22"/>
        </w:rPr>
        <w:t xml:space="preserve">The estimates derived from this survey are based on a sample of individuals. Somewhat different figures might have been obtained if a complete census had been taken using the same questionnaire, interviewers, supervisors, processing methods, etc. as those actually used. The difference between the estimates obtained from the sample and the results from a complete count taken under similar conditions is called the </w:t>
      </w:r>
      <w:r>
        <w:rPr>
          <w:rFonts w:ascii="Arial" w:hAnsi="Arial" w:cs="Arial"/>
          <w:sz w:val="22"/>
          <w:szCs w:val="22"/>
          <w:u w:val="single"/>
        </w:rPr>
        <w:t>sampling error</w:t>
      </w:r>
      <w:r>
        <w:rPr>
          <w:rFonts w:ascii="Arial" w:hAnsi="Arial" w:cs="Arial"/>
          <w:sz w:val="22"/>
          <w:szCs w:val="22"/>
        </w:rPr>
        <w:t xml:space="preserve"> of the estimate.</w:t>
      </w:r>
    </w:p>
    <w:p w:rsidR="00E4517C" w:rsidRDefault="00E4517C" w:rsidP="00873BA2">
      <w:pPr>
        <w:rPr>
          <w:rFonts w:ascii="Arial" w:hAnsi="Arial" w:cs="Arial"/>
          <w:sz w:val="22"/>
          <w:szCs w:val="22"/>
        </w:rPr>
      </w:pPr>
    </w:p>
    <w:p w:rsidR="00E4517C" w:rsidRDefault="00E4517C" w:rsidP="00873BA2">
      <w:pPr>
        <w:rPr>
          <w:rFonts w:ascii="Arial" w:hAnsi="Arial" w:cs="Arial"/>
          <w:sz w:val="22"/>
          <w:szCs w:val="22"/>
        </w:rPr>
      </w:pPr>
      <w:r>
        <w:rPr>
          <w:rFonts w:ascii="Arial" w:hAnsi="Arial" w:cs="Arial"/>
          <w:sz w:val="22"/>
          <w:szCs w:val="22"/>
        </w:rPr>
        <w:t xml:space="preserve">Errors, which are not related to sampling, may occur at almost every phase of a survey operation. Interviewers may misunderstand instructions, respondents may make errors in answering questions, the answers may be  incorrectly entered on the questionnaire and errors may be introduced in the processing and tabulation of the data. These are all examples of </w:t>
      </w:r>
      <w:r>
        <w:rPr>
          <w:rFonts w:ascii="Arial" w:hAnsi="Arial" w:cs="Arial"/>
          <w:sz w:val="22"/>
          <w:szCs w:val="22"/>
          <w:u w:val="single"/>
        </w:rPr>
        <w:t>non</w:t>
      </w:r>
      <w:r>
        <w:rPr>
          <w:rFonts w:ascii="Arial" w:hAnsi="Arial" w:cs="Arial"/>
          <w:sz w:val="22"/>
          <w:szCs w:val="22"/>
          <w:u w:val="single"/>
        </w:rPr>
        <w:noBreakHyphen/>
        <w:t>sampling errors</w:t>
      </w:r>
      <w:r>
        <w:rPr>
          <w:rFonts w:ascii="Arial" w:hAnsi="Arial" w:cs="Arial"/>
          <w:sz w:val="22"/>
          <w:szCs w:val="22"/>
        </w:rPr>
        <w:t>.</w:t>
      </w:r>
    </w:p>
    <w:p w:rsidR="00E4517C" w:rsidRDefault="00E4517C" w:rsidP="00873BA2">
      <w:pPr>
        <w:rPr>
          <w:rFonts w:ascii="Arial" w:hAnsi="Arial" w:cs="Arial"/>
          <w:sz w:val="22"/>
          <w:szCs w:val="22"/>
        </w:rPr>
      </w:pPr>
    </w:p>
    <w:p w:rsidR="00E4517C" w:rsidRPr="006A29D2" w:rsidRDefault="00E4517C" w:rsidP="00A518C1">
      <w:pPr>
        <w:pStyle w:val="head1"/>
        <w:numPr>
          <w:ilvl w:val="0"/>
          <w:numId w:val="40"/>
        </w:numPr>
        <w:tabs>
          <w:tab w:val="clear" w:pos="720"/>
          <w:tab w:val="left" w:pos="1080"/>
        </w:tabs>
        <w:rPr>
          <w:noProof/>
        </w:rPr>
      </w:pPr>
      <w:bookmarkStart w:id="71" w:name="_Toc148424737"/>
      <w:r w:rsidRPr="006A29D2">
        <w:rPr>
          <w:noProof/>
        </w:rPr>
        <w:t>Sampling Errors</w:t>
      </w:r>
      <w:bookmarkEnd w:id="71"/>
    </w:p>
    <w:p w:rsidR="00E4517C" w:rsidRDefault="00E4517C" w:rsidP="00873BA2">
      <w:pPr>
        <w:rPr>
          <w:rFonts w:ascii="Arial" w:hAnsi="Arial" w:cs="Arial"/>
          <w:sz w:val="22"/>
          <w:szCs w:val="22"/>
        </w:rPr>
      </w:pPr>
      <w:r>
        <w:rPr>
          <w:rFonts w:ascii="Arial" w:hAnsi="Arial" w:cs="Arial"/>
          <w:sz w:val="22"/>
          <w:szCs w:val="22"/>
        </w:rPr>
        <w:t>Since it is an unavoidable fact that estimates from a sample survey are subject to sampling error, sound statistical practice cALL for researchers to provide users with some indication of the magnitude of this sampling error. This section of the documentation outlines the measures of sampling error which Statistics Canada commonly uses and which it urges users producing estimates from this microdata file to use also.</w:t>
      </w:r>
    </w:p>
    <w:p w:rsidR="00E4517C" w:rsidRDefault="00E4517C" w:rsidP="00873BA2">
      <w:pPr>
        <w:rPr>
          <w:rFonts w:ascii="Arial" w:hAnsi="Arial" w:cs="Arial"/>
          <w:sz w:val="22"/>
          <w:szCs w:val="22"/>
        </w:rPr>
      </w:pPr>
    </w:p>
    <w:p w:rsidR="00E4517C" w:rsidRDefault="00E4517C" w:rsidP="00873BA2">
      <w:pPr>
        <w:rPr>
          <w:rFonts w:ascii="Arial" w:hAnsi="Arial" w:cs="Arial"/>
          <w:sz w:val="22"/>
          <w:szCs w:val="22"/>
        </w:rPr>
      </w:pPr>
      <w:r>
        <w:rPr>
          <w:rFonts w:ascii="Arial" w:hAnsi="Arial" w:cs="Arial"/>
          <w:sz w:val="22"/>
          <w:szCs w:val="22"/>
        </w:rPr>
        <w:t>The basis for measuring the potential size of sampling errors is the standard error of the estimates derived from survey results.</w:t>
      </w:r>
    </w:p>
    <w:p w:rsidR="00E4517C" w:rsidRDefault="00E4517C" w:rsidP="00873BA2">
      <w:pPr>
        <w:rPr>
          <w:rFonts w:ascii="Arial" w:hAnsi="Arial" w:cs="Arial"/>
          <w:sz w:val="22"/>
          <w:szCs w:val="22"/>
        </w:rPr>
      </w:pPr>
    </w:p>
    <w:p w:rsidR="00E4517C" w:rsidRDefault="00E4517C" w:rsidP="00873BA2">
      <w:pPr>
        <w:rPr>
          <w:rFonts w:ascii="Arial" w:hAnsi="Arial" w:cs="Arial"/>
          <w:sz w:val="22"/>
          <w:szCs w:val="22"/>
        </w:rPr>
      </w:pPr>
      <w:r>
        <w:rPr>
          <w:rFonts w:ascii="Arial" w:hAnsi="Arial" w:cs="Arial"/>
          <w:sz w:val="22"/>
          <w:szCs w:val="22"/>
        </w:rPr>
        <w:t>However, because of the large variety of estimates that can be produced from a survey, the standard error of an estimate is usually expressed relative to the estimate to which it pertains. This resulting measure, known as the coefficient of variation (C.V.) of an estimate, is obtained by dividing the standard error of the estimate by the estimate itself and is expressed as a percentage of the estimate.</w:t>
      </w:r>
    </w:p>
    <w:p w:rsidR="00E4517C" w:rsidRDefault="00E4517C" w:rsidP="00873BA2">
      <w:pPr>
        <w:rPr>
          <w:rFonts w:ascii="Arial" w:hAnsi="Arial" w:cs="Arial"/>
          <w:sz w:val="22"/>
          <w:szCs w:val="22"/>
        </w:rPr>
      </w:pPr>
    </w:p>
    <w:p w:rsidR="00E4517C" w:rsidRDefault="00E4517C" w:rsidP="00873BA2">
      <w:pPr>
        <w:rPr>
          <w:rFonts w:ascii="Arial" w:hAnsi="Arial" w:cs="Arial"/>
          <w:sz w:val="22"/>
          <w:szCs w:val="22"/>
        </w:rPr>
      </w:pPr>
      <w:r>
        <w:rPr>
          <w:rFonts w:ascii="Arial" w:hAnsi="Arial" w:cs="Arial"/>
          <w:sz w:val="22"/>
          <w:szCs w:val="22"/>
        </w:rPr>
        <w:t>For example, suppose that, based upon the survey results, one estimates that 16.6% of Canadians are at literacy Level 1 with regard to prose, and this estimate is found to have standard error of 0.013. Then the coefficient of variation of the estimate is calculated as:</w:t>
      </w:r>
    </w:p>
    <w:p w:rsidR="00E4517C" w:rsidRDefault="00E4517C" w:rsidP="00873BA2">
      <w:pPr>
        <w:rPr>
          <w:rFonts w:ascii="Arial" w:hAnsi="Arial" w:cs="Arial"/>
          <w:sz w:val="22"/>
          <w:szCs w:val="22"/>
        </w:rPr>
      </w:pPr>
    </w:p>
    <w:p w:rsidR="00E4517C" w:rsidRDefault="00E4517C" w:rsidP="00873BA2">
      <w:pPr>
        <w:framePr w:w="5566" w:hSpace="120" w:vSpace="120" w:wrap="auto" w:vAnchor="text" w:hAnchor="margin" w:x="121" w:y="1"/>
        <w:pBdr>
          <w:top w:val="single" w:sz="6" w:space="6" w:color="FFFFFF"/>
          <w:left w:val="single" w:sz="6" w:space="6" w:color="FFFFFF"/>
          <w:bottom w:val="single" w:sz="6" w:space="6" w:color="FFFFFF"/>
          <w:right w:val="single" w:sz="6" w:space="6" w:color="FFFFFF"/>
        </w:pBdr>
        <w:rPr>
          <w:rFonts w:ascii="Arial" w:hAnsi="Arial" w:cs="Arial"/>
          <w:sz w:val="22"/>
          <w:szCs w:val="22"/>
        </w:rPr>
      </w:pPr>
      <w:r w:rsidRPr="00722D1B">
        <w:rPr>
          <w:rFonts w:ascii="Arial" w:hAnsi="Arial" w:cs="Arial"/>
          <w:sz w:val="22"/>
          <w:szCs w:val="22"/>
        </w:rPr>
        <w:object w:dxaOrig="2439" w:dyaOrig="680">
          <v:shape id="_x0000_i1035" type="#_x0000_t75" style="width:122.25pt;height:33.75pt" o:ole="" fillcolor="window">
            <v:imagedata r:id="rId28" o:title=""/>
          </v:shape>
          <o:OLEObject Type="Embed" ProgID="Equation.3" ShapeID="_x0000_i1035" DrawAspect="Content" ObjectID="_1387949098" r:id="rId29"/>
        </w:object>
      </w:r>
    </w:p>
    <w:p w:rsidR="00E4517C" w:rsidRDefault="00E4517C" w:rsidP="00873BA2">
      <w:pPr>
        <w:rPr>
          <w:rFonts w:ascii="Arial" w:hAnsi="Arial" w:cs="Arial"/>
          <w:sz w:val="22"/>
          <w:szCs w:val="22"/>
        </w:rPr>
      </w:pPr>
    </w:p>
    <w:p w:rsidR="00E4517C" w:rsidRDefault="00E4517C" w:rsidP="00873BA2">
      <w:pPr>
        <w:rPr>
          <w:rFonts w:ascii="Arial" w:hAnsi="Arial" w:cs="Arial"/>
          <w:sz w:val="22"/>
          <w:szCs w:val="22"/>
        </w:rPr>
      </w:pPr>
    </w:p>
    <w:p w:rsidR="00E4517C" w:rsidRDefault="00E4517C" w:rsidP="00873BA2">
      <w:pPr>
        <w:rPr>
          <w:rFonts w:ascii="Arial" w:hAnsi="Arial" w:cs="Arial"/>
          <w:sz w:val="22"/>
          <w:szCs w:val="22"/>
        </w:rPr>
      </w:pPr>
    </w:p>
    <w:p w:rsidR="00E4517C" w:rsidRDefault="00E4517C" w:rsidP="00873BA2">
      <w:pPr>
        <w:rPr>
          <w:rFonts w:ascii="Arial" w:hAnsi="Arial" w:cs="Arial"/>
          <w:sz w:val="22"/>
          <w:szCs w:val="22"/>
        </w:rPr>
      </w:pPr>
    </w:p>
    <w:p w:rsidR="00E4517C" w:rsidRDefault="00E4517C" w:rsidP="00873BA2">
      <w:pPr>
        <w:widowControl w:val="0"/>
        <w:tabs>
          <w:tab w:val="right" w:pos="-256"/>
          <w:tab w:val="right" w:pos="0"/>
          <w:tab w:val="right" w:pos="431"/>
          <w:tab w:val="left" w:pos="1151"/>
          <w:tab w:val="left" w:pos="1871"/>
          <w:tab w:val="left" w:pos="2591"/>
          <w:tab w:val="left" w:pos="3311"/>
          <w:tab w:val="left" w:pos="4031"/>
          <w:tab w:val="left" w:pos="4751"/>
          <w:tab w:val="left" w:pos="5471"/>
        </w:tabs>
        <w:spacing w:line="192" w:lineRule="auto"/>
        <w:rPr>
          <w:rFonts w:ascii="Arial" w:hAnsi="Arial" w:cs="Arial"/>
          <w:b/>
          <w:bCs/>
          <w:sz w:val="36"/>
          <w:szCs w:val="36"/>
        </w:rPr>
      </w:pPr>
    </w:p>
    <w:p w:rsidR="00E4517C" w:rsidRDefault="00E4517C" w:rsidP="00873BA2">
      <w:pPr>
        <w:widowControl w:val="0"/>
        <w:tabs>
          <w:tab w:val="right" w:pos="-256"/>
          <w:tab w:val="right" w:pos="0"/>
          <w:tab w:val="right" w:pos="431"/>
          <w:tab w:val="left" w:pos="1151"/>
          <w:tab w:val="left" w:pos="1871"/>
          <w:tab w:val="left" w:pos="2591"/>
          <w:tab w:val="left" w:pos="3311"/>
          <w:tab w:val="left" w:pos="4031"/>
          <w:tab w:val="left" w:pos="4751"/>
          <w:tab w:val="left" w:pos="5471"/>
        </w:tabs>
        <w:spacing w:line="192" w:lineRule="auto"/>
        <w:rPr>
          <w:rFonts w:ascii="Arial" w:hAnsi="Arial" w:cs="Arial"/>
          <w:b/>
          <w:bCs/>
          <w:sz w:val="36"/>
          <w:szCs w:val="36"/>
        </w:rPr>
      </w:pPr>
    </w:p>
    <w:p w:rsidR="00E4517C" w:rsidRDefault="00E4517C" w:rsidP="00873BA2">
      <w:pPr>
        <w:widowControl w:val="0"/>
        <w:tabs>
          <w:tab w:val="right" w:pos="-256"/>
          <w:tab w:val="right" w:pos="0"/>
          <w:tab w:val="right" w:pos="431"/>
          <w:tab w:val="left" w:pos="1151"/>
          <w:tab w:val="left" w:pos="1871"/>
          <w:tab w:val="left" w:pos="2591"/>
          <w:tab w:val="left" w:pos="3311"/>
          <w:tab w:val="left" w:pos="4031"/>
          <w:tab w:val="left" w:pos="4751"/>
          <w:tab w:val="left" w:pos="5471"/>
        </w:tabs>
        <w:spacing w:line="192" w:lineRule="auto"/>
        <w:rPr>
          <w:rFonts w:ascii="Comic Sans MS" w:hAnsi="Comic Sans MS" w:cs="Comic Sans MS"/>
          <w:sz w:val="24"/>
          <w:szCs w:val="24"/>
        </w:rPr>
      </w:pPr>
    </w:p>
    <w:p w:rsidR="00E4517C" w:rsidRDefault="00E4517C" w:rsidP="00873BA2">
      <w:pPr>
        <w:widowControl w:val="0"/>
        <w:tabs>
          <w:tab w:val="right" w:pos="-256"/>
          <w:tab w:val="right" w:pos="0"/>
          <w:tab w:val="right" w:pos="431"/>
          <w:tab w:val="left" w:pos="1151"/>
          <w:tab w:val="left" w:pos="1871"/>
          <w:tab w:val="left" w:pos="2591"/>
          <w:tab w:val="left" w:pos="3311"/>
          <w:tab w:val="left" w:pos="4031"/>
          <w:tab w:val="left" w:pos="4751"/>
          <w:tab w:val="left" w:pos="5471"/>
        </w:tabs>
        <w:spacing w:line="192" w:lineRule="auto"/>
        <w:rPr>
          <w:rFonts w:ascii="Comic Sans MS" w:hAnsi="Comic Sans MS" w:cs="Comic Sans MS"/>
          <w:sz w:val="24"/>
          <w:szCs w:val="24"/>
        </w:rPr>
      </w:pPr>
    </w:p>
    <w:p w:rsidR="00E4517C" w:rsidRPr="00F724DE" w:rsidRDefault="00E4517C" w:rsidP="00A518C1">
      <w:pPr>
        <w:pStyle w:val="head2"/>
        <w:numPr>
          <w:ilvl w:val="1"/>
          <w:numId w:val="41"/>
        </w:numPr>
        <w:ind w:left="0" w:firstLine="0"/>
      </w:pPr>
      <w:bookmarkStart w:id="72" w:name="_Toc148424738"/>
      <w:r w:rsidRPr="00F724DE">
        <w:t>CV Release Guidelines</w:t>
      </w:r>
      <w:bookmarkEnd w:id="72"/>
    </w:p>
    <w:p w:rsidR="00E4517C" w:rsidRDefault="00E4517C" w:rsidP="00873BA2">
      <w:pPr>
        <w:widowControl w:val="0"/>
        <w:tabs>
          <w:tab w:val="right" w:pos="-256"/>
          <w:tab w:val="right" w:pos="0"/>
          <w:tab w:val="left" w:pos="431"/>
          <w:tab w:val="left" w:pos="1151"/>
          <w:tab w:val="left" w:pos="1871"/>
          <w:tab w:val="left" w:pos="2591"/>
          <w:tab w:val="left" w:pos="3311"/>
          <w:tab w:val="left" w:pos="4031"/>
          <w:tab w:val="left" w:pos="4751"/>
          <w:tab w:val="left" w:pos="5471"/>
        </w:tabs>
        <w:rPr>
          <w:rFonts w:ascii="Arial" w:hAnsi="Arial" w:cs="Arial"/>
          <w:sz w:val="22"/>
          <w:szCs w:val="22"/>
        </w:rPr>
      </w:pPr>
      <w:r>
        <w:rPr>
          <w:rFonts w:ascii="Arial" w:hAnsi="Arial" w:cs="Arial"/>
          <w:sz w:val="22"/>
          <w:szCs w:val="22"/>
        </w:rPr>
        <w:t>One criterion that can used to determine whether survey estimates are publishable is the coefficient of variation (CV). The CV is the standard error of an estimate expressed as a</w:t>
      </w:r>
      <w:r>
        <w:rPr>
          <w:rFonts w:ascii="Arial" w:hAnsi="Arial" w:cs="Arial"/>
          <w:b/>
          <w:bCs/>
          <w:sz w:val="22"/>
          <w:szCs w:val="22"/>
        </w:rPr>
        <w:t xml:space="preserve"> </w:t>
      </w:r>
      <w:r>
        <w:rPr>
          <w:rFonts w:ascii="Arial" w:hAnsi="Arial" w:cs="Arial"/>
          <w:sz w:val="22"/>
          <w:szCs w:val="22"/>
        </w:rPr>
        <w:t>percentage</w:t>
      </w:r>
      <w:r>
        <w:rPr>
          <w:rFonts w:ascii="Arial" w:hAnsi="Arial" w:cs="Arial"/>
          <w:b/>
          <w:bCs/>
          <w:sz w:val="22"/>
          <w:szCs w:val="22"/>
        </w:rPr>
        <w:t xml:space="preserve"> </w:t>
      </w:r>
      <w:r>
        <w:rPr>
          <w:rFonts w:ascii="Arial" w:hAnsi="Arial" w:cs="Arial"/>
          <w:sz w:val="22"/>
          <w:szCs w:val="22"/>
        </w:rPr>
        <w:t>of that estimate.</w:t>
      </w:r>
    </w:p>
    <w:p w:rsidR="00E4517C" w:rsidRDefault="00E4517C" w:rsidP="00873BA2">
      <w:pPr>
        <w:rPr>
          <w:rFonts w:ascii="Arial" w:hAnsi="Arial" w:cs="Arial"/>
          <w:sz w:val="22"/>
          <w:szCs w:val="22"/>
        </w:rPr>
      </w:pPr>
    </w:p>
    <w:p w:rsidR="00E4517C" w:rsidRDefault="00E4517C" w:rsidP="00873BA2">
      <w:pPr>
        <w:rPr>
          <w:rFonts w:ascii="Arial" w:hAnsi="Arial" w:cs="Arial"/>
          <w:sz w:val="22"/>
          <w:szCs w:val="22"/>
        </w:rPr>
      </w:pPr>
      <w:r>
        <w:rPr>
          <w:rFonts w:ascii="Arial" w:hAnsi="Arial" w:cs="Arial"/>
          <w:sz w:val="22"/>
          <w:szCs w:val="22"/>
        </w:rPr>
        <w:t>Before releasing and/or publishing any estimate from the IALS, users should first determine the quality level of the estimate. The quality levels are acceptable, marginal and unacceptable. Data quality is affected by both sampling and non-sampling errors. However for release purposes, the quality level of an estimate will be determined only on the basis of sampling error as reflected by the coefficient of variation as shown in table 8.1. Nonetheless users should be sure to read section 8 to be more fully aware of the quality characteristics of these data.</w:t>
      </w:r>
    </w:p>
    <w:p w:rsidR="00E4517C" w:rsidRDefault="00E4517C" w:rsidP="00873BA2">
      <w:pPr>
        <w:rPr>
          <w:rFonts w:ascii="Arial" w:hAnsi="Arial" w:cs="Arial"/>
          <w:sz w:val="22"/>
          <w:szCs w:val="22"/>
        </w:rPr>
      </w:pPr>
    </w:p>
    <w:p w:rsidR="00E4517C" w:rsidRDefault="00E4517C" w:rsidP="00873BA2">
      <w:pPr>
        <w:rPr>
          <w:rFonts w:ascii="Arial" w:hAnsi="Arial" w:cs="Arial"/>
          <w:sz w:val="22"/>
          <w:szCs w:val="22"/>
        </w:rPr>
      </w:pPr>
      <w:r>
        <w:rPr>
          <w:rFonts w:ascii="Arial" w:hAnsi="Arial" w:cs="Arial"/>
          <w:sz w:val="22"/>
          <w:szCs w:val="22"/>
        </w:rPr>
        <w:t>First, the number of respondents who contribute to the calculation of the estimate should be determined. If this number is less than 30, the weighted estimate should be considered to be of unacceptable quality. For weighted estimates based on sample sizes of 30 or more, users should determine the coefficient of variation of the estimate and follow the guidelines below. These quality level guidelines should be applied to weighted rounded estimates. All estimates can be considered releasable. However, those of marginal or unacceptable quality level must be accompanied by a warning to caution subsequent users.</w:t>
      </w:r>
    </w:p>
    <w:p w:rsidR="00E4517C" w:rsidRDefault="00E4517C" w:rsidP="00873BA2">
      <w:pPr>
        <w:rPr>
          <w:rFonts w:ascii="Arial" w:hAnsi="Arial" w:cs="Arial"/>
          <w:sz w:val="22"/>
          <w:szCs w:val="22"/>
        </w:rPr>
      </w:pPr>
    </w:p>
    <w:p w:rsidR="00E4517C" w:rsidRPr="006969B6" w:rsidRDefault="00E4517C" w:rsidP="006969B6">
      <w:pPr>
        <w:pStyle w:val="Caption"/>
        <w:rPr>
          <w:rFonts w:ascii="Arial" w:hAnsi="Arial" w:cs="Arial"/>
          <w:sz w:val="22"/>
          <w:szCs w:val="22"/>
        </w:rPr>
      </w:pPr>
      <w:bookmarkStart w:id="73" w:name="_Toc147802765"/>
      <w:r w:rsidRPr="006969B6">
        <w:rPr>
          <w:rFonts w:ascii="Arial" w:hAnsi="Arial" w:cs="Arial"/>
        </w:rPr>
        <w:t>Table</w:t>
      </w:r>
      <w:r>
        <w:rPr>
          <w:rFonts w:ascii="Arial" w:hAnsi="Arial" w:cs="Arial"/>
        </w:rPr>
        <w:t xml:space="preserve"> 8.1</w:t>
      </w:r>
      <w:r w:rsidRPr="006969B6">
        <w:rPr>
          <w:rFonts w:ascii="Arial" w:hAnsi="Arial" w:cs="Arial"/>
        </w:rPr>
        <w:tab/>
      </w:r>
      <w:r w:rsidRPr="006969B6">
        <w:rPr>
          <w:rFonts w:ascii="Arial" w:hAnsi="Arial" w:cs="Arial"/>
          <w:sz w:val="22"/>
          <w:szCs w:val="22"/>
        </w:rPr>
        <w:t>Quality Level Guidelines</w:t>
      </w:r>
      <w:bookmarkEnd w:id="73"/>
    </w:p>
    <w:tbl>
      <w:tblPr>
        <w:tblW w:w="0" w:type="auto"/>
        <w:jc w:val="center"/>
        <w:tblLayout w:type="fixed"/>
        <w:tblCellMar>
          <w:left w:w="120" w:type="dxa"/>
          <w:right w:w="120" w:type="dxa"/>
        </w:tblCellMar>
        <w:tblLook w:val="0000"/>
      </w:tblPr>
      <w:tblGrid>
        <w:gridCol w:w="2070"/>
        <w:gridCol w:w="6570"/>
      </w:tblGrid>
      <w:tr w:rsidR="00E4517C">
        <w:trPr>
          <w:jc w:val="center"/>
        </w:trPr>
        <w:tc>
          <w:tcPr>
            <w:tcW w:w="2070" w:type="dxa"/>
            <w:tcBorders>
              <w:top w:val="single" w:sz="6" w:space="0" w:color="000000"/>
              <w:left w:val="single" w:sz="6" w:space="0" w:color="000000"/>
              <w:bottom w:val="single" w:sz="6" w:space="0" w:color="000000"/>
              <w:right w:val="single" w:sz="6" w:space="0" w:color="000000"/>
            </w:tcBorders>
          </w:tcPr>
          <w:p w:rsidR="00E4517C" w:rsidRPr="000E41F9" w:rsidRDefault="00E4517C" w:rsidP="00873BA2">
            <w:pPr>
              <w:widowControl w:val="0"/>
              <w:spacing w:line="120" w:lineRule="exact"/>
              <w:rPr>
                <w:rFonts w:ascii="Arial" w:hAnsi="Arial" w:cs="Arial"/>
                <w:b/>
                <w:bCs/>
                <w:sz w:val="22"/>
                <w:szCs w:val="22"/>
              </w:rPr>
            </w:pPr>
          </w:p>
          <w:p w:rsidR="00E4517C" w:rsidRPr="000E41F9" w:rsidRDefault="00E4517C" w:rsidP="00873BA2">
            <w:pPr>
              <w:widowControl w:val="0"/>
              <w:tabs>
                <w:tab w:val="right" w:pos="-256"/>
                <w:tab w:val="right" w:pos="0"/>
                <w:tab w:val="left" w:pos="431"/>
                <w:tab w:val="left" w:pos="1007"/>
                <w:tab w:val="left" w:pos="1871"/>
                <w:tab w:val="left" w:pos="2591"/>
                <w:tab w:val="left" w:pos="4157"/>
                <w:tab w:val="left" w:pos="4751"/>
                <w:tab w:val="left" w:pos="5417"/>
              </w:tabs>
              <w:spacing w:after="58"/>
              <w:rPr>
                <w:rFonts w:ascii="Arial" w:hAnsi="Arial" w:cs="Arial"/>
                <w:b/>
                <w:bCs/>
                <w:sz w:val="22"/>
                <w:szCs w:val="22"/>
              </w:rPr>
            </w:pPr>
            <w:r w:rsidRPr="000E41F9">
              <w:rPr>
                <w:rFonts w:ascii="Arial" w:hAnsi="Arial" w:cs="Arial"/>
                <w:b/>
                <w:bCs/>
                <w:sz w:val="22"/>
                <w:szCs w:val="22"/>
              </w:rPr>
              <w:t>Quality level of estimate</w:t>
            </w:r>
          </w:p>
        </w:tc>
        <w:tc>
          <w:tcPr>
            <w:tcW w:w="6570" w:type="dxa"/>
            <w:tcBorders>
              <w:top w:val="single" w:sz="6" w:space="0" w:color="000000"/>
              <w:left w:val="single" w:sz="6" w:space="0" w:color="000000"/>
              <w:bottom w:val="single" w:sz="6" w:space="0" w:color="000000"/>
              <w:right w:val="single" w:sz="6" w:space="0" w:color="000000"/>
            </w:tcBorders>
          </w:tcPr>
          <w:p w:rsidR="00E4517C" w:rsidRPr="000E41F9" w:rsidRDefault="00E4517C" w:rsidP="00873BA2">
            <w:pPr>
              <w:widowControl w:val="0"/>
              <w:spacing w:line="120" w:lineRule="exact"/>
              <w:rPr>
                <w:rFonts w:ascii="Arial" w:hAnsi="Arial" w:cs="Arial"/>
                <w:b/>
                <w:bCs/>
                <w:sz w:val="22"/>
                <w:szCs w:val="22"/>
              </w:rPr>
            </w:pPr>
          </w:p>
          <w:p w:rsidR="00E4517C" w:rsidRPr="000E41F9" w:rsidRDefault="00E4517C" w:rsidP="00873BA2">
            <w:pPr>
              <w:widowControl w:val="0"/>
              <w:tabs>
                <w:tab w:val="right" w:pos="-256"/>
                <w:tab w:val="right" w:pos="0"/>
                <w:tab w:val="left" w:pos="431"/>
                <w:tab w:val="left" w:pos="1007"/>
                <w:tab w:val="left" w:pos="1871"/>
                <w:tab w:val="left" w:pos="2591"/>
                <w:tab w:val="left" w:pos="4157"/>
                <w:tab w:val="left" w:pos="4751"/>
                <w:tab w:val="left" w:pos="5417"/>
              </w:tabs>
              <w:spacing w:after="58"/>
              <w:rPr>
                <w:rFonts w:ascii="Arial" w:hAnsi="Arial" w:cs="Arial"/>
                <w:b/>
                <w:bCs/>
                <w:sz w:val="22"/>
                <w:szCs w:val="22"/>
              </w:rPr>
            </w:pPr>
            <w:r w:rsidRPr="000E41F9">
              <w:rPr>
                <w:rFonts w:ascii="Arial" w:hAnsi="Arial" w:cs="Arial"/>
                <w:b/>
                <w:bCs/>
                <w:sz w:val="22"/>
                <w:szCs w:val="22"/>
              </w:rPr>
              <w:t>Guidelines</w:t>
            </w:r>
          </w:p>
        </w:tc>
      </w:tr>
      <w:tr w:rsidR="00E4517C">
        <w:trPr>
          <w:jc w:val="center"/>
        </w:trPr>
        <w:tc>
          <w:tcPr>
            <w:tcW w:w="2070" w:type="dxa"/>
            <w:tcBorders>
              <w:top w:val="single" w:sz="6" w:space="0" w:color="000000"/>
              <w:left w:val="single" w:sz="6" w:space="0" w:color="000000"/>
              <w:bottom w:val="single" w:sz="6" w:space="0" w:color="000000"/>
              <w:right w:val="single" w:sz="6" w:space="0" w:color="000000"/>
            </w:tcBorders>
          </w:tcPr>
          <w:p w:rsidR="00E4517C" w:rsidRPr="00931E9C" w:rsidRDefault="00E4517C" w:rsidP="00873BA2">
            <w:pPr>
              <w:widowControl w:val="0"/>
              <w:spacing w:line="120" w:lineRule="exact"/>
              <w:rPr>
                <w:rFonts w:ascii="Arial" w:hAnsi="Arial" w:cs="Arial"/>
                <w:b/>
                <w:bCs/>
                <w:sz w:val="22"/>
                <w:szCs w:val="22"/>
              </w:rPr>
            </w:pPr>
          </w:p>
          <w:p w:rsidR="00E4517C" w:rsidRPr="00931E9C" w:rsidRDefault="00E4517C" w:rsidP="00873BA2">
            <w:pPr>
              <w:widowControl w:val="0"/>
              <w:tabs>
                <w:tab w:val="right" w:pos="-256"/>
                <w:tab w:val="right" w:pos="0"/>
                <w:tab w:val="left" w:pos="431"/>
                <w:tab w:val="left" w:pos="1007"/>
                <w:tab w:val="left" w:pos="1871"/>
                <w:tab w:val="left" w:pos="2591"/>
                <w:tab w:val="left" w:pos="4157"/>
                <w:tab w:val="left" w:pos="4751"/>
                <w:tab w:val="left" w:pos="5417"/>
              </w:tabs>
              <w:spacing w:after="58"/>
              <w:rPr>
                <w:rFonts w:ascii="Arial" w:hAnsi="Arial" w:cs="Arial"/>
                <w:b/>
                <w:bCs/>
                <w:sz w:val="22"/>
                <w:szCs w:val="22"/>
              </w:rPr>
            </w:pPr>
            <w:r w:rsidRPr="00931E9C">
              <w:rPr>
                <w:rFonts w:ascii="Arial" w:hAnsi="Arial" w:cs="Arial"/>
                <w:b/>
                <w:bCs/>
                <w:sz w:val="22"/>
                <w:szCs w:val="22"/>
              </w:rPr>
              <w:t>1. Acceptable</w:t>
            </w:r>
          </w:p>
        </w:tc>
        <w:tc>
          <w:tcPr>
            <w:tcW w:w="6570" w:type="dxa"/>
            <w:tcBorders>
              <w:top w:val="single" w:sz="6" w:space="0" w:color="000000"/>
              <w:left w:val="single" w:sz="6" w:space="0" w:color="000000"/>
              <w:bottom w:val="single" w:sz="6" w:space="0" w:color="000000"/>
              <w:right w:val="single" w:sz="6" w:space="0" w:color="000000"/>
            </w:tcBorders>
          </w:tcPr>
          <w:p w:rsidR="00E4517C" w:rsidRPr="00931E9C" w:rsidRDefault="00E4517C" w:rsidP="00873BA2">
            <w:pPr>
              <w:widowControl w:val="0"/>
              <w:spacing w:line="120" w:lineRule="exact"/>
              <w:rPr>
                <w:rFonts w:ascii="Arial" w:hAnsi="Arial" w:cs="Arial"/>
              </w:rPr>
            </w:pPr>
          </w:p>
          <w:p w:rsidR="00E4517C" w:rsidRPr="00931E9C" w:rsidRDefault="00E4517C" w:rsidP="00873BA2">
            <w:pPr>
              <w:widowControl w:val="0"/>
              <w:tabs>
                <w:tab w:val="right" w:pos="-256"/>
                <w:tab w:val="right" w:pos="0"/>
                <w:tab w:val="left" w:pos="431"/>
                <w:tab w:val="left" w:pos="1007"/>
                <w:tab w:val="left" w:pos="1871"/>
                <w:tab w:val="left" w:pos="2591"/>
                <w:tab w:val="left" w:pos="4157"/>
                <w:tab w:val="left" w:pos="4751"/>
                <w:tab w:val="left" w:pos="5417"/>
              </w:tabs>
              <w:rPr>
                <w:rFonts w:ascii="Arial" w:hAnsi="Arial" w:cs="Arial"/>
              </w:rPr>
            </w:pPr>
            <w:r w:rsidRPr="00931E9C">
              <w:rPr>
                <w:rFonts w:ascii="Arial" w:hAnsi="Arial" w:cs="Arial"/>
              </w:rPr>
              <w:t>Estimates have: a sample size of 30 or more, and</w:t>
            </w:r>
          </w:p>
          <w:p w:rsidR="00E4517C" w:rsidRPr="00931E9C" w:rsidRDefault="00E4517C" w:rsidP="00873BA2">
            <w:pPr>
              <w:widowControl w:val="0"/>
              <w:tabs>
                <w:tab w:val="right" w:pos="-256"/>
                <w:tab w:val="right" w:pos="0"/>
                <w:tab w:val="left" w:pos="431"/>
                <w:tab w:val="left" w:pos="1007"/>
                <w:tab w:val="left" w:pos="1871"/>
                <w:tab w:val="left" w:pos="2591"/>
                <w:tab w:val="left" w:pos="4157"/>
                <w:tab w:val="left" w:pos="4751"/>
                <w:tab w:val="left" w:pos="5417"/>
              </w:tabs>
              <w:rPr>
                <w:rFonts w:ascii="Arial" w:hAnsi="Arial" w:cs="Arial"/>
              </w:rPr>
            </w:pPr>
            <w:r w:rsidRPr="00931E9C">
              <w:rPr>
                <w:rFonts w:ascii="Arial" w:hAnsi="Arial" w:cs="Arial"/>
              </w:rPr>
              <w:t>low coefficients of variation in the range 0.0% to 16.5%.</w:t>
            </w:r>
          </w:p>
          <w:p w:rsidR="00E4517C" w:rsidRPr="00931E9C" w:rsidRDefault="00E4517C" w:rsidP="00873BA2">
            <w:pPr>
              <w:widowControl w:val="0"/>
              <w:tabs>
                <w:tab w:val="right" w:pos="-256"/>
                <w:tab w:val="right" w:pos="0"/>
                <w:tab w:val="left" w:pos="431"/>
                <w:tab w:val="left" w:pos="1007"/>
                <w:tab w:val="left" w:pos="1871"/>
                <w:tab w:val="left" w:pos="2591"/>
                <w:tab w:val="left" w:pos="4157"/>
                <w:tab w:val="left" w:pos="4751"/>
                <w:tab w:val="left" w:pos="5417"/>
              </w:tabs>
              <w:spacing w:after="58"/>
              <w:rPr>
                <w:rFonts w:ascii="Arial" w:hAnsi="Arial" w:cs="Arial"/>
              </w:rPr>
            </w:pPr>
          </w:p>
          <w:p w:rsidR="00E4517C" w:rsidRPr="00931E9C" w:rsidRDefault="00E4517C" w:rsidP="00873BA2">
            <w:pPr>
              <w:widowControl w:val="0"/>
              <w:tabs>
                <w:tab w:val="right" w:pos="-256"/>
                <w:tab w:val="right" w:pos="0"/>
                <w:tab w:val="left" w:pos="431"/>
                <w:tab w:val="left" w:pos="1007"/>
                <w:tab w:val="left" w:pos="1871"/>
                <w:tab w:val="left" w:pos="2591"/>
                <w:tab w:val="left" w:pos="4157"/>
                <w:tab w:val="left" w:pos="4751"/>
                <w:tab w:val="left" w:pos="5417"/>
              </w:tabs>
              <w:spacing w:after="58"/>
              <w:rPr>
                <w:rFonts w:ascii="Arial" w:hAnsi="Arial" w:cs="Arial"/>
              </w:rPr>
            </w:pPr>
            <w:r w:rsidRPr="00931E9C">
              <w:rPr>
                <w:rFonts w:ascii="Arial" w:hAnsi="Arial" w:cs="Arial"/>
              </w:rPr>
              <w:t>No warning is required.</w:t>
            </w:r>
          </w:p>
        </w:tc>
      </w:tr>
      <w:tr w:rsidR="00E4517C">
        <w:trPr>
          <w:jc w:val="center"/>
        </w:trPr>
        <w:tc>
          <w:tcPr>
            <w:tcW w:w="2070" w:type="dxa"/>
            <w:tcBorders>
              <w:top w:val="single" w:sz="6" w:space="0" w:color="000000"/>
              <w:left w:val="single" w:sz="6" w:space="0" w:color="000000"/>
              <w:bottom w:val="single" w:sz="6" w:space="0" w:color="000000"/>
              <w:right w:val="single" w:sz="6" w:space="0" w:color="000000"/>
            </w:tcBorders>
          </w:tcPr>
          <w:p w:rsidR="00E4517C" w:rsidRPr="00931E9C" w:rsidRDefault="00E4517C" w:rsidP="00873BA2">
            <w:pPr>
              <w:widowControl w:val="0"/>
              <w:spacing w:line="120" w:lineRule="exact"/>
              <w:rPr>
                <w:rFonts w:ascii="Arial" w:hAnsi="Arial" w:cs="Arial"/>
                <w:b/>
                <w:bCs/>
                <w:sz w:val="22"/>
                <w:szCs w:val="22"/>
              </w:rPr>
            </w:pPr>
          </w:p>
          <w:p w:rsidR="00E4517C" w:rsidRPr="00931E9C" w:rsidRDefault="00E4517C" w:rsidP="00873BA2">
            <w:pPr>
              <w:widowControl w:val="0"/>
              <w:tabs>
                <w:tab w:val="right" w:pos="-256"/>
                <w:tab w:val="right" w:pos="0"/>
                <w:tab w:val="left" w:pos="431"/>
                <w:tab w:val="left" w:pos="1007"/>
                <w:tab w:val="left" w:pos="1871"/>
                <w:tab w:val="left" w:pos="2591"/>
                <w:tab w:val="left" w:pos="4157"/>
                <w:tab w:val="left" w:pos="4751"/>
                <w:tab w:val="left" w:pos="5417"/>
              </w:tabs>
              <w:spacing w:after="58"/>
              <w:rPr>
                <w:rFonts w:ascii="Arial" w:hAnsi="Arial" w:cs="Arial"/>
                <w:b/>
                <w:bCs/>
                <w:sz w:val="22"/>
                <w:szCs w:val="22"/>
              </w:rPr>
            </w:pPr>
            <w:r w:rsidRPr="00931E9C">
              <w:rPr>
                <w:rFonts w:ascii="Arial" w:hAnsi="Arial" w:cs="Arial"/>
                <w:b/>
                <w:bCs/>
                <w:sz w:val="22"/>
                <w:szCs w:val="22"/>
              </w:rPr>
              <w:t>2. Marginal</w:t>
            </w:r>
          </w:p>
        </w:tc>
        <w:tc>
          <w:tcPr>
            <w:tcW w:w="6570" w:type="dxa"/>
            <w:tcBorders>
              <w:top w:val="single" w:sz="6" w:space="0" w:color="000000"/>
              <w:left w:val="single" w:sz="6" w:space="0" w:color="000000"/>
              <w:bottom w:val="single" w:sz="6" w:space="0" w:color="000000"/>
              <w:right w:val="single" w:sz="6" w:space="0" w:color="000000"/>
            </w:tcBorders>
          </w:tcPr>
          <w:p w:rsidR="00E4517C" w:rsidRPr="00931E9C" w:rsidRDefault="00E4517C" w:rsidP="00873BA2">
            <w:pPr>
              <w:widowControl w:val="0"/>
              <w:spacing w:line="120" w:lineRule="exact"/>
              <w:rPr>
                <w:rFonts w:ascii="Arial" w:hAnsi="Arial" w:cs="Arial"/>
              </w:rPr>
            </w:pPr>
          </w:p>
          <w:p w:rsidR="00E4517C" w:rsidRPr="00931E9C" w:rsidRDefault="00E4517C" w:rsidP="00873BA2">
            <w:pPr>
              <w:widowControl w:val="0"/>
              <w:tabs>
                <w:tab w:val="right" w:pos="-256"/>
                <w:tab w:val="right" w:pos="0"/>
                <w:tab w:val="left" w:pos="431"/>
                <w:tab w:val="left" w:pos="1007"/>
                <w:tab w:val="left" w:pos="1871"/>
                <w:tab w:val="left" w:pos="2591"/>
                <w:tab w:val="left" w:pos="4157"/>
                <w:tab w:val="left" w:pos="4751"/>
                <w:tab w:val="left" w:pos="5417"/>
              </w:tabs>
              <w:rPr>
                <w:rFonts w:ascii="Arial" w:hAnsi="Arial" w:cs="Arial"/>
              </w:rPr>
            </w:pPr>
            <w:r w:rsidRPr="00931E9C">
              <w:rPr>
                <w:rFonts w:ascii="Arial" w:hAnsi="Arial" w:cs="Arial"/>
              </w:rPr>
              <w:t>Estimates have: a sample size of 30 or more, and</w:t>
            </w:r>
          </w:p>
          <w:p w:rsidR="00E4517C" w:rsidRPr="00931E9C" w:rsidRDefault="00E4517C" w:rsidP="00873BA2">
            <w:pPr>
              <w:widowControl w:val="0"/>
              <w:tabs>
                <w:tab w:val="right" w:pos="-256"/>
                <w:tab w:val="right" w:pos="0"/>
                <w:tab w:val="left" w:pos="431"/>
                <w:tab w:val="left" w:pos="1007"/>
                <w:tab w:val="left" w:pos="1871"/>
                <w:tab w:val="left" w:pos="2591"/>
                <w:tab w:val="left" w:pos="4157"/>
                <w:tab w:val="left" w:pos="4751"/>
                <w:tab w:val="left" w:pos="5417"/>
              </w:tabs>
              <w:rPr>
                <w:rFonts w:ascii="Arial" w:hAnsi="Arial" w:cs="Arial"/>
              </w:rPr>
            </w:pPr>
            <w:r w:rsidRPr="00931E9C">
              <w:rPr>
                <w:rFonts w:ascii="Arial" w:hAnsi="Arial" w:cs="Arial"/>
              </w:rPr>
              <w:t>high coefficients of variation in the range 16.6% to 33.3%.</w:t>
            </w:r>
          </w:p>
          <w:p w:rsidR="00E4517C" w:rsidRPr="00931E9C" w:rsidRDefault="00E4517C" w:rsidP="00873BA2">
            <w:pPr>
              <w:widowControl w:val="0"/>
              <w:tabs>
                <w:tab w:val="right" w:pos="-256"/>
                <w:tab w:val="right" w:pos="0"/>
                <w:tab w:val="left" w:pos="431"/>
                <w:tab w:val="left" w:pos="1007"/>
                <w:tab w:val="left" w:pos="1871"/>
                <w:tab w:val="left" w:pos="2591"/>
                <w:tab w:val="left" w:pos="4157"/>
                <w:tab w:val="left" w:pos="4751"/>
                <w:tab w:val="left" w:pos="5417"/>
              </w:tabs>
              <w:rPr>
                <w:rFonts w:ascii="Arial" w:hAnsi="Arial" w:cs="Arial"/>
              </w:rPr>
            </w:pPr>
          </w:p>
          <w:p w:rsidR="00E4517C" w:rsidRPr="00931E9C" w:rsidRDefault="00E4517C" w:rsidP="00873BA2">
            <w:pPr>
              <w:widowControl w:val="0"/>
              <w:tabs>
                <w:tab w:val="right" w:pos="-256"/>
                <w:tab w:val="right" w:pos="0"/>
                <w:tab w:val="left" w:pos="431"/>
                <w:tab w:val="left" w:pos="1007"/>
                <w:tab w:val="left" w:pos="1871"/>
                <w:tab w:val="left" w:pos="2591"/>
                <w:tab w:val="left" w:pos="4157"/>
                <w:tab w:val="left" w:pos="4751"/>
                <w:tab w:val="left" w:pos="5417"/>
              </w:tabs>
              <w:spacing w:after="58"/>
              <w:rPr>
                <w:rFonts w:ascii="Arial" w:hAnsi="Arial" w:cs="Arial"/>
              </w:rPr>
            </w:pPr>
            <w:r w:rsidRPr="00931E9C">
              <w:rPr>
                <w:rFonts w:ascii="Arial" w:hAnsi="Arial" w:cs="Arial"/>
              </w:rPr>
              <w:t xml:space="preserve">Estimates should be flagged with the letter M (or some similar identifier). They should be accompanied by a warning to caution subsequent users about the high levels of error associated with the estimates. </w:t>
            </w:r>
          </w:p>
        </w:tc>
      </w:tr>
      <w:tr w:rsidR="00E4517C">
        <w:trPr>
          <w:jc w:val="center"/>
        </w:trPr>
        <w:tc>
          <w:tcPr>
            <w:tcW w:w="2070" w:type="dxa"/>
            <w:tcBorders>
              <w:top w:val="single" w:sz="6" w:space="0" w:color="000000"/>
              <w:left w:val="single" w:sz="6" w:space="0" w:color="000000"/>
              <w:bottom w:val="single" w:sz="6" w:space="0" w:color="000000"/>
              <w:right w:val="single" w:sz="6" w:space="0" w:color="000000"/>
            </w:tcBorders>
          </w:tcPr>
          <w:p w:rsidR="00E4517C" w:rsidRPr="00931E9C" w:rsidRDefault="00E4517C" w:rsidP="00873BA2">
            <w:pPr>
              <w:widowControl w:val="0"/>
              <w:spacing w:line="120" w:lineRule="exact"/>
              <w:rPr>
                <w:rFonts w:ascii="Arial" w:hAnsi="Arial" w:cs="Arial"/>
                <w:b/>
                <w:bCs/>
                <w:sz w:val="22"/>
                <w:szCs w:val="22"/>
              </w:rPr>
            </w:pPr>
          </w:p>
          <w:p w:rsidR="00E4517C" w:rsidRPr="00931E9C" w:rsidRDefault="00E4517C" w:rsidP="00873BA2">
            <w:pPr>
              <w:widowControl w:val="0"/>
              <w:tabs>
                <w:tab w:val="right" w:pos="-256"/>
                <w:tab w:val="right" w:pos="0"/>
                <w:tab w:val="left" w:pos="431"/>
                <w:tab w:val="left" w:pos="1007"/>
                <w:tab w:val="left" w:pos="1871"/>
                <w:tab w:val="left" w:pos="2591"/>
                <w:tab w:val="left" w:pos="4157"/>
                <w:tab w:val="left" w:pos="4751"/>
                <w:tab w:val="left" w:pos="5417"/>
              </w:tabs>
              <w:spacing w:after="58"/>
              <w:rPr>
                <w:rFonts w:ascii="Arial" w:hAnsi="Arial" w:cs="Arial"/>
                <w:b/>
                <w:bCs/>
                <w:sz w:val="22"/>
                <w:szCs w:val="22"/>
              </w:rPr>
            </w:pPr>
            <w:r w:rsidRPr="00931E9C">
              <w:rPr>
                <w:rFonts w:ascii="Arial" w:hAnsi="Arial" w:cs="Arial"/>
                <w:b/>
                <w:bCs/>
                <w:sz w:val="22"/>
                <w:szCs w:val="22"/>
              </w:rPr>
              <w:t>3. Unacceptable</w:t>
            </w:r>
          </w:p>
        </w:tc>
        <w:tc>
          <w:tcPr>
            <w:tcW w:w="6570" w:type="dxa"/>
            <w:tcBorders>
              <w:top w:val="single" w:sz="6" w:space="0" w:color="000000"/>
              <w:left w:val="single" w:sz="6" w:space="0" w:color="000000"/>
              <w:bottom w:val="single" w:sz="6" w:space="0" w:color="000000"/>
              <w:right w:val="single" w:sz="6" w:space="0" w:color="000000"/>
            </w:tcBorders>
          </w:tcPr>
          <w:p w:rsidR="00E4517C" w:rsidRPr="00931E9C" w:rsidRDefault="00E4517C" w:rsidP="00873BA2">
            <w:pPr>
              <w:widowControl w:val="0"/>
              <w:spacing w:line="120" w:lineRule="exact"/>
              <w:rPr>
                <w:rFonts w:ascii="Arial" w:hAnsi="Arial" w:cs="Arial"/>
              </w:rPr>
            </w:pPr>
          </w:p>
          <w:p w:rsidR="00E4517C" w:rsidRPr="00931E9C" w:rsidRDefault="00E4517C" w:rsidP="00873BA2">
            <w:pPr>
              <w:widowControl w:val="0"/>
              <w:tabs>
                <w:tab w:val="right" w:pos="-256"/>
                <w:tab w:val="right" w:pos="0"/>
                <w:tab w:val="left" w:pos="431"/>
                <w:tab w:val="left" w:pos="1007"/>
                <w:tab w:val="left" w:pos="1871"/>
                <w:tab w:val="left" w:pos="2591"/>
                <w:tab w:val="left" w:pos="4157"/>
                <w:tab w:val="left" w:pos="4751"/>
                <w:tab w:val="left" w:pos="5417"/>
              </w:tabs>
              <w:rPr>
                <w:rFonts w:ascii="Arial" w:hAnsi="Arial" w:cs="Arial"/>
              </w:rPr>
            </w:pPr>
            <w:r w:rsidRPr="00931E9C">
              <w:rPr>
                <w:rFonts w:ascii="Arial" w:hAnsi="Arial" w:cs="Arial"/>
              </w:rPr>
              <w:t>Estimates have: a sample size of less than 30, or</w:t>
            </w:r>
          </w:p>
          <w:p w:rsidR="00E4517C" w:rsidRPr="00931E9C" w:rsidRDefault="00E4517C" w:rsidP="00873BA2">
            <w:pPr>
              <w:widowControl w:val="0"/>
              <w:tabs>
                <w:tab w:val="right" w:pos="-256"/>
                <w:tab w:val="right" w:pos="0"/>
                <w:tab w:val="left" w:pos="431"/>
                <w:tab w:val="left" w:pos="1007"/>
                <w:tab w:val="left" w:pos="1871"/>
                <w:tab w:val="left" w:pos="2591"/>
                <w:tab w:val="left" w:pos="4157"/>
                <w:tab w:val="left" w:pos="4751"/>
                <w:tab w:val="left" w:pos="5417"/>
              </w:tabs>
              <w:rPr>
                <w:rFonts w:ascii="Arial" w:hAnsi="Arial" w:cs="Arial"/>
              </w:rPr>
            </w:pPr>
            <w:r w:rsidRPr="00931E9C">
              <w:rPr>
                <w:rFonts w:ascii="Arial" w:hAnsi="Arial" w:cs="Arial"/>
              </w:rPr>
              <w:t>very high coefficients of variation in excess of 33.3%.</w:t>
            </w:r>
          </w:p>
          <w:p w:rsidR="00E4517C" w:rsidRPr="00931E9C" w:rsidRDefault="00E4517C" w:rsidP="00873BA2">
            <w:pPr>
              <w:widowControl w:val="0"/>
              <w:tabs>
                <w:tab w:val="right" w:pos="-256"/>
                <w:tab w:val="right" w:pos="0"/>
                <w:tab w:val="left" w:pos="431"/>
                <w:tab w:val="left" w:pos="1007"/>
                <w:tab w:val="left" w:pos="1871"/>
                <w:tab w:val="left" w:pos="2591"/>
                <w:tab w:val="left" w:pos="4157"/>
                <w:tab w:val="left" w:pos="4751"/>
                <w:tab w:val="left" w:pos="5417"/>
              </w:tabs>
              <w:rPr>
                <w:rFonts w:ascii="Arial" w:hAnsi="Arial" w:cs="Arial"/>
              </w:rPr>
            </w:pPr>
          </w:p>
          <w:p w:rsidR="00E4517C" w:rsidRPr="00931E9C" w:rsidRDefault="00E4517C" w:rsidP="00873BA2">
            <w:pPr>
              <w:widowControl w:val="0"/>
              <w:tabs>
                <w:tab w:val="right" w:pos="-256"/>
                <w:tab w:val="right" w:pos="0"/>
                <w:tab w:val="left" w:pos="431"/>
                <w:tab w:val="left" w:pos="1007"/>
                <w:tab w:val="left" w:pos="1871"/>
                <w:tab w:val="left" w:pos="2591"/>
                <w:tab w:val="left" w:pos="4157"/>
                <w:tab w:val="left" w:pos="4751"/>
                <w:tab w:val="left" w:pos="5417"/>
              </w:tabs>
              <w:rPr>
                <w:rFonts w:ascii="Arial" w:hAnsi="Arial" w:cs="Arial"/>
              </w:rPr>
            </w:pPr>
            <w:r w:rsidRPr="00931E9C">
              <w:rPr>
                <w:rFonts w:ascii="Arial" w:hAnsi="Arial" w:cs="Arial"/>
              </w:rPr>
              <w:t>Statistics Canada recommends not to release estimates of unacceptable quality. However, if the user chooses to do so then estimates should be flagged with the letter U (or some similar identifier) and the following warning should accompany the estimates:</w:t>
            </w:r>
          </w:p>
          <w:p w:rsidR="00E4517C" w:rsidRPr="00931E9C" w:rsidRDefault="00E4517C" w:rsidP="00873BA2">
            <w:pPr>
              <w:widowControl w:val="0"/>
              <w:tabs>
                <w:tab w:val="right" w:pos="-256"/>
                <w:tab w:val="right" w:pos="0"/>
                <w:tab w:val="left" w:pos="431"/>
                <w:tab w:val="left" w:pos="1007"/>
                <w:tab w:val="left" w:pos="1871"/>
                <w:tab w:val="left" w:pos="2591"/>
                <w:tab w:val="left" w:pos="4157"/>
                <w:tab w:val="left" w:pos="4751"/>
                <w:tab w:val="left" w:pos="5417"/>
              </w:tabs>
              <w:rPr>
                <w:rFonts w:ascii="Arial" w:hAnsi="Arial" w:cs="Arial"/>
              </w:rPr>
            </w:pPr>
          </w:p>
          <w:p w:rsidR="00E4517C" w:rsidRPr="00931E9C" w:rsidRDefault="00E4517C" w:rsidP="00873BA2">
            <w:pPr>
              <w:widowControl w:val="0"/>
              <w:tabs>
                <w:tab w:val="right" w:pos="-256"/>
                <w:tab w:val="right" w:pos="0"/>
                <w:tab w:val="left" w:pos="431"/>
                <w:tab w:val="left" w:pos="1007"/>
                <w:tab w:val="left" w:pos="1871"/>
                <w:tab w:val="left" w:pos="2591"/>
                <w:tab w:val="left" w:pos="4157"/>
                <w:tab w:val="left" w:pos="4751"/>
                <w:tab w:val="left" w:pos="5417"/>
              </w:tabs>
              <w:spacing w:after="58"/>
              <w:rPr>
                <w:rFonts w:ascii="Arial" w:hAnsi="Arial" w:cs="Arial"/>
              </w:rPr>
            </w:pPr>
            <w:r w:rsidRPr="00931E9C">
              <w:rPr>
                <w:rFonts w:ascii="Arial" w:hAnsi="Arial" w:cs="Arial"/>
              </w:rPr>
              <w:t>“The user is advised that . . . (specify the data) . . . do not meet Statistics Canada’s quality standards for this statistical program. Conclusions based on these data will be unreliable, and most likely invalid. These data and any consequent findings should not be published. If the user chooses to publish these data or findings, then this disclaimer must be published with the data.”</w:t>
            </w:r>
          </w:p>
        </w:tc>
      </w:tr>
    </w:tbl>
    <w:p w:rsidR="00E4517C" w:rsidRPr="001011ED" w:rsidRDefault="00E4517C" w:rsidP="00A518C1">
      <w:pPr>
        <w:pStyle w:val="head2"/>
        <w:numPr>
          <w:ilvl w:val="1"/>
          <w:numId w:val="41"/>
        </w:numPr>
      </w:pPr>
      <w:r>
        <w:rPr>
          <w:b w:val="0"/>
          <w:bCs w:val="0"/>
          <w:sz w:val="36"/>
          <w:szCs w:val="36"/>
        </w:rPr>
        <w:br w:type="page"/>
      </w:r>
      <w:bookmarkStart w:id="74" w:name="_Toc148424739"/>
      <w:r w:rsidRPr="00F724DE">
        <w:t>Using Plausible Values and Replicate Weights to calculating Sampling Error</w:t>
      </w:r>
      <w:bookmarkEnd w:id="74"/>
    </w:p>
    <w:p w:rsidR="00E4517C" w:rsidRDefault="00E4517C" w:rsidP="002D3787">
      <w:pPr>
        <w:widowControl w:val="0"/>
        <w:tabs>
          <w:tab w:val="left" w:pos="-270"/>
          <w:tab w:val="left" w:pos="-90"/>
          <w:tab w:val="right" w:pos="0"/>
          <w:tab w:val="left" w:pos="1871"/>
          <w:tab w:val="left" w:pos="2591"/>
          <w:tab w:val="left" w:pos="3311"/>
          <w:tab w:val="left" w:pos="4031"/>
          <w:tab w:val="left" w:pos="4751"/>
          <w:tab w:val="left" w:pos="5471"/>
        </w:tabs>
        <w:jc w:val="both"/>
        <w:rPr>
          <w:rFonts w:ascii="Arial" w:hAnsi="Arial" w:cs="Arial"/>
          <w:sz w:val="22"/>
          <w:szCs w:val="22"/>
        </w:rPr>
      </w:pPr>
      <w:r w:rsidRPr="0002666D">
        <w:rPr>
          <w:rFonts w:ascii="Arial" w:hAnsi="Arial" w:cs="Arial"/>
          <w:sz w:val="22"/>
          <w:szCs w:val="22"/>
        </w:rPr>
        <w:t xml:space="preserve">The </w:t>
      </w:r>
      <w:r>
        <w:rPr>
          <w:rFonts w:ascii="Arial" w:hAnsi="Arial" w:cs="Arial"/>
          <w:sz w:val="22"/>
          <w:szCs w:val="22"/>
        </w:rPr>
        <w:t>following section has been liberally copied from the documentation that accompanies the STATTOOL (SAS and SPSS) programs designed by Statistics Canada to help users manipulate the ALL/ALL data. The programs and tools discussed in this section are included with the ALL Public Use Microdata file CD-ROM under the directory called “STATTOOL”. While some details of the following section may be more particular to international comparisons of the type facilitated by the ALL Public Use Microdata file, the discussion that ensues will  shed some light on the proper usages and practical limits of the ALL data as well.</w:t>
      </w:r>
    </w:p>
    <w:p w:rsidR="00E4517C" w:rsidRDefault="00E4517C" w:rsidP="00873BA2">
      <w:pPr>
        <w:widowControl w:val="0"/>
        <w:tabs>
          <w:tab w:val="right" w:pos="-256"/>
          <w:tab w:val="right" w:pos="0"/>
          <w:tab w:val="left" w:pos="431"/>
          <w:tab w:val="left" w:pos="1151"/>
          <w:tab w:val="left" w:pos="1871"/>
          <w:tab w:val="left" w:pos="2591"/>
          <w:tab w:val="left" w:pos="3311"/>
          <w:tab w:val="left" w:pos="4031"/>
          <w:tab w:val="left" w:pos="4751"/>
          <w:tab w:val="left" w:pos="5471"/>
        </w:tabs>
        <w:spacing w:line="192" w:lineRule="auto"/>
        <w:rPr>
          <w:rFonts w:ascii="Arial" w:hAnsi="Arial" w:cs="Arial"/>
          <w:sz w:val="22"/>
          <w:szCs w:val="22"/>
        </w:rPr>
      </w:pPr>
    </w:p>
    <w:p w:rsidR="00E4517C" w:rsidRDefault="00E4517C" w:rsidP="00DA567D">
      <w:pPr>
        <w:pStyle w:val="BodyTextIndent3"/>
        <w:spacing w:before="100" w:beforeAutospacing="1" w:after="100" w:afterAutospacing="1"/>
        <w:ind w:left="0"/>
        <w:jc w:val="both"/>
        <w:rPr>
          <w:rFonts w:ascii="Arial" w:hAnsi="Arial" w:cs="Arial"/>
          <w:b/>
          <w:bCs/>
          <w:sz w:val="22"/>
          <w:szCs w:val="22"/>
        </w:rPr>
      </w:pPr>
      <w:r>
        <w:rPr>
          <w:noProof/>
          <w:lang w:val="en-US"/>
        </w:rPr>
        <w:pict>
          <v:shape id="_x0000_s1046" type="#_x0000_t202" style="position:absolute;left:0;text-align:left;margin-left:259.75pt;margin-top:-93.1pt;width:207pt;height:5in;z-index:251654656" fillcolor="#0cf">
            <v:fill opacity="15729f"/>
            <v:textbox style="mso-next-textbox:#_x0000_s1046">
              <w:txbxContent>
                <w:p w:rsidR="00E4517C" w:rsidRPr="00EB3895" w:rsidRDefault="00E4517C" w:rsidP="00EB3895">
                  <w:pPr>
                    <w:jc w:val="center"/>
                    <w:rPr>
                      <w:b/>
                      <w:bCs/>
                      <w:sz w:val="22"/>
                      <w:szCs w:val="22"/>
                    </w:rPr>
                  </w:pPr>
                  <w:r w:rsidRPr="00EB3895">
                    <w:rPr>
                      <w:b/>
                      <w:bCs/>
                      <w:sz w:val="22"/>
                      <w:szCs w:val="22"/>
                    </w:rPr>
                    <w:t>Taking the easy way out</w:t>
                  </w:r>
                  <w:r>
                    <w:rPr>
                      <w:b/>
                      <w:bCs/>
                      <w:sz w:val="22"/>
                      <w:szCs w:val="22"/>
                    </w:rPr>
                    <w:t xml:space="preserve"> for preliminary analysis</w:t>
                  </w:r>
                </w:p>
                <w:p w:rsidR="00E4517C" w:rsidRDefault="00E4517C" w:rsidP="008A6D3B">
                  <w:pPr>
                    <w:rPr>
                      <w:rFonts w:ascii="Arial" w:hAnsi="Arial" w:cs="Arial"/>
                      <w:sz w:val="18"/>
                      <w:szCs w:val="18"/>
                    </w:rPr>
                  </w:pPr>
                </w:p>
                <w:p w:rsidR="00E4517C" w:rsidRDefault="00E4517C" w:rsidP="00EB3895">
                  <w:pPr>
                    <w:jc w:val="both"/>
                    <w:rPr>
                      <w:rFonts w:ascii="Arial" w:hAnsi="Arial" w:cs="Arial"/>
                      <w:sz w:val="18"/>
                      <w:szCs w:val="18"/>
                    </w:rPr>
                  </w:pPr>
                  <w:r>
                    <w:rPr>
                      <w:rFonts w:ascii="Arial" w:hAnsi="Arial" w:cs="Arial"/>
                      <w:sz w:val="18"/>
                      <w:szCs w:val="18"/>
                    </w:rPr>
                    <w:t xml:space="preserve">There is little doubt that the ALL dataset is difficult to manipulate. The 5 Plausible values for the 5 domains (if you include health literacy) along with the 30 replicate weights make the procedures for accurate assessment of standard errors a convoluted affair. </w:t>
                  </w:r>
                </w:p>
                <w:p w:rsidR="00E4517C" w:rsidRDefault="00E4517C" w:rsidP="00EB3895">
                  <w:pPr>
                    <w:jc w:val="both"/>
                    <w:rPr>
                      <w:rFonts w:ascii="Arial" w:hAnsi="Arial" w:cs="Arial"/>
                      <w:sz w:val="18"/>
                      <w:szCs w:val="18"/>
                    </w:rPr>
                  </w:pPr>
                  <w:r>
                    <w:rPr>
                      <w:rFonts w:ascii="Arial" w:hAnsi="Arial" w:cs="Arial"/>
                      <w:sz w:val="18"/>
                      <w:szCs w:val="18"/>
                    </w:rPr>
                    <w:t xml:space="preserve"> </w:t>
                  </w:r>
                </w:p>
                <w:p w:rsidR="00E4517C" w:rsidRDefault="00E4517C" w:rsidP="00EB3895">
                  <w:pPr>
                    <w:jc w:val="both"/>
                    <w:rPr>
                      <w:rFonts w:ascii="Arial" w:hAnsi="Arial" w:cs="Arial"/>
                      <w:sz w:val="18"/>
                      <w:szCs w:val="18"/>
                    </w:rPr>
                  </w:pPr>
                  <w:r>
                    <w:rPr>
                      <w:rFonts w:ascii="Arial" w:hAnsi="Arial" w:cs="Arial"/>
                      <w:sz w:val="18"/>
                      <w:szCs w:val="18"/>
                    </w:rPr>
                    <w:t xml:space="preserve">In many instances, simplification of the process, particularly at the exploratory stage would greatly cut down on the processing time required to output the skill estimate analysis. </w:t>
                  </w:r>
                </w:p>
                <w:p w:rsidR="00E4517C" w:rsidRDefault="00E4517C" w:rsidP="00EB3895">
                  <w:pPr>
                    <w:jc w:val="both"/>
                    <w:rPr>
                      <w:rFonts w:ascii="Arial" w:hAnsi="Arial" w:cs="Arial"/>
                      <w:sz w:val="18"/>
                      <w:szCs w:val="18"/>
                    </w:rPr>
                  </w:pPr>
                </w:p>
                <w:p w:rsidR="00E4517C" w:rsidRPr="008A6D3B" w:rsidRDefault="00E4517C" w:rsidP="00EB3895">
                  <w:pPr>
                    <w:jc w:val="both"/>
                    <w:rPr>
                      <w:rFonts w:ascii="Arial" w:hAnsi="Arial" w:cs="Arial"/>
                      <w:sz w:val="18"/>
                      <w:szCs w:val="18"/>
                    </w:rPr>
                  </w:pPr>
                  <w:r>
                    <w:rPr>
                      <w:rFonts w:ascii="Arial" w:hAnsi="Arial" w:cs="Arial"/>
                      <w:sz w:val="18"/>
                      <w:szCs w:val="18"/>
                    </w:rPr>
                    <w:t xml:space="preserve">For this reason, it is recommended that preliminary research use only one of the Plausible values, rather than all five. This is much more accurate than averaging the five plausible values, since it allows for the weighted population distribution to accurately reflect the point estimate. The average of the PV would mask the testing error and, as the population under investigation gets smaller, the estimates will increasingly diverge from the true population distribution. </w:t>
                  </w:r>
                </w:p>
                <w:p w:rsidR="00E4517C" w:rsidRDefault="00E4517C"/>
                <w:p w:rsidR="00E4517C" w:rsidRPr="000508A0" w:rsidRDefault="00E4517C" w:rsidP="000508A0">
                  <w:pPr>
                    <w:jc w:val="both"/>
                    <w:rPr>
                      <w:rFonts w:ascii="Arial" w:hAnsi="Arial" w:cs="Arial"/>
                      <w:sz w:val="18"/>
                      <w:szCs w:val="18"/>
                    </w:rPr>
                  </w:pPr>
                  <w:r w:rsidRPr="000508A0">
                    <w:rPr>
                      <w:rFonts w:ascii="Arial" w:hAnsi="Arial" w:cs="Arial"/>
                      <w:sz w:val="18"/>
                      <w:szCs w:val="18"/>
                    </w:rPr>
                    <w:t>Of course, once the research is ready for publication, the replicate weights and 5 plausible values should be used to produce the final estimates with accurate standard errors</w:t>
                  </w:r>
                  <w:r>
                    <w:rPr>
                      <w:rFonts w:ascii="Arial" w:hAnsi="Arial" w:cs="Arial"/>
                      <w:sz w:val="18"/>
                      <w:szCs w:val="18"/>
                    </w:rPr>
                    <w:t>. A full description of this procedure can be found beginning in section 8.1.2.3</w:t>
                  </w:r>
                </w:p>
              </w:txbxContent>
            </v:textbox>
            <w10:wrap type="square"/>
            <w10:anchorlock/>
          </v:shape>
        </w:pict>
      </w:r>
      <w:r w:rsidRPr="003F37A4">
        <w:rPr>
          <w:rFonts w:ascii="Arial" w:hAnsi="Arial" w:cs="Arial"/>
          <w:b/>
          <w:bCs/>
          <w:sz w:val="22"/>
          <w:szCs w:val="22"/>
        </w:rPr>
        <w:t>Calculating point estimates</w:t>
      </w:r>
    </w:p>
    <w:p w:rsidR="00E4517C" w:rsidRPr="003F37A4" w:rsidRDefault="00E4517C" w:rsidP="00796DFB">
      <w:pPr>
        <w:jc w:val="both"/>
        <w:rPr>
          <w:rFonts w:ascii="Arial" w:hAnsi="Arial" w:cs="Arial"/>
          <w:sz w:val="22"/>
          <w:szCs w:val="22"/>
        </w:rPr>
      </w:pPr>
      <w:r w:rsidRPr="003F37A4">
        <w:rPr>
          <w:rFonts w:ascii="Arial" w:hAnsi="Arial" w:cs="Arial"/>
          <w:sz w:val="22"/>
          <w:szCs w:val="22"/>
        </w:rPr>
        <w:t>In this section, we will see how to use the sampling weights (POPWT) to obtain population estimates such as percentages (totals) and means (Calculation of standard errors will be presented in section 6).</w:t>
      </w:r>
    </w:p>
    <w:p w:rsidR="00E4517C" w:rsidRPr="003F37A4" w:rsidRDefault="00E4517C" w:rsidP="00796DFB">
      <w:pPr>
        <w:jc w:val="both"/>
        <w:rPr>
          <w:rFonts w:ascii="Arial" w:hAnsi="Arial" w:cs="Arial"/>
          <w:sz w:val="22"/>
          <w:szCs w:val="22"/>
        </w:rPr>
      </w:pPr>
    </w:p>
    <w:p w:rsidR="00E4517C" w:rsidRPr="003F37A4" w:rsidRDefault="00E4517C" w:rsidP="00796DFB">
      <w:pPr>
        <w:jc w:val="both"/>
        <w:rPr>
          <w:rFonts w:ascii="Arial" w:hAnsi="Arial" w:cs="Arial"/>
          <w:sz w:val="22"/>
          <w:szCs w:val="22"/>
        </w:rPr>
      </w:pPr>
      <w:r w:rsidRPr="003F37A4">
        <w:rPr>
          <w:rFonts w:ascii="Arial" w:hAnsi="Arial" w:cs="Arial"/>
          <w:sz w:val="22"/>
          <w:szCs w:val="22"/>
        </w:rPr>
        <w:t>All examples will be based on a fictional population with the following characteristics:</w:t>
      </w:r>
    </w:p>
    <w:p w:rsidR="00E4517C" w:rsidRDefault="00E4517C" w:rsidP="00796DFB">
      <w:pPr>
        <w:jc w:val="both"/>
        <w:rPr>
          <w:rFonts w:ascii="Arial" w:hAnsi="Arial" w:cs="Arial"/>
          <w:sz w:val="22"/>
          <w:szCs w:val="22"/>
        </w:rPr>
      </w:pPr>
    </w:p>
    <w:p w:rsidR="00E4517C" w:rsidRDefault="00E4517C" w:rsidP="00796DFB">
      <w:pPr>
        <w:jc w:val="both"/>
        <w:rPr>
          <w:rFonts w:ascii="Arial" w:hAnsi="Arial" w:cs="Arial"/>
          <w:sz w:val="22"/>
          <w:szCs w:val="22"/>
        </w:rPr>
      </w:pPr>
    </w:p>
    <w:p w:rsidR="00E4517C" w:rsidRDefault="00E4517C" w:rsidP="00796DFB">
      <w:pPr>
        <w:jc w:val="both"/>
        <w:rPr>
          <w:rFonts w:ascii="Arial" w:hAnsi="Arial" w:cs="Arial"/>
          <w:sz w:val="22"/>
          <w:szCs w:val="22"/>
        </w:rPr>
      </w:pPr>
    </w:p>
    <w:p w:rsidR="00E4517C" w:rsidRDefault="00E4517C" w:rsidP="00796DFB">
      <w:pPr>
        <w:jc w:val="both"/>
        <w:rPr>
          <w:rFonts w:ascii="Arial" w:hAnsi="Arial" w:cs="Arial"/>
          <w:sz w:val="22"/>
          <w:szCs w:val="22"/>
        </w:rPr>
      </w:pPr>
    </w:p>
    <w:p w:rsidR="00E4517C" w:rsidRDefault="00E4517C" w:rsidP="00796DFB">
      <w:pPr>
        <w:jc w:val="both"/>
        <w:rPr>
          <w:rFonts w:ascii="Arial" w:hAnsi="Arial" w:cs="Arial"/>
          <w:sz w:val="22"/>
          <w:szCs w:val="22"/>
        </w:rPr>
      </w:pPr>
    </w:p>
    <w:p w:rsidR="00E4517C" w:rsidRDefault="00E4517C" w:rsidP="00796DFB">
      <w:pPr>
        <w:jc w:val="both"/>
        <w:rPr>
          <w:rFonts w:ascii="Arial" w:hAnsi="Arial" w:cs="Arial"/>
          <w:sz w:val="22"/>
          <w:szCs w:val="22"/>
        </w:rPr>
      </w:pPr>
    </w:p>
    <w:tbl>
      <w:tblPr>
        <w:tblW w:w="622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828"/>
        <w:gridCol w:w="1109"/>
        <w:gridCol w:w="1447"/>
        <w:gridCol w:w="1620"/>
        <w:gridCol w:w="1224"/>
      </w:tblGrid>
      <w:tr w:rsidR="00E4517C" w:rsidRPr="00A518C1">
        <w:trPr>
          <w:jc w:val="center"/>
        </w:trPr>
        <w:tc>
          <w:tcPr>
            <w:tcW w:w="828" w:type="dxa"/>
            <w:vMerge w:val="restart"/>
            <w:tcBorders>
              <w:bottom w:val="thinThickSmallGap" w:sz="24" w:space="0" w:color="auto"/>
              <w:right w:val="nil"/>
            </w:tcBorders>
            <w:vAlign w:val="center"/>
          </w:tcPr>
          <w:p w:rsidR="00E4517C" w:rsidRPr="00A518C1" w:rsidRDefault="00E4517C" w:rsidP="00A518C1">
            <w:pPr>
              <w:jc w:val="center"/>
              <w:rPr>
                <w:rFonts w:ascii="Arial" w:hAnsi="Arial" w:cs="Arial"/>
                <w:b/>
                <w:bCs/>
                <w:sz w:val="22"/>
                <w:szCs w:val="22"/>
              </w:rPr>
            </w:pPr>
            <w:r w:rsidRPr="00A518C1">
              <w:rPr>
                <w:rFonts w:ascii="Arial" w:hAnsi="Arial" w:cs="Arial"/>
                <w:b/>
                <w:bCs/>
                <w:sz w:val="22"/>
                <w:szCs w:val="22"/>
              </w:rPr>
              <w:t>Type</w:t>
            </w:r>
          </w:p>
        </w:tc>
        <w:tc>
          <w:tcPr>
            <w:tcW w:w="1109" w:type="dxa"/>
            <w:vMerge w:val="restart"/>
            <w:tcBorders>
              <w:left w:val="nil"/>
              <w:bottom w:val="thinThickSmallGap" w:sz="24" w:space="0" w:color="auto"/>
              <w:right w:val="nil"/>
            </w:tcBorders>
            <w:vAlign w:val="center"/>
          </w:tcPr>
          <w:p w:rsidR="00E4517C" w:rsidRPr="00A518C1" w:rsidRDefault="00E4517C" w:rsidP="00A518C1">
            <w:pPr>
              <w:jc w:val="center"/>
              <w:rPr>
                <w:rFonts w:ascii="Arial" w:hAnsi="Arial" w:cs="Arial"/>
                <w:b/>
                <w:bCs/>
                <w:sz w:val="22"/>
                <w:szCs w:val="22"/>
              </w:rPr>
            </w:pPr>
            <w:r w:rsidRPr="00A518C1">
              <w:rPr>
                <w:rFonts w:ascii="Arial" w:hAnsi="Arial" w:cs="Arial"/>
                <w:b/>
                <w:bCs/>
                <w:sz w:val="22"/>
                <w:szCs w:val="22"/>
              </w:rPr>
              <w:t>Gender</w:t>
            </w:r>
          </w:p>
        </w:tc>
        <w:tc>
          <w:tcPr>
            <w:tcW w:w="1447" w:type="dxa"/>
            <w:vMerge w:val="restart"/>
            <w:tcBorders>
              <w:left w:val="nil"/>
              <w:bottom w:val="thinThickSmallGap" w:sz="24" w:space="0" w:color="auto"/>
              <w:right w:val="thinThickSmallGap" w:sz="24" w:space="0" w:color="auto"/>
            </w:tcBorders>
            <w:vAlign w:val="center"/>
          </w:tcPr>
          <w:p w:rsidR="00E4517C" w:rsidRPr="00A518C1" w:rsidRDefault="00E4517C" w:rsidP="00A518C1">
            <w:pPr>
              <w:jc w:val="center"/>
              <w:rPr>
                <w:rFonts w:ascii="Arial" w:hAnsi="Arial" w:cs="Arial"/>
                <w:b/>
                <w:bCs/>
                <w:sz w:val="22"/>
                <w:szCs w:val="22"/>
              </w:rPr>
            </w:pPr>
            <w:r w:rsidRPr="00A518C1">
              <w:rPr>
                <w:rFonts w:ascii="Arial" w:hAnsi="Arial" w:cs="Arial"/>
                <w:b/>
                <w:bCs/>
                <w:sz w:val="22"/>
                <w:szCs w:val="22"/>
              </w:rPr>
              <w:t>Population Distribution</w:t>
            </w:r>
          </w:p>
        </w:tc>
        <w:tc>
          <w:tcPr>
            <w:tcW w:w="2844" w:type="dxa"/>
            <w:gridSpan w:val="2"/>
            <w:tcBorders>
              <w:left w:val="thinThickSmallGap" w:sz="24" w:space="0" w:color="auto"/>
            </w:tcBorders>
            <w:vAlign w:val="center"/>
          </w:tcPr>
          <w:p w:rsidR="00E4517C" w:rsidRPr="00A518C1" w:rsidRDefault="00E4517C" w:rsidP="00A518C1">
            <w:pPr>
              <w:jc w:val="center"/>
              <w:rPr>
                <w:rFonts w:ascii="Arial" w:hAnsi="Arial" w:cs="Arial"/>
                <w:b/>
                <w:bCs/>
                <w:sz w:val="22"/>
                <w:szCs w:val="22"/>
              </w:rPr>
            </w:pPr>
            <w:r w:rsidRPr="00A518C1">
              <w:rPr>
                <w:rFonts w:ascii="Arial" w:hAnsi="Arial" w:cs="Arial"/>
                <w:b/>
                <w:bCs/>
                <w:sz w:val="22"/>
                <w:szCs w:val="22"/>
              </w:rPr>
              <w:t>Sample</w:t>
            </w:r>
          </w:p>
        </w:tc>
      </w:tr>
      <w:tr w:rsidR="00E4517C" w:rsidRPr="00A518C1">
        <w:trPr>
          <w:jc w:val="center"/>
        </w:trPr>
        <w:tc>
          <w:tcPr>
            <w:tcW w:w="828" w:type="dxa"/>
            <w:vMerge/>
            <w:tcBorders>
              <w:top w:val="nil"/>
              <w:bottom w:val="thinThickSmallGap" w:sz="24" w:space="0" w:color="auto"/>
              <w:right w:val="nil"/>
            </w:tcBorders>
            <w:vAlign w:val="center"/>
          </w:tcPr>
          <w:p w:rsidR="00E4517C" w:rsidRPr="00A518C1" w:rsidRDefault="00E4517C" w:rsidP="00A518C1">
            <w:pPr>
              <w:jc w:val="center"/>
              <w:rPr>
                <w:rFonts w:ascii="Arial" w:hAnsi="Arial" w:cs="Arial"/>
                <w:b/>
                <w:bCs/>
                <w:sz w:val="22"/>
                <w:szCs w:val="22"/>
              </w:rPr>
            </w:pPr>
          </w:p>
        </w:tc>
        <w:tc>
          <w:tcPr>
            <w:tcW w:w="1109" w:type="dxa"/>
            <w:vMerge/>
            <w:tcBorders>
              <w:top w:val="nil"/>
              <w:left w:val="nil"/>
              <w:bottom w:val="thinThickSmallGap" w:sz="24" w:space="0" w:color="auto"/>
              <w:right w:val="nil"/>
            </w:tcBorders>
            <w:vAlign w:val="center"/>
          </w:tcPr>
          <w:p w:rsidR="00E4517C" w:rsidRPr="00A518C1" w:rsidRDefault="00E4517C" w:rsidP="00A518C1">
            <w:pPr>
              <w:jc w:val="center"/>
              <w:rPr>
                <w:rFonts w:ascii="Arial" w:hAnsi="Arial" w:cs="Arial"/>
                <w:b/>
                <w:bCs/>
                <w:sz w:val="22"/>
                <w:szCs w:val="22"/>
              </w:rPr>
            </w:pPr>
          </w:p>
        </w:tc>
        <w:tc>
          <w:tcPr>
            <w:tcW w:w="1447" w:type="dxa"/>
            <w:vMerge/>
            <w:tcBorders>
              <w:top w:val="nil"/>
              <w:left w:val="nil"/>
              <w:bottom w:val="thinThickSmallGap" w:sz="24" w:space="0" w:color="auto"/>
              <w:right w:val="thinThickSmallGap" w:sz="24" w:space="0" w:color="auto"/>
            </w:tcBorders>
            <w:vAlign w:val="center"/>
          </w:tcPr>
          <w:p w:rsidR="00E4517C" w:rsidRPr="00A518C1" w:rsidRDefault="00E4517C" w:rsidP="00A518C1">
            <w:pPr>
              <w:jc w:val="center"/>
              <w:rPr>
                <w:rFonts w:ascii="Arial" w:hAnsi="Arial" w:cs="Arial"/>
                <w:b/>
                <w:bCs/>
                <w:sz w:val="22"/>
                <w:szCs w:val="22"/>
              </w:rPr>
            </w:pPr>
          </w:p>
        </w:tc>
        <w:tc>
          <w:tcPr>
            <w:tcW w:w="1620" w:type="dxa"/>
            <w:tcBorders>
              <w:left w:val="thinThickSmallGap" w:sz="24" w:space="0" w:color="auto"/>
              <w:bottom w:val="thinThickSmallGap" w:sz="24" w:space="0" w:color="auto"/>
            </w:tcBorders>
            <w:vAlign w:val="center"/>
          </w:tcPr>
          <w:p w:rsidR="00E4517C" w:rsidRPr="00A518C1" w:rsidRDefault="00E4517C" w:rsidP="00A518C1">
            <w:pPr>
              <w:jc w:val="center"/>
              <w:rPr>
                <w:rFonts w:ascii="Arial" w:hAnsi="Arial" w:cs="Arial"/>
                <w:b/>
                <w:bCs/>
                <w:sz w:val="22"/>
                <w:szCs w:val="22"/>
              </w:rPr>
            </w:pPr>
            <w:r w:rsidRPr="00A518C1">
              <w:rPr>
                <w:rFonts w:ascii="Arial" w:hAnsi="Arial" w:cs="Arial"/>
                <w:b/>
                <w:bCs/>
                <w:sz w:val="22"/>
                <w:szCs w:val="22"/>
              </w:rPr>
              <w:t>Distribution (unweighted)</w:t>
            </w:r>
          </w:p>
        </w:tc>
        <w:tc>
          <w:tcPr>
            <w:tcW w:w="1224" w:type="dxa"/>
            <w:tcBorders>
              <w:bottom w:val="thinThickSmallGap" w:sz="24" w:space="0" w:color="auto"/>
            </w:tcBorders>
          </w:tcPr>
          <w:p w:rsidR="00E4517C" w:rsidRPr="00A518C1" w:rsidRDefault="00E4517C" w:rsidP="00A518C1">
            <w:pPr>
              <w:jc w:val="center"/>
              <w:rPr>
                <w:rFonts w:ascii="Arial" w:hAnsi="Arial" w:cs="Arial"/>
                <w:b/>
                <w:bCs/>
                <w:sz w:val="22"/>
                <w:szCs w:val="22"/>
              </w:rPr>
            </w:pPr>
            <w:r w:rsidRPr="00A518C1">
              <w:rPr>
                <w:rFonts w:ascii="Arial" w:hAnsi="Arial" w:cs="Arial"/>
                <w:b/>
                <w:bCs/>
                <w:sz w:val="22"/>
                <w:szCs w:val="22"/>
              </w:rPr>
              <w:t>Distribution (weighted)</w:t>
            </w:r>
          </w:p>
        </w:tc>
      </w:tr>
      <w:tr w:rsidR="00E4517C" w:rsidRPr="00A518C1">
        <w:trPr>
          <w:jc w:val="center"/>
        </w:trPr>
        <w:tc>
          <w:tcPr>
            <w:tcW w:w="828" w:type="dxa"/>
            <w:vMerge w:val="restart"/>
            <w:tcBorders>
              <w:top w:val="thinThickSmallGap" w:sz="24" w:space="0" w:color="auto"/>
              <w:bottom w:val="double" w:sz="4" w:space="0" w:color="auto"/>
            </w:tcBorders>
            <w:vAlign w:val="center"/>
          </w:tcPr>
          <w:p w:rsidR="00E4517C" w:rsidRPr="00A518C1" w:rsidRDefault="00E4517C" w:rsidP="00A518C1">
            <w:pPr>
              <w:jc w:val="center"/>
              <w:rPr>
                <w:rFonts w:ascii="Arial" w:hAnsi="Arial" w:cs="Arial"/>
                <w:sz w:val="22"/>
                <w:szCs w:val="22"/>
              </w:rPr>
            </w:pPr>
            <w:r w:rsidRPr="00A518C1">
              <w:rPr>
                <w:rFonts w:ascii="Arial" w:hAnsi="Arial" w:cs="Arial"/>
                <w:sz w:val="22"/>
                <w:szCs w:val="22"/>
              </w:rPr>
              <w:t>Rural</w:t>
            </w:r>
          </w:p>
        </w:tc>
        <w:tc>
          <w:tcPr>
            <w:tcW w:w="1109" w:type="dxa"/>
            <w:tcBorders>
              <w:top w:val="thinThickSmallGap" w:sz="24" w:space="0" w:color="auto"/>
            </w:tcBorders>
            <w:vAlign w:val="center"/>
          </w:tcPr>
          <w:p w:rsidR="00E4517C" w:rsidRPr="00A518C1" w:rsidRDefault="00E4517C" w:rsidP="00A518C1">
            <w:pPr>
              <w:jc w:val="center"/>
              <w:rPr>
                <w:rFonts w:ascii="Arial" w:hAnsi="Arial" w:cs="Arial"/>
                <w:sz w:val="22"/>
                <w:szCs w:val="22"/>
              </w:rPr>
            </w:pPr>
            <w:r w:rsidRPr="00A518C1">
              <w:rPr>
                <w:rFonts w:ascii="Arial" w:hAnsi="Arial" w:cs="Arial"/>
                <w:sz w:val="22"/>
                <w:szCs w:val="22"/>
              </w:rPr>
              <w:t>Male</w:t>
            </w:r>
          </w:p>
        </w:tc>
        <w:tc>
          <w:tcPr>
            <w:tcW w:w="1447" w:type="dxa"/>
            <w:tcBorders>
              <w:top w:val="thinThickSmallGap" w:sz="24" w:space="0" w:color="auto"/>
              <w:right w:val="thinThickSmallGap" w:sz="24" w:space="0" w:color="auto"/>
            </w:tcBorders>
            <w:vAlign w:val="center"/>
          </w:tcPr>
          <w:p w:rsidR="00E4517C" w:rsidRPr="00A518C1" w:rsidRDefault="00E4517C" w:rsidP="00A518C1">
            <w:pPr>
              <w:jc w:val="center"/>
              <w:rPr>
                <w:rFonts w:ascii="Arial" w:hAnsi="Arial" w:cs="Arial"/>
                <w:sz w:val="22"/>
                <w:szCs w:val="22"/>
              </w:rPr>
            </w:pPr>
            <w:r w:rsidRPr="00A518C1">
              <w:rPr>
                <w:rFonts w:ascii="Arial" w:hAnsi="Arial" w:cs="Arial"/>
                <w:sz w:val="22"/>
                <w:szCs w:val="22"/>
              </w:rPr>
              <w:t>40%</w:t>
            </w:r>
          </w:p>
        </w:tc>
        <w:tc>
          <w:tcPr>
            <w:tcW w:w="1620" w:type="dxa"/>
            <w:tcBorders>
              <w:top w:val="thinThickSmallGap" w:sz="24" w:space="0" w:color="auto"/>
              <w:left w:val="thinThickSmallGap" w:sz="24" w:space="0" w:color="auto"/>
            </w:tcBorders>
            <w:vAlign w:val="center"/>
          </w:tcPr>
          <w:p w:rsidR="00E4517C" w:rsidRPr="00A518C1" w:rsidRDefault="00E4517C" w:rsidP="00A518C1">
            <w:pPr>
              <w:jc w:val="center"/>
              <w:rPr>
                <w:rFonts w:ascii="Arial" w:hAnsi="Arial" w:cs="Arial"/>
                <w:sz w:val="22"/>
                <w:szCs w:val="22"/>
              </w:rPr>
            </w:pPr>
            <w:r w:rsidRPr="00A518C1">
              <w:rPr>
                <w:rFonts w:ascii="Arial" w:hAnsi="Arial" w:cs="Arial"/>
                <w:sz w:val="22"/>
                <w:szCs w:val="22"/>
              </w:rPr>
              <w:t>30%</w:t>
            </w:r>
          </w:p>
        </w:tc>
        <w:tc>
          <w:tcPr>
            <w:tcW w:w="1224" w:type="dxa"/>
            <w:tcBorders>
              <w:top w:val="thinThickSmallGap" w:sz="24" w:space="0" w:color="auto"/>
            </w:tcBorders>
          </w:tcPr>
          <w:p w:rsidR="00E4517C" w:rsidRPr="00A518C1" w:rsidRDefault="00E4517C" w:rsidP="00A518C1">
            <w:pPr>
              <w:jc w:val="center"/>
              <w:rPr>
                <w:rFonts w:ascii="Arial" w:hAnsi="Arial" w:cs="Arial"/>
                <w:sz w:val="22"/>
                <w:szCs w:val="22"/>
              </w:rPr>
            </w:pPr>
            <w:r w:rsidRPr="00A518C1">
              <w:rPr>
                <w:rFonts w:ascii="Arial" w:hAnsi="Arial" w:cs="Arial"/>
                <w:sz w:val="22"/>
                <w:szCs w:val="22"/>
              </w:rPr>
              <w:t>38%</w:t>
            </w:r>
          </w:p>
        </w:tc>
      </w:tr>
      <w:tr w:rsidR="00E4517C" w:rsidRPr="00A518C1">
        <w:trPr>
          <w:jc w:val="center"/>
        </w:trPr>
        <w:tc>
          <w:tcPr>
            <w:tcW w:w="828" w:type="dxa"/>
            <w:vMerge/>
            <w:tcBorders>
              <w:bottom w:val="double" w:sz="4" w:space="0" w:color="auto"/>
            </w:tcBorders>
            <w:vAlign w:val="center"/>
          </w:tcPr>
          <w:p w:rsidR="00E4517C" w:rsidRPr="00A518C1" w:rsidRDefault="00E4517C" w:rsidP="00A518C1">
            <w:pPr>
              <w:jc w:val="center"/>
              <w:rPr>
                <w:rFonts w:ascii="Arial" w:hAnsi="Arial" w:cs="Arial"/>
                <w:sz w:val="22"/>
                <w:szCs w:val="22"/>
              </w:rPr>
            </w:pPr>
          </w:p>
        </w:tc>
        <w:tc>
          <w:tcPr>
            <w:tcW w:w="1109" w:type="dxa"/>
            <w:vAlign w:val="center"/>
          </w:tcPr>
          <w:p w:rsidR="00E4517C" w:rsidRPr="00A518C1" w:rsidRDefault="00E4517C" w:rsidP="00A518C1">
            <w:pPr>
              <w:jc w:val="center"/>
              <w:rPr>
                <w:rFonts w:ascii="Arial" w:hAnsi="Arial" w:cs="Arial"/>
                <w:sz w:val="22"/>
                <w:szCs w:val="22"/>
              </w:rPr>
            </w:pPr>
            <w:r w:rsidRPr="00A518C1">
              <w:rPr>
                <w:rFonts w:ascii="Arial" w:hAnsi="Arial" w:cs="Arial"/>
                <w:sz w:val="22"/>
                <w:szCs w:val="22"/>
              </w:rPr>
              <w:t>Female</w:t>
            </w:r>
          </w:p>
        </w:tc>
        <w:tc>
          <w:tcPr>
            <w:tcW w:w="1447" w:type="dxa"/>
            <w:tcBorders>
              <w:right w:val="thinThickSmallGap" w:sz="24" w:space="0" w:color="auto"/>
            </w:tcBorders>
            <w:vAlign w:val="center"/>
          </w:tcPr>
          <w:p w:rsidR="00E4517C" w:rsidRPr="00A518C1" w:rsidRDefault="00E4517C" w:rsidP="00A518C1">
            <w:pPr>
              <w:jc w:val="center"/>
              <w:rPr>
                <w:rFonts w:ascii="Arial" w:hAnsi="Arial" w:cs="Arial"/>
                <w:sz w:val="22"/>
                <w:szCs w:val="22"/>
              </w:rPr>
            </w:pPr>
            <w:r w:rsidRPr="00A518C1">
              <w:rPr>
                <w:rFonts w:ascii="Arial" w:hAnsi="Arial" w:cs="Arial"/>
                <w:sz w:val="22"/>
                <w:szCs w:val="22"/>
              </w:rPr>
              <w:t>60%</w:t>
            </w:r>
          </w:p>
        </w:tc>
        <w:tc>
          <w:tcPr>
            <w:tcW w:w="1620" w:type="dxa"/>
            <w:tcBorders>
              <w:left w:val="thinThickSmallGap" w:sz="24" w:space="0" w:color="auto"/>
            </w:tcBorders>
            <w:vAlign w:val="center"/>
          </w:tcPr>
          <w:p w:rsidR="00E4517C" w:rsidRPr="00A518C1" w:rsidRDefault="00E4517C" w:rsidP="00A518C1">
            <w:pPr>
              <w:jc w:val="center"/>
              <w:rPr>
                <w:rFonts w:ascii="Arial" w:hAnsi="Arial" w:cs="Arial"/>
                <w:sz w:val="22"/>
                <w:szCs w:val="22"/>
              </w:rPr>
            </w:pPr>
            <w:r w:rsidRPr="00A518C1">
              <w:rPr>
                <w:rFonts w:ascii="Arial" w:hAnsi="Arial" w:cs="Arial"/>
                <w:sz w:val="22"/>
                <w:szCs w:val="22"/>
              </w:rPr>
              <w:t>70%</w:t>
            </w:r>
          </w:p>
        </w:tc>
        <w:tc>
          <w:tcPr>
            <w:tcW w:w="1224" w:type="dxa"/>
          </w:tcPr>
          <w:p w:rsidR="00E4517C" w:rsidRPr="00A518C1" w:rsidRDefault="00E4517C" w:rsidP="00A518C1">
            <w:pPr>
              <w:jc w:val="center"/>
              <w:rPr>
                <w:rFonts w:ascii="Arial" w:hAnsi="Arial" w:cs="Arial"/>
                <w:sz w:val="22"/>
                <w:szCs w:val="22"/>
              </w:rPr>
            </w:pPr>
            <w:r w:rsidRPr="00A518C1">
              <w:rPr>
                <w:rFonts w:ascii="Arial" w:hAnsi="Arial" w:cs="Arial"/>
                <w:sz w:val="22"/>
                <w:szCs w:val="22"/>
              </w:rPr>
              <w:t>62%</w:t>
            </w:r>
          </w:p>
        </w:tc>
      </w:tr>
      <w:tr w:rsidR="00E4517C" w:rsidRPr="00A518C1">
        <w:trPr>
          <w:jc w:val="center"/>
        </w:trPr>
        <w:tc>
          <w:tcPr>
            <w:tcW w:w="828" w:type="dxa"/>
            <w:vMerge/>
            <w:tcBorders>
              <w:bottom w:val="double" w:sz="4" w:space="0" w:color="auto"/>
            </w:tcBorders>
            <w:vAlign w:val="center"/>
          </w:tcPr>
          <w:p w:rsidR="00E4517C" w:rsidRPr="00A518C1" w:rsidRDefault="00E4517C" w:rsidP="00A518C1">
            <w:pPr>
              <w:jc w:val="center"/>
              <w:rPr>
                <w:rFonts w:ascii="Arial" w:hAnsi="Arial" w:cs="Arial"/>
                <w:sz w:val="22"/>
                <w:szCs w:val="22"/>
              </w:rPr>
            </w:pPr>
          </w:p>
        </w:tc>
        <w:tc>
          <w:tcPr>
            <w:tcW w:w="1109" w:type="dxa"/>
            <w:tcBorders>
              <w:bottom w:val="double" w:sz="4" w:space="0" w:color="auto"/>
            </w:tcBorders>
            <w:vAlign w:val="center"/>
          </w:tcPr>
          <w:p w:rsidR="00E4517C" w:rsidRPr="00A518C1" w:rsidRDefault="00E4517C" w:rsidP="00A518C1">
            <w:pPr>
              <w:jc w:val="center"/>
              <w:rPr>
                <w:rFonts w:ascii="Arial" w:hAnsi="Arial" w:cs="Arial"/>
                <w:sz w:val="22"/>
                <w:szCs w:val="22"/>
              </w:rPr>
            </w:pPr>
            <w:r w:rsidRPr="00A518C1">
              <w:rPr>
                <w:rFonts w:ascii="Arial" w:hAnsi="Arial" w:cs="Arial"/>
                <w:sz w:val="22"/>
                <w:szCs w:val="22"/>
              </w:rPr>
              <w:t>Total</w:t>
            </w:r>
          </w:p>
        </w:tc>
        <w:tc>
          <w:tcPr>
            <w:tcW w:w="1447" w:type="dxa"/>
            <w:tcBorders>
              <w:bottom w:val="double" w:sz="4" w:space="0" w:color="auto"/>
              <w:right w:val="thinThickSmallGap" w:sz="24" w:space="0" w:color="auto"/>
            </w:tcBorders>
            <w:vAlign w:val="center"/>
          </w:tcPr>
          <w:p w:rsidR="00E4517C" w:rsidRPr="00A518C1" w:rsidRDefault="00E4517C" w:rsidP="00A518C1">
            <w:pPr>
              <w:jc w:val="center"/>
              <w:rPr>
                <w:rFonts w:ascii="Arial" w:hAnsi="Arial" w:cs="Arial"/>
                <w:sz w:val="22"/>
                <w:szCs w:val="22"/>
              </w:rPr>
            </w:pPr>
            <w:r w:rsidRPr="00A518C1">
              <w:rPr>
                <w:rFonts w:ascii="Arial" w:hAnsi="Arial" w:cs="Arial"/>
                <w:sz w:val="22"/>
                <w:szCs w:val="22"/>
              </w:rPr>
              <w:t>20%</w:t>
            </w:r>
          </w:p>
        </w:tc>
        <w:tc>
          <w:tcPr>
            <w:tcW w:w="1620" w:type="dxa"/>
            <w:tcBorders>
              <w:left w:val="thinThickSmallGap" w:sz="24" w:space="0" w:color="auto"/>
              <w:bottom w:val="double" w:sz="4" w:space="0" w:color="auto"/>
            </w:tcBorders>
            <w:vAlign w:val="center"/>
          </w:tcPr>
          <w:p w:rsidR="00E4517C" w:rsidRPr="00A518C1" w:rsidRDefault="00E4517C" w:rsidP="00A518C1">
            <w:pPr>
              <w:jc w:val="center"/>
              <w:rPr>
                <w:rFonts w:ascii="Arial" w:hAnsi="Arial" w:cs="Arial"/>
                <w:sz w:val="22"/>
                <w:szCs w:val="22"/>
              </w:rPr>
            </w:pPr>
            <w:r w:rsidRPr="00A518C1">
              <w:rPr>
                <w:rFonts w:ascii="Arial" w:hAnsi="Arial" w:cs="Arial"/>
                <w:sz w:val="22"/>
                <w:szCs w:val="22"/>
              </w:rPr>
              <w:t>50%</w:t>
            </w:r>
          </w:p>
        </w:tc>
        <w:tc>
          <w:tcPr>
            <w:tcW w:w="1224" w:type="dxa"/>
            <w:tcBorders>
              <w:bottom w:val="double" w:sz="4" w:space="0" w:color="auto"/>
            </w:tcBorders>
          </w:tcPr>
          <w:p w:rsidR="00E4517C" w:rsidRPr="00A518C1" w:rsidRDefault="00E4517C" w:rsidP="00A518C1">
            <w:pPr>
              <w:jc w:val="center"/>
              <w:rPr>
                <w:rFonts w:ascii="Arial" w:hAnsi="Arial" w:cs="Arial"/>
                <w:sz w:val="22"/>
                <w:szCs w:val="22"/>
              </w:rPr>
            </w:pPr>
            <w:r w:rsidRPr="00A518C1">
              <w:rPr>
                <w:rFonts w:ascii="Arial" w:hAnsi="Arial" w:cs="Arial"/>
                <w:sz w:val="22"/>
                <w:szCs w:val="22"/>
              </w:rPr>
              <w:t>19%</w:t>
            </w:r>
          </w:p>
        </w:tc>
      </w:tr>
      <w:tr w:rsidR="00E4517C" w:rsidRPr="00A518C1">
        <w:trPr>
          <w:jc w:val="center"/>
        </w:trPr>
        <w:tc>
          <w:tcPr>
            <w:tcW w:w="828" w:type="dxa"/>
            <w:vMerge w:val="restart"/>
            <w:tcBorders>
              <w:bottom w:val="double" w:sz="4" w:space="0" w:color="auto"/>
            </w:tcBorders>
            <w:vAlign w:val="center"/>
          </w:tcPr>
          <w:p w:rsidR="00E4517C" w:rsidRPr="00A518C1" w:rsidRDefault="00E4517C" w:rsidP="00A518C1">
            <w:pPr>
              <w:jc w:val="center"/>
              <w:rPr>
                <w:rFonts w:ascii="Arial" w:hAnsi="Arial" w:cs="Arial"/>
                <w:sz w:val="22"/>
                <w:szCs w:val="22"/>
              </w:rPr>
            </w:pPr>
            <w:r w:rsidRPr="00A518C1">
              <w:rPr>
                <w:rFonts w:ascii="Arial" w:hAnsi="Arial" w:cs="Arial"/>
                <w:sz w:val="22"/>
                <w:szCs w:val="22"/>
              </w:rPr>
              <w:t>Urban</w:t>
            </w:r>
          </w:p>
        </w:tc>
        <w:tc>
          <w:tcPr>
            <w:tcW w:w="1109" w:type="dxa"/>
            <w:tcBorders>
              <w:top w:val="double" w:sz="4" w:space="0" w:color="auto"/>
            </w:tcBorders>
            <w:vAlign w:val="center"/>
          </w:tcPr>
          <w:p w:rsidR="00E4517C" w:rsidRPr="00A518C1" w:rsidRDefault="00E4517C" w:rsidP="00A518C1">
            <w:pPr>
              <w:jc w:val="center"/>
              <w:rPr>
                <w:rFonts w:ascii="Arial" w:hAnsi="Arial" w:cs="Arial"/>
                <w:sz w:val="22"/>
                <w:szCs w:val="22"/>
              </w:rPr>
            </w:pPr>
            <w:r w:rsidRPr="00A518C1">
              <w:rPr>
                <w:rFonts w:ascii="Arial" w:hAnsi="Arial" w:cs="Arial"/>
                <w:sz w:val="22"/>
                <w:szCs w:val="22"/>
              </w:rPr>
              <w:t>Male</w:t>
            </w:r>
          </w:p>
        </w:tc>
        <w:tc>
          <w:tcPr>
            <w:tcW w:w="1447" w:type="dxa"/>
            <w:tcBorders>
              <w:top w:val="double" w:sz="4" w:space="0" w:color="auto"/>
              <w:right w:val="thinThickSmallGap" w:sz="24" w:space="0" w:color="auto"/>
            </w:tcBorders>
            <w:vAlign w:val="center"/>
          </w:tcPr>
          <w:p w:rsidR="00E4517C" w:rsidRPr="00A518C1" w:rsidRDefault="00E4517C" w:rsidP="00A518C1">
            <w:pPr>
              <w:jc w:val="center"/>
              <w:rPr>
                <w:rFonts w:ascii="Arial" w:hAnsi="Arial" w:cs="Arial"/>
                <w:sz w:val="22"/>
                <w:szCs w:val="22"/>
              </w:rPr>
            </w:pPr>
            <w:r w:rsidRPr="00A518C1">
              <w:rPr>
                <w:rFonts w:ascii="Arial" w:hAnsi="Arial" w:cs="Arial"/>
                <w:sz w:val="22"/>
                <w:szCs w:val="22"/>
              </w:rPr>
              <w:t>51%</w:t>
            </w:r>
          </w:p>
        </w:tc>
        <w:tc>
          <w:tcPr>
            <w:tcW w:w="1620" w:type="dxa"/>
            <w:tcBorders>
              <w:top w:val="double" w:sz="4" w:space="0" w:color="auto"/>
              <w:left w:val="thinThickSmallGap" w:sz="24" w:space="0" w:color="auto"/>
            </w:tcBorders>
            <w:vAlign w:val="center"/>
          </w:tcPr>
          <w:p w:rsidR="00E4517C" w:rsidRPr="00A518C1" w:rsidRDefault="00E4517C" w:rsidP="00A518C1">
            <w:pPr>
              <w:jc w:val="center"/>
              <w:rPr>
                <w:rFonts w:ascii="Arial" w:hAnsi="Arial" w:cs="Arial"/>
                <w:sz w:val="22"/>
                <w:szCs w:val="22"/>
              </w:rPr>
            </w:pPr>
            <w:r w:rsidRPr="00A518C1">
              <w:rPr>
                <w:rFonts w:ascii="Arial" w:hAnsi="Arial" w:cs="Arial"/>
                <w:sz w:val="22"/>
                <w:szCs w:val="22"/>
              </w:rPr>
              <w:t>45%</w:t>
            </w:r>
          </w:p>
        </w:tc>
        <w:tc>
          <w:tcPr>
            <w:tcW w:w="1224" w:type="dxa"/>
            <w:tcBorders>
              <w:top w:val="double" w:sz="4" w:space="0" w:color="auto"/>
            </w:tcBorders>
          </w:tcPr>
          <w:p w:rsidR="00E4517C" w:rsidRPr="00A518C1" w:rsidRDefault="00E4517C" w:rsidP="00A518C1">
            <w:pPr>
              <w:jc w:val="center"/>
              <w:rPr>
                <w:rFonts w:ascii="Arial" w:hAnsi="Arial" w:cs="Arial"/>
                <w:sz w:val="22"/>
                <w:szCs w:val="22"/>
              </w:rPr>
            </w:pPr>
            <w:r w:rsidRPr="00A518C1">
              <w:rPr>
                <w:rFonts w:ascii="Arial" w:hAnsi="Arial" w:cs="Arial"/>
                <w:sz w:val="22"/>
                <w:szCs w:val="22"/>
              </w:rPr>
              <w:t>50%</w:t>
            </w:r>
          </w:p>
        </w:tc>
      </w:tr>
      <w:tr w:rsidR="00E4517C" w:rsidRPr="00A518C1">
        <w:trPr>
          <w:jc w:val="center"/>
        </w:trPr>
        <w:tc>
          <w:tcPr>
            <w:tcW w:w="828" w:type="dxa"/>
            <w:vMerge/>
            <w:tcBorders>
              <w:bottom w:val="double" w:sz="4" w:space="0" w:color="auto"/>
            </w:tcBorders>
            <w:vAlign w:val="center"/>
          </w:tcPr>
          <w:p w:rsidR="00E4517C" w:rsidRPr="00A518C1" w:rsidRDefault="00E4517C" w:rsidP="00A518C1">
            <w:pPr>
              <w:jc w:val="center"/>
              <w:rPr>
                <w:rFonts w:ascii="Arial" w:hAnsi="Arial" w:cs="Arial"/>
                <w:sz w:val="22"/>
                <w:szCs w:val="22"/>
              </w:rPr>
            </w:pPr>
          </w:p>
        </w:tc>
        <w:tc>
          <w:tcPr>
            <w:tcW w:w="1109" w:type="dxa"/>
            <w:vAlign w:val="center"/>
          </w:tcPr>
          <w:p w:rsidR="00E4517C" w:rsidRPr="00A518C1" w:rsidRDefault="00E4517C" w:rsidP="00A518C1">
            <w:pPr>
              <w:jc w:val="center"/>
              <w:rPr>
                <w:rFonts w:ascii="Arial" w:hAnsi="Arial" w:cs="Arial"/>
                <w:sz w:val="22"/>
                <w:szCs w:val="22"/>
              </w:rPr>
            </w:pPr>
            <w:r w:rsidRPr="00A518C1">
              <w:rPr>
                <w:rFonts w:ascii="Arial" w:hAnsi="Arial" w:cs="Arial"/>
                <w:sz w:val="22"/>
                <w:szCs w:val="22"/>
              </w:rPr>
              <w:t>Female</w:t>
            </w:r>
          </w:p>
        </w:tc>
        <w:tc>
          <w:tcPr>
            <w:tcW w:w="1447" w:type="dxa"/>
            <w:tcBorders>
              <w:right w:val="thinThickSmallGap" w:sz="24" w:space="0" w:color="auto"/>
            </w:tcBorders>
            <w:vAlign w:val="center"/>
          </w:tcPr>
          <w:p w:rsidR="00E4517C" w:rsidRPr="00A518C1" w:rsidRDefault="00E4517C" w:rsidP="00A518C1">
            <w:pPr>
              <w:jc w:val="center"/>
              <w:rPr>
                <w:rFonts w:ascii="Arial" w:hAnsi="Arial" w:cs="Arial"/>
                <w:sz w:val="22"/>
                <w:szCs w:val="22"/>
              </w:rPr>
            </w:pPr>
            <w:r w:rsidRPr="00A518C1">
              <w:rPr>
                <w:rFonts w:ascii="Arial" w:hAnsi="Arial" w:cs="Arial"/>
                <w:sz w:val="22"/>
                <w:szCs w:val="22"/>
              </w:rPr>
              <w:t>49%</w:t>
            </w:r>
          </w:p>
        </w:tc>
        <w:tc>
          <w:tcPr>
            <w:tcW w:w="1620" w:type="dxa"/>
            <w:tcBorders>
              <w:left w:val="thinThickSmallGap" w:sz="24" w:space="0" w:color="auto"/>
            </w:tcBorders>
            <w:vAlign w:val="center"/>
          </w:tcPr>
          <w:p w:rsidR="00E4517C" w:rsidRPr="00A518C1" w:rsidRDefault="00E4517C" w:rsidP="00A518C1">
            <w:pPr>
              <w:jc w:val="center"/>
              <w:rPr>
                <w:rFonts w:ascii="Arial" w:hAnsi="Arial" w:cs="Arial"/>
                <w:sz w:val="22"/>
                <w:szCs w:val="22"/>
              </w:rPr>
            </w:pPr>
            <w:r w:rsidRPr="00A518C1">
              <w:rPr>
                <w:rFonts w:ascii="Arial" w:hAnsi="Arial" w:cs="Arial"/>
                <w:sz w:val="22"/>
                <w:szCs w:val="22"/>
              </w:rPr>
              <w:t>55%</w:t>
            </w:r>
          </w:p>
        </w:tc>
        <w:tc>
          <w:tcPr>
            <w:tcW w:w="1224" w:type="dxa"/>
          </w:tcPr>
          <w:p w:rsidR="00E4517C" w:rsidRPr="00A518C1" w:rsidRDefault="00E4517C" w:rsidP="00A518C1">
            <w:pPr>
              <w:jc w:val="center"/>
              <w:rPr>
                <w:rFonts w:ascii="Arial" w:hAnsi="Arial" w:cs="Arial"/>
                <w:sz w:val="22"/>
                <w:szCs w:val="22"/>
              </w:rPr>
            </w:pPr>
            <w:r w:rsidRPr="00A518C1">
              <w:rPr>
                <w:rFonts w:ascii="Arial" w:hAnsi="Arial" w:cs="Arial"/>
                <w:sz w:val="22"/>
                <w:szCs w:val="22"/>
              </w:rPr>
              <w:t>50%</w:t>
            </w:r>
          </w:p>
        </w:tc>
      </w:tr>
      <w:tr w:rsidR="00E4517C" w:rsidRPr="00A518C1">
        <w:trPr>
          <w:jc w:val="center"/>
        </w:trPr>
        <w:tc>
          <w:tcPr>
            <w:tcW w:w="828" w:type="dxa"/>
            <w:vMerge/>
            <w:tcBorders>
              <w:bottom w:val="double" w:sz="4" w:space="0" w:color="auto"/>
            </w:tcBorders>
            <w:vAlign w:val="center"/>
          </w:tcPr>
          <w:p w:rsidR="00E4517C" w:rsidRPr="00A518C1" w:rsidRDefault="00E4517C" w:rsidP="00A518C1">
            <w:pPr>
              <w:jc w:val="center"/>
              <w:rPr>
                <w:rFonts w:ascii="Arial" w:hAnsi="Arial" w:cs="Arial"/>
                <w:sz w:val="22"/>
                <w:szCs w:val="22"/>
              </w:rPr>
            </w:pPr>
          </w:p>
        </w:tc>
        <w:tc>
          <w:tcPr>
            <w:tcW w:w="1109" w:type="dxa"/>
            <w:tcBorders>
              <w:bottom w:val="double" w:sz="4" w:space="0" w:color="auto"/>
            </w:tcBorders>
            <w:vAlign w:val="center"/>
          </w:tcPr>
          <w:p w:rsidR="00E4517C" w:rsidRPr="00A518C1" w:rsidRDefault="00E4517C" w:rsidP="00A518C1">
            <w:pPr>
              <w:jc w:val="center"/>
              <w:rPr>
                <w:rFonts w:ascii="Arial" w:hAnsi="Arial" w:cs="Arial"/>
                <w:sz w:val="22"/>
                <w:szCs w:val="22"/>
              </w:rPr>
            </w:pPr>
            <w:r w:rsidRPr="00A518C1">
              <w:rPr>
                <w:rFonts w:ascii="Arial" w:hAnsi="Arial" w:cs="Arial"/>
                <w:sz w:val="22"/>
                <w:szCs w:val="22"/>
              </w:rPr>
              <w:t>Total</w:t>
            </w:r>
          </w:p>
        </w:tc>
        <w:tc>
          <w:tcPr>
            <w:tcW w:w="1447" w:type="dxa"/>
            <w:tcBorders>
              <w:bottom w:val="double" w:sz="4" w:space="0" w:color="auto"/>
              <w:right w:val="thinThickSmallGap" w:sz="24" w:space="0" w:color="auto"/>
            </w:tcBorders>
            <w:vAlign w:val="center"/>
          </w:tcPr>
          <w:p w:rsidR="00E4517C" w:rsidRPr="00A518C1" w:rsidRDefault="00E4517C" w:rsidP="00A518C1">
            <w:pPr>
              <w:jc w:val="center"/>
              <w:rPr>
                <w:rFonts w:ascii="Arial" w:hAnsi="Arial" w:cs="Arial"/>
                <w:sz w:val="22"/>
                <w:szCs w:val="22"/>
              </w:rPr>
            </w:pPr>
            <w:r w:rsidRPr="00A518C1">
              <w:rPr>
                <w:rFonts w:ascii="Arial" w:hAnsi="Arial" w:cs="Arial"/>
                <w:sz w:val="22"/>
                <w:szCs w:val="22"/>
              </w:rPr>
              <w:t>80%</w:t>
            </w:r>
          </w:p>
        </w:tc>
        <w:tc>
          <w:tcPr>
            <w:tcW w:w="1620" w:type="dxa"/>
            <w:tcBorders>
              <w:left w:val="thinThickSmallGap" w:sz="24" w:space="0" w:color="auto"/>
              <w:bottom w:val="double" w:sz="4" w:space="0" w:color="auto"/>
            </w:tcBorders>
            <w:vAlign w:val="center"/>
          </w:tcPr>
          <w:p w:rsidR="00E4517C" w:rsidRPr="00A518C1" w:rsidRDefault="00E4517C" w:rsidP="00A518C1">
            <w:pPr>
              <w:jc w:val="center"/>
              <w:rPr>
                <w:rFonts w:ascii="Arial" w:hAnsi="Arial" w:cs="Arial"/>
                <w:sz w:val="22"/>
                <w:szCs w:val="22"/>
              </w:rPr>
            </w:pPr>
            <w:r w:rsidRPr="00A518C1">
              <w:rPr>
                <w:rFonts w:ascii="Arial" w:hAnsi="Arial" w:cs="Arial"/>
                <w:sz w:val="22"/>
                <w:szCs w:val="22"/>
              </w:rPr>
              <w:t>50%</w:t>
            </w:r>
          </w:p>
        </w:tc>
        <w:tc>
          <w:tcPr>
            <w:tcW w:w="1224" w:type="dxa"/>
            <w:tcBorders>
              <w:bottom w:val="double" w:sz="4" w:space="0" w:color="auto"/>
            </w:tcBorders>
          </w:tcPr>
          <w:p w:rsidR="00E4517C" w:rsidRPr="00A518C1" w:rsidRDefault="00E4517C" w:rsidP="00A518C1">
            <w:pPr>
              <w:jc w:val="center"/>
              <w:rPr>
                <w:rFonts w:ascii="Arial" w:hAnsi="Arial" w:cs="Arial"/>
                <w:sz w:val="22"/>
                <w:szCs w:val="22"/>
              </w:rPr>
            </w:pPr>
            <w:r w:rsidRPr="00A518C1">
              <w:rPr>
                <w:rFonts w:ascii="Arial" w:hAnsi="Arial" w:cs="Arial"/>
                <w:sz w:val="22"/>
                <w:szCs w:val="22"/>
              </w:rPr>
              <w:t>81%</w:t>
            </w:r>
          </w:p>
        </w:tc>
      </w:tr>
      <w:tr w:rsidR="00E4517C" w:rsidRPr="00A518C1">
        <w:trPr>
          <w:jc w:val="center"/>
        </w:trPr>
        <w:tc>
          <w:tcPr>
            <w:tcW w:w="828" w:type="dxa"/>
            <w:vMerge w:val="restart"/>
            <w:tcBorders>
              <w:top w:val="double" w:sz="4" w:space="0" w:color="auto"/>
              <w:bottom w:val="double" w:sz="4" w:space="0" w:color="auto"/>
            </w:tcBorders>
            <w:vAlign w:val="center"/>
          </w:tcPr>
          <w:p w:rsidR="00E4517C" w:rsidRPr="00A518C1" w:rsidRDefault="00E4517C" w:rsidP="00A518C1">
            <w:pPr>
              <w:jc w:val="center"/>
              <w:rPr>
                <w:rFonts w:ascii="Arial" w:hAnsi="Arial" w:cs="Arial"/>
                <w:sz w:val="22"/>
                <w:szCs w:val="22"/>
              </w:rPr>
            </w:pPr>
            <w:r w:rsidRPr="00A518C1">
              <w:rPr>
                <w:rFonts w:ascii="Arial" w:hAnsi="Arial" w:cs="Arial"/>
                <w:sz w:val="22"/>
                <w:szCs w:val="22"/>
              </w:rPr>
              <w:t>Total</w:t>
            </w:r>
          </w:p>
        </w:tc>
        <w:tc>
          <w:tcPr>
            <w:tcW w:w="1109" w:type="dxa"/>
            <w:tcBorders>
              <w:top w:val="double" w:sz="4" w:space="0" w:color="auto"/>
            </w:tcBorders>
            <w:vAlign w:val="center"/>
          </w:tcPr>
          <w:p w:rsidR="00E4517C" w:rsidRPr="00A518C1" w:rsidRDefault="00E4517C" w:rsidP="00A518C1">
            <w:pPr>
              <w:jc w:val="center"/>
              <w:rPr>
                <w:rFonts w:ascii="Arial" w:hAnsi="Arial" w:cs="Arial"/>
                <w:sz w:val="22"/>
                <w:szCs w:val="22"/>
              </w:rPr>
            </w:pPr>
            <w:r w:rsidRPr="00A518C1">
              <w:rPr>
                <w:rFonts w:ascii="Arial" w:hAnsi="Arial" w:cs="Arial"/>
                <w:sz w:val="22"/>
                <w:szCs w:val="22"/>
              </w:rPr>
              <w:t>Male</w:t>
            </w:r>
          </w:p>
        </w:tc>
        <w:tc>
          <w:tcPr>
            <w:tcW w:w="1447" w:type="dxa"/>
            <w:tcBorders>
              <w:top w:val="double" w:sz="4" w:space="0" w:color="auto"/>
              <w:right w:val="thinThickSmallGap" w:sz="24" w:space="0" w:color="auto"/>
            </w:tcBorders>
            <w:vAlign w:val="center"/>
          </w:tcPr>
          <w:p w:rsidR="00E4517C" w:rsidRPr="00A518C1" w:rsidRDefault="00E4517C" w:rsidP="00A518C1">
            <w:pPr>
              <w:jc w:val="center"/>
              <w:rPr>
                <w:rFonts w:ascii="Arial" w:hAnsi="Arial" w:cs="Arial"/>
                <w:sz w:val="22"/>
                <w:szCs w:val="22"/>
              </w:rPr>
            </w:pPr>
            <w:r w:rsidRPr="00A518C1">
              <w:rPr>
                <w:rFonts w:ascii="Arial" w:hAnsi="Arial" w:cs="Arial"/>
                <w:sz w:val="22"/>
                <w:szCs w:val="22"/>
              </w:rPr>
              <w:fldChar w:fldCharType="begin"/>
            </w:r>
            <w:r w:rsidRPr="00A518C1">
              <w:rPr>
                <w:rFonts w:ascii="Arial" w:hAnsi="Arial" w:cs="Arial"/>
                <w:sz w:val="22"/>
                <w:szCs w:val="22"/>
              </w:rPr>
              <w:instrText xml:space="preserve"> =((c2*c4)+(c5*c7))*100 \# "0.0%" </w:instrText>
            </w:r>
            <w:r w:rsidRPr="00A518C1">
              <w:rPr>
                <w:rFonts w:ascii="Arial" w:hAnsi="Arial" w:cs="Arial"/>
                <w:sz w:val="22"/>
                <w:szCs w:val="22"/>
              </w:rPr>
              <w:fldChar w:fldCharType="separate"/>
            </w:r>
            <w:r w:rsidRPr="00A518C1">
              <w:rPr>
                <w:rFonts w:ascii="Arial" w:hAnsi="Arial" w:cs="Arial"/>
                <w:noProof/>
                <w:sz w:val="22"/>
                <w:szCs w:val="22"/>
              </w:rPr>
              <w:t>48.8%</w:t>
            </w:r>
            <w:r w:rsidRPr="00A518C1">
              <w:rPr>
                <w:rFonts w:ascii="Arial" w:hAnsi="Arial" w:cs="Arial"/>
                <w:sz w:val="22"/>
                <w:szCs w:val="22"/>
              </w:rPr>
              <w:fldChar w:fldCharType="end"/>
            </w:r>
          </w:p>
        </w:tc>
        <w:tc>
          <w:tcPr>
            <w:tcW w:w="1620" w:type="dxa"/>
            <w:tcBorders>
              <w:top w:val="double" w:sz="4" w:space="0" w:color="auto"/>
              <w:left w:val="thinThickSmallGap" w:sz="24" w:space="0" w:color="auto"/>
            </w:tcBorders>
            <w:vAlign w:val="center"/>
          </w:tcPr>
          <w:p w:rsidR="00E4517C" w:rsidRPr="00A518C1" w:rsidRDefault="00E4517C" w:rsidP="00A518C1">
            <w:pPr>
              <w:jc w:val="center"/>
              <w:rPr>
                <w:rFonts w:ascii="Arial" w:hAnsi="Arial" w:cs="Arial"/>
                <w:sz w:val="22"/>
                <w:szCs w:val="22"/>
              </w:rPr>
            </w:pPr>
            <w:r w:rsidRPr="00A518C1">
              <w:rPr>
                <w:rFonts w:ascii="Arial" w:hAnsi="Arial" w:cs="Arial"/>
                <w:sz w:val="22"/>
                <w:szCs w:val="22"/>
              </w:rPr>
              <w:fldChar w:fldCharType="begin"/>
            </w:r>
            <w:r w:rsidRPr="00A518C1">
              <w:rPr>
                <w:rFonts w:ascii="Arial" w:hAnsi="Arial" w:cs="Arial"/>
                <w:sz w:val="22"/>
                <w:szCs w:val="22"/>
              </w:rPr>
              <w:instrText xml:space="preserve"> =((d3*d5)+(d6*d8))*100 \# "0.0%" </w:instrText>
            </w:r>
            <w:r w:rsidRPr="00A518C1">
              <w:rPr>
                <w:rFonts w:ascii="Arial" w:hAnsi="Arial" w:cs="Arial"/>
                <w:sz w:val="22"/>
                <w:szCs w:val="22"/>
              </w:rPr>
              <w:fldChar w:fldCharType="separate"/>
            </w:r>
            <w:r w:rsidRPr="00A518C1">
              <w:rPr>
                <w:rFonts w:ascii="Arial" w:hAnsi="Arial" w:cs="Arial"/>
                <w:noProof/>
                <w:sz w:val="22"/>
                <w:szCs w:val="22"/>
              </w:rPr>
              <w:t>37.5%</w:t>
            </w:r>
            <w:r w:rsidRPr="00A518C1">
              <w:rPr>
                <w:rFonts w:ascii="Arial" w:hAnsi="Arial" w:cs="Arial"/>
                <w:sz w:val="22"/>
                <w:szCs w:val="22"/>
              </w:rPr>
              <w:fldChar w:fldCharType="end"/>
            </w:r>
          </w:p>
        </w:tc>
        <w:tc>
          <w:tcPr>
            <w:tcW w:w="1224" w:type="dxa"/>
            <w:tcBorders>
              <w:top w:val="double" w:sz="4" w:space="0" w:color="auto"/>
            </w:tcBorders>
          </w:tcPr>
          <w:p w:rsidR="00E4517C" w:rsidRPr="00A518C1" w:rsidRDefault="00E4517C" w:rsidP="00A518C1">
            <w:pPr>
              <w:jc w:val="center"/>
              <w:rPr>
                <w:rFonts w:ascii="Arial" w:hAnsi="Arial" w:cs="Arial"/>
                <w:sz w:val="22"/>
                <w:szCs w:val="22"/>
              </w:rPr>
            </w:pPr>
            <w:r w:rsidRPr="00A518C1">
              <w:rPr>
                <w:rFonts w:ascii="Arial" w:hAnsi="Arial" w:cs="Arial"/>
                <w:sz w:val="22"/>
                <w:szCs w:val="22"/>
              </w:rPr>
              <w:fldChar w:fldCharType="begin"/>
            </w:r>
            <w:r w:rsidRPr="00A518C1">
              <w:rPr>
                <w:rFonts w:ascii="Arial" w:hAnsi="Arial" w:cs="Arial"/>
                <w:sz w:val="22"/>
                <w:szCs w:val="22"/>
              </w:rPr>
              <w:instrText xml:space="preserve"> =((e3*e5)+(e6*e8))*100 \# "0.0%" </w:instrText>
            </w:r>
            <w:r w:rsidRPr="00A518C1">
              <w:rPr>
                <w:rFonts w:ascii="Arial" w:hAnsi="Arial" w:cs="Arial"/>
                <w:sz w:val="22"/>
                <w:szCs w:val="22"/>
              </w:rPr>
              <w:fldChar w:fldCharType="separate"/>
            </w:r>
            <w:r w:rsidRPr="00A518C1">
              <w:rPr>
                <w:rFonts w:ascii="Arial" w:hAnsi="Arial" w:cs="Arial"/>
                <w:noProof/>
                <w:sz w:val="22"/>
                <w:szCs w:val="22"/>
              </w:rPr>
              <w:t>47.7%</w:t>
            </w:r>
            <w:r w:rsidRPr="00A518C1">
              <w:rPr>
                <w:rFonts w:ascii="Arial" w:hAnsi="Arial" w:cs="Arial"/>
                <w:sz w:val="22"/>
                <w:szCs w:val="22"/>
              </w:rPr>
              <w:fldChar w:fldCharType="end"/>
            </w:r>
          </w:p>
        </w:tc>
      </w:tr>
      <w:tr w:rsidR="00E4517C" w:rsidRPr="00A518C1">
        <w:trPr>
          <w:jc w:val="center"/>
        </w:trPr>
        <w:tc>
          <w:tcPr>
            <w:tcW w:w="828" w:type="dxa"/>
            <w:vMerge/>
            <w:tcBorders>
              <w:bottom w:val="double" w:sz="4" w:space="0" w:color="auto"/>
            </w:tcBorders>
            <w:vAlign w:val="center"/>
          </w:tcPr>
          <w:p w:rsidR="00E4517C" w:rsidRPr="00A518C1" w:rsidRDefault="00E4517C" w:rsidP="00A518C1">
            <w:pPr>
              <w:jc w:val="center"/>
              <w:rPr>
                <w:rFonts w:ascii="Arial" w:hAnsi="Arial" w:cs="Arial"/>
                <w:sz w:val="22"/>
                <w:szCs w:val="22"/>
              </w:rPr>
            </w:pPr>
          </w:p>
        </w:tc>
        <w:tc>
          <w:tcPr>
            <w:tcW w:w="1109" w:type="dxa"/>
            <w:vAlign w:val="center"/>
          </w:tcPr>
          <w:p w:rsidR="00E4517C" w:rsidRPr="00A518C1" w:rsidRDefault="00E4517C" w:rsidP="00A518C1">
            <w:pPr>
              <w:jc w:val="center"/>
              <w:rPr>
                <w:rFonts w:ascii="Arial" w:hAnsi="Arial" w:cs="Arial"/>
                <w:sz w:val="22"/>
                <w:szCs w:val="22"/>
              </w:rPr>
            </w:pPr>
            <w:r w:rsidRPr="00A518C1">
              <w:rPr>
                <w:rFonts w:ascii="Arial" w:hAnsi="Arial" w:cs="Arial"/>
                <w:sz w:val="22"/>
                <w:szCs w:val="22"/>
              </w:rPr>
              <w:t>Female</w:t>
            </w:r>
          </w:p>
        </w:tc>
        <w:tc>
          <w:tcPr>
            <w:tcW w:w="1447" w:type="dxa"/>
            <w:tcBorders>
              <w:right w:val="thinThickSmallGap" w:sz="24" w:space="0" w:color="auto"/>
            </w:tcBorders>
            <w:vAlign w:val="center"/>
          </w:tcPr>
          <w:p w:rsidR="00E4517C" w:rsidRPr="00A518C1" w:rsidRDefault="00E4517C" w:rsidP="00A518C1">
            <w:pPr>
              <w:jc w:val="center"/>
              <w:rPr>
                <w:rFonts w:ascii="Arial" w:hAnsi="Arial" w:cs="Arial"/>
                <w:sz w:val="22"/>
                <w:szCs w:val="22"/>
              </w:rPr>
            </w:pPr>
            <w:r w:rsidRPr="00A518C1">
              <w:rPr>
                <w:rFonts w:ascii="Arial" w:hAnsi="Arial" w:cs="Arial"/>
                <w:sz w:val="22"/>
                <w:szCs w:val="22"/>
              </w:rPr>
              <w:fldChar w:fldCharType="begin"/>
            </w:r>
            <w:r w:rsidRPr="00A518C1">
              <w:rPr>
                <w:rFonts w:ascii="Arial" w:hAnsi="Arial" w:cs="Arial"/>
                <w:sz w:val="22"/>
                <w:szCs w:val="22"/>
              </w:rPr>
              <w:instrText xml:space="preserve"> =((c3*c4)+(c6*c7))*100 \# "0.0%" </w:instrText>
            </w:r>
            <w:r w:rsidRPr="00A518C1">
              <w:rPr>
                <w:rFonts w:ascii="Arial" w:hAnsi="Arial" w:cs="Arial"/>
                <w:sz w:val="22"/>
                <w:szCs w:val="22"/>
              </w:rPr>
              <w:fldChar w:fldCharType="separate"/>
            </w:r>
            <w:r w:rsidRPr="00A518C1">
              <w:rPr>
                <w:rFonts w:ascii="Arial" w:hAnsi="Arial" w:cs="Arial"/>
                <w:noProof/>
                <w:sz w:val="22"/>
                <w:szCs w:val="22"/>
              </w:rPr>
              <w:t>51.2%</w:t>
            </w:r>
            <w:r w:rsidRPr="00A518C1">
              <w:rPr>
                <w:rFonts w:ascii="Arial" w:hAnsi="Arial" w:cs="Arial"/>
                <w:sz w:val="22"/>
                <w:szCs w:val="22"/>
              </w:rPr>
              <w:fldChar w:fldCharType="end"/>
            </w:r>
          </w:p>
        </w:tc>
        <w:tc>
          <w:tcPr>
            <w:tcW w:w="1620" w:type="dxa"/>
            <w:tcBorders>
              <w:left w:val="thinThickSmallGap" w:sz="24" w:space="0" w:color="auto"/>
            </w:tcBorders>
            <w:vAlign w:val="center"/>
          </w:tcPr>
          <w:p w:rsidR="00E4517C" w:rsidRPr="00A518C1" w:rsidRDefault="00E4517C" w:rsidP="00A518C1">
            <w:pPr>
              <w:jc w:val="center"/>
              <w:rPr>
                <w:rFonts w:ascii="Arial" w:hAnsi="Arial" w:cs="Arial"/>
                <w:sz w:val="22"/>
                <w:szCs w:val="22"/>
              </w:rPr>
            </w:pPr>
            <w:r w:rsidRPr="00A518C1">
              <w:rPr>
                <w:rFonts w:ascii="Arial" w:hAnsi="Arial" w:cs="Arial"/>
                <w:sz w:val="22"/>
                <w:szCs w:val="22"/>
              </w:rPr>
              <w:fldChar w:fldCharType="begin"/>
            </w:r>
            <w:r w:rsidRPr="00A518C1">
              <w:rPr>
                <w:rFonts w:ascii="Arial" w:hAnsi="Arial" w:cs="Arial"/>
                <w:sz w:val="22"/>
                <w:szCs w:val="22"/>
              </w:rPr>
              <w:instrText xml:space="preserve"> =((d4*d5)+(d7*d8))*100 \# "0.0%" </w:instrText>
            </w:r>
            <w:r w:rsidRPr="00A518C1">
              <w:rPr>
                <w:rFonts w:ascii="Arial" w:hAnsi="Arial" w:cs="Arial"/>
                <w:sz w:val="22"/>
                <w:szCs w:val="22"/>
              </w:rPr>
              <w:fldChar w:fldCharType="separate"/>
            </w:r>
            <w:r w:rsidRPr="00A518C1">
              <w:rPr>
                <w:rFonts w:ascii="Arial" w:hAnsi="Arial" w:cs="Arial"/>
                <w:noProof/>
                <w:sz w:val="22"/>
                <w:szCs w:val="22"/>
              </w:rPr>
              <w:t>62.5%</w:t>
            </w:r>
            <w:r w:rsidRPr="00A518C1">
              <w:rPr>
                <w:rFonts w:ascii="Arial" w:hAnsi="Arial" w:cs="Arial"/>
                <w:sz w:val="22"/>
                <w:szCs w:val="22"/>
              </w:rPr>
              <w:fldChar w:fldCharType="end"/>
            </w:r>
          </w:p>
        </w:tc>
        <w:tc>
          <w:tcPr>
            <w:tcW w:w="1224" w:type="dxa"/>
          </w:tcPr>
          <w:p w:rsidR="00E4517C" w:rsidRPr="00A518C1" w:rsidRDefault="00E4517C" w:rsidP="00A518C1">
            <w:pPr>
              <w:jc w:val="center"/>
              <w:rPr>
                <w:rFonts w:ascii="Arial" w:hAnsi="Arial" w:cs="Arial"/>
                <w:sz w:val="22"/>
                <w:szCs w:val="22"/>
              </w:rPr>
            </w:pPr>
            <w:r w:rsidRPr="00A518C1">
              <w:rPr>
                <w:rFonts w:ascii="Arial" w:hAnsi="Arial" w:cs="Arial"/>
                <w:sz w:val="22"/>
                <w:szCs w:val="22"/>
              </w:rPr>
              <w:fldChar w:fldCharType="begin"/>
            </w:r>
            <w:r w:rsidRPr="00A518C1">
              <w:rPr>
                <w:rFonts w:ascii="Arial" w:hAnsi="Arial" w:cs="Arial"/>
                <w:sz w:val="22"/>
                <w:szCs w:val="22"/>
              </w:rPr>
              <w:instrText xml:space="preserve"> =((e4*e5)+(e7*e8))*100 \# "0.0%" </w:instrText>
            </w:r>
            <w:r w:rsidRPr="00A518C1">
              <w:rPr>
                <w:rFonts w:ascii="Arial" w:hAnsi="Arial" w:cs="Arial"/>
                <w:sz w:val="22"/>
                <w:szCs w:val="22"/>
              </w:rPr>
              <w:fldChar w:fldCharType="separate"/>
            </w:r>
            <w:r w:rsidRPr="00A518C1">
              <w:rPr>
                <w:rFonts w:ascii="Arial" w:hAnsi="Arial" w:cs="Arial"/>
                <w:noProof/>
                <w:sz w:val="22"/>
                <w:szCs w:val="22"/>
              </w:rPr>
              <w:t>52.3%</w:t>
            </w:r>
            <w:r w:rsidRPr="00A518C1">
              <w:rPr>
                <w:rFonts w:ascii="Arial" w:hAnsi="Arial" w:cs="Arial"/>
                <w:sz w:val="22"/>
                <w:szCs w:val="22"/>
              </w:rPr>
              <w:fldChar w:fldCharType="end"/>
            </w:r>
          </w:p>
        </w:tc>
      </w:tr>
      <w:tr w:rsidR="00E4517C" w:rsidRPr="00A518C1">
        <w:trPr>
          <w:jc w:val="center"/>
        </w:trPr>
        <w:tc>
          <w:tcPr>
            <w:tcW w:w="828" w:type="dxa"/>
            <w:vMerge/>
            <w:tcBorders>
              <w:bottom w:val="double" w:sz="4" w:space="0" w:color="auto"/>
            </w:tcBorders>
            <w:vAlign w:val="center"/>
          </w:tcPr>
          <w:p w:rsidR="00E4517C" w:rsidRPr="00A518C1" w:rsidRDefault="00E4517C" w:rsidP="00A518C1">
            <w:pPr>
              <w:jc w:val="center"/>
              <w:rPr>
                <w:rFonts w:ascii="Arial" w:hAnsi="Arial" w:cs="Arial"/>
                <w:sz w:val="22"/>
                <w:szCs w:val="22"/>
              </w:rPr>
            </w:pPr>
          </w:p>
        </w:tc>
        <w:tc>
          <w:tcPr>
            <w:tcW w:w="1109" w:type="dxa"/>
            <w:tcBorders>
              <w:bottom w:val="double" w:sz="4" w:space="0" w:color="auto"/>
            </w:tcBorders>
            <w:vAlign w:val="center"/>
          </w:tcPr>
          <w:p w:rsidR="00E4517C" w:rsidRPr="00A518C1" w:rsidRDefault="00E4517C" w:rsidP="00A518C1">
            <w:pPr>
              <w:jc w:val="center"/>
              <w:rPr>
                <w:rFonts w:ascii="Arial" w:hAnsi="Arial" w:cs="Arial"/>
                <w:sz w:val="22"/>
                <w:szCs w:val="22"/>
              </w:rPr>
            </w:pPr>
            <w:r w:rsidRPr="00A518C1">
              <w:rPr>
                <w:rFonts w:ascii="Arial" w:hAnsi="Arial" w:cs="Arial"/>
                <w:sz w:val="22"/>
                <w:szCs w:val="22"/>
              </w:rPr>
              <w:t>Total</w:t>
            </w:r>
          </w:p>
        </w:tc>
        <w:tc>
          <w:tcPr>
            <w:tcW w:w="1447" w:type="dxa"/>
            <w:tcBorders>
              <w:bottom w:val="double" w:sz="4" w:space="0" w:color="auto"/>
              <w:right w:val="thinThickSmallGap" w:sz="24" w:space="0" w:color="auto"/>
            </w:tcBorders>
            <w:vAlign w:val="center"/>
          </w:tcPr>
          <w:p w:rsidR="00E4517C" w:rsidRPr="00A518C1" w:rsidRDefault="00E4517C" w:rsidP="00A518C1">
            <w:pPr>
              <w:jc w:val="center"/>
              <w:rPr>
                <w:rFonts w:ascii="Arial" w:hAnsi="Arial" w:cs="Arial"/>
                <w:sz w:val="22"/>
                <w:szCs w:val="22"/>
              </w:rPr>
            </w:pPr>
            <w:r w:rsidRPr="00A518C1">
              <w:rPr>
                <w:rFonts w:ascii="Arial" w:hAnsi="Arial" w:cs="Arial"/>
                <w:sz w:val="22"/>
                <w:szCs w:val="22"/>
              </w:rPr>
              <w:fldChar w:fldCharType="begin"/>
            </w:r>
            <w:r w:rsidRPr="00A518C1">
              <w:rPr>
                <w:rFonts w:ascii="Arial" w:hAnsi="Arial" w:cs="Arial"/>
                <w:sz w:val="22"/>
                <w:szCs w:val="22"/>
              </w:rPr>
              <w:instrText xml:space="preserve"> =SUM(c8,c9)*100 \# "0%" </w:instrText>
            </w:r>
            <w:r w:rsidRPr="00A518C1">
              <w:rPr>
                <w:rFonts w:ascii="Arial" w:hAnsi="Arial" w:cs="Arial"/>
                <w:sz w:val="22"/>
                <w:szCs w:val="22"/>
              </w:rPr>
              <w:fldChar w:fldCharType="separate"/>
            </w:r>
            <w:r w:rsidRPr="00A518C1">
              <w:rPr>
                <w:rFonts w:ascii="Arial" w:hAnsi="Arial" w:cs="Arial"/>
                <w:noProof/>
                <w:sz w:val="22"/>
                <w:szCs w:val="22"/>
              </w:rPr>
              <w:t>100%</w:t>
            </w:r>
            <w:r w:rsidRPr="00A518C1">
              <w:rPr>
                <w:rFonts w:ascii="Arial" w:hAnsi="Arial" w:cs="Arial"/>
                <w:sz w:val="22"/>
                <w:szCs w:val="22"/>
              </w:rPr>
              <w:fldChar w:fldCharType="end"/>
            </w:r>
          </w:p>
        </w:tc>
        <w:tc>
          <w:tcPr>
            <w:tcW w:w="1620" w:type="dxa"/>
            <w:tcBorders>
              <w:left w:val="thinThickSmallGap" w:sz="24" w:space="0" w:color="auto"/>
              <w:bottom w:val="double" w:sz="4" w:space="0" w:color="auto"/>
            </w:tcBorders>
            <w:vAlign w:val="center"/>
          </w:tcPr>
          <w:p w:rsidR="00E4517C" w:rsidRPr="00A518C1" w:rsidRDefault="00E4517C" w:rsidP="00A518C1">
            <w:pPr>
              <w:jc w:val="center"/>
              <w:rPr>
                <w:rFonts w:ascii="Arial" w:hAnsi="Arial" w:cs="Arial"/>
                <w:sz w:val="22"/>
                <w:szCs w:val="22"/>
              </w:rPr>
            </w:pPr>
            <w:r w:rsidRPr="00A518C1">
              <w:rPr>
                <w:rFonts w:ascii="Arial" w:hAnsi="Arial" w:cs="Arial"/>
                <w:sz w:val="22"/>
                <w:szCs w:val="22"/>
              </w:rPr>
              <w:fldChar w:fldCharType="begin"/>
            </w:r>
            <w:r w:rsidRPr="00A518C1">
              <w:rPr>
                <w:rFonts w:ascii="Arial" w:hAnsi="Arial" w:cs="Arial"/>
                <w:sz w:val="22"/>
                <w:szCs w:val="22"/>
              </w:rPr>
              <w:instrText xml:space="preserve"> =SUM(c9,c10)*100 \# "0%" </w:instrText>
            </w:r>
            <w:r w:rsidRPr="00A518C1">
              <w:rPr>
                <w:rFonts w:ascii="Arial" w:hAnsi="Arial" w:cs="Arial"/>
                <w:sz w:val="22"/>
                <w:szCs w:val="22"/>
              </w:rPr>
              <w:fldChar w:fldCharType="separate"/>
            </w:r>
            <w:r w:rsidRPr="00A518C1">
              <w:rPr>
                <w:rFonts w:ascii="Arial" w:hAnsi="Arial" w:cs="Arial"/>
                <w:noProof/>
                <w:sz w:val="22"/>
                <w:szCs w:val="22"/>
              </w:rPr>
              <w:t>100%</w:t>
            </w:r>
            <w:r w:rsidRPr="00A518C1">
              <w:rPr>
                <w:rFonts w:ascii="Arial" w:hAnsi="Arial" w:cs="Arial"/>
                <w:sz w:val="22"/>
                <w:szCs w:val="22"/>
              </w:rPr>
              <w:fldChar w:fldCharType="end"/>
            </w:r>
          </w:p>
        </w:tc>
        <w:tc>
          <w:tcPr>
            <w:tcW w:w="1224" w:type="dxa"/>
            <w:tcBorders>
              <w:bottom w:val="double" w:sz="4" w:space="0" w:color="auto"/>
            </w:tcBorders>
          </w:tcPr>
          <w:p w:rsidR="00E4517C" w:rsidRPr="00A518C1" w:rsidRDefault="00E4517C" w:rsidP="00A518C1">
            <w:pPr>
              <w:jc w:val="center"/>
              <w:rPr>
                <w:rFonts w:ascii="Arial" w:hAnsi="Arial" w:cs="Arial"/>
                <w:sz w:val="22"/>
                <w:szCs w:val="22"/>
              </w:rPr>
            </w:pPr>
            <w:r w:rsidRPr="00A518C1">
              <w:rPr>
                <w:rFonts w:ascii="Arial" w:hAnsi="Arial" w:cs="Arial"/>
                <w:sz w:val="22"/>
                <w:szCs w:val="22"/>
              </w:rPr>
              <w:fldChar w:fldCharType="begin"/>
            </w:r>
            <w:r w:rsidRPr="00A518C1">
              <w:rPr>
                <w:rFonts w:ascii="Arial" w:hAnsi="Arial" w:cs="Arial"/>
                <w:sz w:val="22"/>
                <w:szCs w:val="22"/>
              </w:rPr>
              <w:instrText xml:space="preserve"> =SUM(c9,c10)*100 \# "0%" </w:instrText>
            </w:r>
            <w:r w:rsidRPr="00A518C1">
              <w:rPr>
                <w:rFonts w:ascii="Arial" w:hAnsi="Arial" w:cs="Arial"/>
                <w:sz w:val="22"/>
                <w:szCs w:val="22"/>
              </w:rPr>
              <w:fldChar w:fldCharType="separate"/>
            </w:r>
            <w:r w:rsidRPr="00A518C1">
              <w:rPr>
                <w:rFonts w:ascii="Arial" w:hAnsi="Arial" w:cs="Arial"/>
                <w:noProof/>
                <w:sz w:val="22"/>
                <w:szCs w:val="22"/>
              </w:rPr>
              <w:t>100%</w:t>
            </w:r>
            <w:r w:rsidRPr="00A518C1">
              <w:rPr>
                <w:rFonts w:ascii="Arial" w:hAnsi="Arial" w:cs="Arial"/>
                <w:sz w:val="22"/>
                <w:szCs w:val="22"/>
              </w:rPr>
              <w:fldChar w:fldCharType="end"/>
            </w:r>
          </w:p>
        </w:tc>
      </w:tr>
    </w:tbl>
    <w:p w:rsidR="00E4517C" w:rsidRPr="003F37A4" w:rsidRDefault="00E4517C" w:rsidP="00796DFB">
      <w:pPr>
        <w:jc w:val="both"/>
        <w:rPr>
          <w:rFonts w:ascii="Arial" w:hAnsi="Arial" w:cs="Arial"/>
          <w:sz w:val="22"/>
          <w:szCs w:val="22"/>
        </w:rPr>
      </w:pPr>
      <w:r w:rsidRPr="003F37A4">
        <w:rPr>
          <w:rFonts w:ascii="Arial" w:hAnsi="Arial" w:cs="Arial"/>
          <w:sz w:val="22"/>
          <w:szCs w:val="22"/>
        </w:rPr>
        <w:t>From this table, it seems that the male participation was lower then the female participation in both rural and urban areas. Even though nearly 49% of the population is made of males, we have only 37.5% males in the sample. This trend can be observed in both areas. It seems also that the rural area was over allocated with 50% of the sample coming from that area compared to only 20% in the population.</w:t>
      </w:r>
    </w:p>
    <w:p w:rsidR="00E4517C" w:rsidRDefault="00E4517C" w:rsidP="00796DFB">
      <w:pPr>
        <w:jc w:val="both"/>
        <w:rPr>
          <w:rFonts w:ascii="Arial" w:hAnsi="Arial" w:cs="Arial"/>
          <w:sz w:val="22"/>
          <w:szCs w:val="22"/>
        </w:rPr>
      </w:pPr>
    </w:p>
    <w:p w:rsidR="00E4517C" w:rsidRPr="003F37A4" w:rsidRDefault="00E4517C" w:rsidP="00796DFB">
      <w:pPr>
        <w:jc w:val="both"/>
        <w:rPr>
          <w:rFonts w:ascii="Arial" w:hAnsi="Arial" w:cs="Arial"/>
          <w:sz w:val="22"/>
          <w:szCs w:val="22"/>
        </w:rPr>
      </w:pPr>
      <w:r w:rsidRPr="003F37A4">
        <w:rPr>
          <w:rFonts w:ascii="Arial" w:hAnsi="Arial" w:cs="Arial"/>
          <w:sz w:val="22"/>
          <w:szCs w:val="22"/>
        </w:rPr>
        <w:t>However, once the sampling weights are used, the percentages are quite comparable. How are they calculated?</w:t>
      </w:r>
    </w:p>
    <w:p w:rsidR="00E4517C" w:rsidRDefault="00E4517C" w:rsidP="00873BA2">
      <w:pPr>
        <w:rPr>
          <w:rFonts w:ascii="Arial" w:hAnsi="Arial" w:cs="Arial"/>
          <w:b/>
          <w:bCs/>
          <w:sz w:val="22"/>
          <w:szCs w:val="22"/>
        </w:rPr>
      </w:pPr>
    </w:p>
    <w:p w:rsidR="00E4517C" w:rsidRDefault="00E4517C" w:rsidP="00DA567D">
      <w:pPr>
        <w:pStyle w:val="BodyTextIndent3"/>
        <w:spacing w:before="100" w:beforeAutospacing="1" w:after="100" w:afterAutospacing="1"/>
        <w:ind w:left="0"/>
        <w:jc w:val="both"/>
        <w:rPr>
          <w:rFonts w:ascii="Arial" w:hAnsi="Arial" w:cs="Arial"/>
          <w:b/>
          <w:bCs/>
          <w:sz w:val="22"/>
          <w:szCs w:val="22"/>
        </w:rPr>
      </w:pPr>
      <w:r w:rsidRPr="003F37A4">
        <w:rPr>
          <w:rFonts w:ascii="Arial" w:hAnsi="Arial" w:cs="Arial"/>
          <w:b/>
          <w:bCs/>
          <w:sz w:val="22"/>
          <w:szCs w:val="22"/>
        </w:rPr>
        <w:t>Percentages (Totals)</w:t>
      </w:r>
    </w:p>
    <w:p w:rsidR="00E4517C" w:rsidRPr="003F37A4" w:rsidRDefault="00E4517C" w:rsidP="00873BA2">
      <w:pPr>
        <w:rPr>
          <w:rFonts w:ascii="Arial" w:hAnsi="Arial" w:cs="Arial"/>
          <w:sz w:val="22"/>
          <w:szCs w:val="22"/>
        </w:rPr>
      </w:pPr>
      <w:r w:rsidRPr="003F37A4">
        <w:rPr>
          <w:rFonts w:ascii="Arial" w:hAnsi="Arial" w:cs="Arial"/>
          <w:sz w:val="22"/>
          <w:szCs w:val="22"/>
        </w:rPr>
        <w:t>The weighted percentage of the males l</w:t>
      </w:r>
      <w:r>
        <w:rPr>
          <w:rFonts w:ascii="Arial" w:hAnsi="Arial" w:cs="Arial"/>
          <w:sz w:val="22"/>
          <w:szCs w:val="22"/>
        </w:rPr>
        <w:t>i</w:t>
      </w:r>
      <w:r w:rsidRPr="003F37A4">
        <w:rPr>
          <w:rFonts w:ascii="Arial" w:hAnsi="Arial" w:cs="Arial"/>
          <w:sz w:val="22"/>
          <w:szCs w:val="22"/>
        </w:rPr>
        <w:t>ving in rural areas was calculated as follow:</w:t>
      </w:r>
    </w:p>
    <w:p w:rsidR="00E4517C" w:rsidRPr="003F37A4" w:rsidRDefault="00E4517C" w:rsidP="00873BA2">
      <w:pPr>
        <w:rPr>
          <w:rFonts w:ascii="Arial" w:hAnsi="Arial" w:cs="Arial"/>
          <w:sz w:val="22"/>
          <w:szCs w:val="22"/>
        </w:rPr>
      </w:pPr>
    </w:p>
    <w:p w:rsidR="00E4517C" w:rsidRPr="003F37A4" w:rsidRDefault="00E4517C" w:rsidP="007D0E66">
      <w:pPr>
        <w:jc w:val="both"/>
        <w:rPr>
          <w:rFonts w:ascii="Arial" w:hAnsi="Arial" w:cs="Arial"/>
          <w:sz w:val="22"/>
          <w:szCs w:val="22"/>
        </w:rPr>
      </w:pPr>
      <w:r w:rsidRPr="003F37A4">
        <w:rPr>
          <w:rFonts w:ascii="Arial" w:hAnsi="Arial" w:cs="Arial"/>
          <w:position w:val="-60"/>
          <w:sz w:val="22"/>
          <w:szCs w:val="22"/>
        </w:rPr>
        <w:object w:dxaOrig="3500" w:dyaOrig="1320">
          <v:shape id="_x0000_i1036" type="#_x0000_t75" style="width:173.25pt;height:66pt" o:ole="">
            <v:imagedata r:id="rId30" o:title=""/>
          </v:shape>
          <o:OLEObject Type="Embed" ProgID="Equation.3" ShapeID="_x0000_i1036" DrawAspect="Content" ObjectID="_1387949099" r:id="rId31"/>
        </w:object>
      </w:r>
      <w:r w:rsidRPr="003F37A4">
        <w:rPr>
          <w:rFonts w:ascii="Arial" w:hAnsi="Arial" w:cs="Arial"/>
          <w:sz w:val="22"/>
          <w:szCs w:val="22"/>
        </w:rPr>
        <w:t xml:space="preserve"> </w:t>
      </w:r>
      <w:r w:rsidRPr="003F37A4">
        <w:rPr>
          <w:rFonts w:ascii="Arial" w:hAnsi="Arial" w:cs="Arial"/>
          <w:sz w:val="22"/>
          <w:szCs w:val="22"/>
        </w:rPr>
        <w:tab/>
        <w:t>where i identifies individual i. The numerator is an estimate of the total population of males l</w:t>
      </w:r>
      <w:r>
        <w:rPr>
          <w:rFonts w:ascii="Arial" w:hAnsi="Arial" w:cs="Arial"/>
          <w:sz w:val="22"/>
          <w:szCs w:val="22"/>
        </w:rPr>
        <w:t>i</w:t>
      </w:r>
      <w:r w:rsidRPr="003F37A4">
        <w:rPr>
          <w:rFonts w:ascii="Arial" w:hAnsi="Arial" w:cs="Arial"/>
          <w:sz w:val="22"/>
          <w:szCs w:val="22"/>
        </w:rPr>
        <w:t>ving in rural areas while the denominator is an estimate of the total population l</w:t>
      </w:r>
      <w:r>
        <w:rPr>
          <w:rFonts w:ascii="Arial" w:hAnsi="Arial" w:cs="Arial"/>
          <w:sz w:val="22"/>
          <w:szCs w:val="22"/>
        </w:rPr>
        <w:t>i</w:t>
      </w:r>
      <w:r w:rsidRPr="003F37A4">
        <w:rPr>
          <w:rFonts w:ascii="Arial" w:hAnsi="Arial" w:cs="Arial"/>
          <w:sz w:val="22"/>
          <w:szCs w:val="22"/>
        </w:rPr>
        <w:t xml:space="preserve">ving in the rural areas.  </w:t>
      </w:r>
    </w:p>
    <w:p w:rsidR="00E4517C" w:rsidRPr="003F37A4" w:rsidRDefault="00E4517C" w:rsidP="00873BA2">
      <w:pPr>
        <w:rPr>
          <w:rFonts w:ascii="Arial" w:hAnsi="Arial" w:cs="Arial"/>
          <w:sz w:val="22"/>
          <w:szCs w:val="22"/>
        </w:rPr>
      </w:pPr>
    </w:p>
    <w:p w:rsidR="00E4517C" w:rsidRPr="003F37A4" w:rsidRDefault="00E4517C" w:rsidP="00873BA2">
      <w:pPr>
        <w:rPr>
          <w:rFonts w:ascii="Arial" w:hAnsi="Arial" w:cs="Arial"/>
          <w:sz w:val="22"/>
          <w:szCs w:val="22"/>
        </w:rPr>
      </w:pPr>
      <w:r w:rsidRPr="003F37A4">
        <w:rPr>
          <w:rFonts w:ascii="Arial" w:hAnsi="Arial" w:cs="Arial"/>
          <w:sz w:val="22"/>
          <w:szCs w:val="22"/>
        </w:rPr>
        <w:t>The unweighted percentage was calculated as follow:</w:t>
      </w:r>
    </w:p>
    <w:p w:rsidR="00E4517C" w:rsidRPr="003F37A4" w:rsidRDefault="00E4517C" w:rsidP="00873BA2">
      <w:pPr>
        <w:rPr>
          <w:rFonts w:ascii="Arial" w:hAnsi="Arial" w:cs="Arial"/>
          <w:sz w:val="22"/>
          <w:szCs w:val="22"/>
        </w:rPr>
      </w:pPr>
    </w:p>
    <w:p w:rsidR="00E4517C" w:rsidRPr="003F37A4" w:rsidRDefault="00E4517C" w:rsidP="00796DFB">
      <w:pPr>
        <w:jc w:val="both"/>
        <w:rPr>
          <w:rFonts w:ascii="Arial" w:hAnsi="Arial" w:cs="Arial"/>
          <w:sz w:val="22"/>
          <w:szCs w:val="22"/>
        </w:rPr>
      </w:pPr>
      <w:r w:rsidRPr="003F37A4">
        <w:rPr>
          <w:rFonts w:ascii="Arial" w:hAnsi="Arial" w:cs="Arial"/>
          <w:position w:val="-60"/>
          <w:sz w:val="22"/>
          <w:szCs w:val="22"/>
        </w:rPr>
        <w:object w:dxaOrig="4200" w:dyaOrig="1340">
          <v:shape id="_x0000_i1037" type="#_x0000_t75" style="width:210pt;height:66pt" o:ole="">
            <v:imagedata r:id="rId32" o:title=""/>
          </v:shape>
          <o:OLEObject Type="Embed" ProgID="Equation.3" ShapeID="_x0000_i1037" DrawAspect="Content" ObjectID="_1387949100" r:id="rId33"/>
        </w:object>
      </w:r>
      <w:r w:rsidRPr="003F37A4">
        <w:rPr>
          <w:rFonts w:ascii="Arial" w:hAnsi="Arial" w:cs="Arial"/>
          <w:sz w:val="22"/>
          <w:szCs w:val="22"/>
        </w:rPr>
        <w:tab/>
        <w:t>where n</w:t>
      </w:r>
      <w:r w:rsidRPr="003F37A4">
        <w:rPr>
          <w:rFonts w:ascii="Arial" w:hAnsi="Arial" w:cs="Arial"/>
          <w:sz w:val="22"/>
          <w:szCs w:val="22"/>
          <w:vertAlign w:val="subscript"/>
        </w:rPr>
        <w:t xml:space="preserve">rural,male </w:t>
      </w:r>
      <w:r w:rsidRPr="003F37A4">
        <w:rPr>
          <w:rFonts w:ascii="Arial" w:hAnsi="Arial" w:cs="Arial"/>
          <w:sz w:val="22"/>
          <w:szCs w:val="22"/>
        </w:rPr>
        <w:t>is the total number of males l</w:t>
      </w:r>
      <w:r>
        <w:rPr>
          <w:rFonts w:ascii="Arial" w:hAnsi="Arial" w:cs="Arial"/>
          <w:sz w:val="22"/>
          <w:szCs w:val="22"/>
        </w:rPr>
        <w:t>i</w:t>
      </w:r>
      <w:r w:rsidRPr="003F37A4">
        <w:rPr>
          <w:rFonts w:ascii="Arial" w:hAnsi="Arial" w:cs="Arial"/>
          <w:sz w:val="22"/>
          <w:szCs w:val="22"/>
        </w:rPr>
        <w:t>ving in rural areas found in the sample and n</w:t>
      </w:r>
      <w:r w:rsidRPr="003F37A4">
        <w:rPr>
          <w:rFonts w:ascii="Arial" w:hAnsi="Arial" w:cs="Arial"/>
          <w:sz w:val="22"/>
          <w:szCs w:val="22"/>
          <w:vertAlign w:val="subscript"/>
        </w:rPr>
        <w:t>rural</w:t>
      </w:r>
      <w:r w:rsidRPr="003F37A4">
        <w:rPr>
          <w:rFonts w:ascii="Arial" w:hAnsi="Arial" w:cs="Arial"/>
          <w:sz w:val="22"/>
          <w:szCs w:val="22"/>
        </w:rPr>
        <w:t xml:space="preserve"> is the total number of people l</w:t>
      </w:r>
      <w:r>
        <w:rPr>
          <w:rFonts w:ascii="Arial" w:hAnsi="Arial" w:cs="Arial"/>
          <w:sz w:val="22"/>
          <w:szCs w:val="22"/>
        </w:rPr>
        <w:t>iv</w:t>
      </w:r>
      <w:r w:rsidRPr="003F37A4">
        <w:rPr>
          <w:rFonts w:ascii="Arial" w:hAnsi="Arial" w:cs="Arial"/>
          <w:sz w:val="22"/>
          <w:szCs w:val="22"/>
        </w:rPr>
        <w:t>ing in rural areas found in the sample.</w:t>
      </w:r>
    </w:p>
    <w:p w:rsidR="00E4517C" w:rsidRPr="003F37A4" w:rsidRDefault="00E4517C" w:rsidP="00796DFB">
      <w:pPr>
        <w:jc w:val="both"/>
        <w:rPr>
          <w:rFonts w:ascii="Arial" w:hAnsi="Arial" w:cs="Arial"/>
          <w:sz w:val="22"/>
          <w:szCs w:val="22"/>
        </w:rPr>
      </w:pPr>
    </w:p>
    <w:p w:rsidR="00E4517C" w:rsidRPr="003F37A4" w:rsidRDefault="00E4517C" w:rsidP="00796DFB">
      <w:pPr>
        <w:jc w:val="both"/>
        <w:rPr>
          <w:rFonts w:ascii="Arial" w:hAnsi="Arial" w:cs="Arial"/>
          <w:sz w:val="22"/>
          <w:szCs w:val="22"/>
        </w:rPr>
      </w:pPr>
      <w:r w:rsidRPr="003F37A4">
        <w:rPr>
          <w:rFonts w:ascii="Arial" w:hAnsi="Arial" w:cs="Arial"/>
          <w:sz w:val="22"/>
          <w:szCs w:val="22"/>
        </w:rPr>
        <w:t>In the latter, each sampled individual accounts for one while in the weighted version, each sampled unit was given a weight in order to properly and proportionally represent the subgroups in the sample (note that the weighted percentage is a ratio of estimated weighted totals).</w:t>
      </w:r>
    </w:p>
    <w:p w:rsidR="00E4517C" w:rsidRPr="003F37A4" w:rsidRDefault="00E4517C" w:rsidP="00796DFB">
      <w:pPr>
        <w:jc w:val="both"/>
        <w:rPr>
          <w:rFonts w:ascii="Arial" w:hAnsi="Arial" w:cs="Arial"/>
          <w:sz w:val="22"/>
          <w:szCs w:val="22"/>
        </w:rPr>
      </w:pPr>
    </w:p>
    <w:p w:rsidR="00E4517C" w:rsidRPr="003F37A4" w:rsidRDefault="00E4517C" w:rsidP="00DA567D">
      <w:pPr>
        <w:pStyle w:val="BodyTextIndent3"/>
        <w:spacing w:before="100" w:beforeAutospacing="1" w:after="100" w:afterAutospacing="1"/>
        <w:ind w:left="0"/>
        <w:jc w:val="both"/>
        <w:rPr>
          <w:rFonts w:ascii="Arial" w:hAnsi="Arial" w:cs="Arial"/>
          <w:b/>
          <w:bCs/>
          <w:sz w:val="22"/>
          <w:szCs w:val="22"/>
        </w:rPr>
      </w:pPr>
      <w:r>
        <w:rPr>
          <w:rFonts w:ascii="Arial" w:hAnsi="Arial" w:cs="Arial"/>
          <w:b/>
          <w:bCs/>
          <w:sz w:val="22"/>
          <w:szCs w:val="22"/>
        </w:rPr>
        <w:br w:type="page"/>
      </w:r>
      <w:r w:rsidRPr="003F37A4">
        <w:rPr>
          <w:rFonts w:ascii="Arial" w:hAnsi="Arial" w:cs="Arial"/>
          <w:b/>
          <w:bCs/>
          <w:sz w:val="22"/>
          <w:szCs w:val="22"/>
        </w:rPr>
        <w:t>Means</w:t>
      </w:r>
    </w:p>
    <w:p w:rsidR="00E4517C" w:rsidRDefault="00E4517C" w:rsidP="00796DFB">
      <w:pPr>
        <w:jc w:val="both"/>
        <w:rPr>
          <w:rFonts w:ascii="Arial" w:hAnsi="Arial" w:cs="Arial"/>
          <w:sz w:val="22"/>
          <w:szCs w:val="22"/>
        </w:rPr>
      </w:pPr>
      <w:r w:rsidRPr="003F37A4">
        <w:rPr>
          <w:rFonts w:ascii="Arial" w:hAnsi="Arial" w:cs="Arial"/>
          <w:sz w:val="22"/>
          <w:szCs w:val="22"/>
        </w:rPr>
        <w:t>For this fictional example, let’s say that we also have the average score based on variable PROSE1 as illustrated by the following table:</w:t>
      </w:r>
    </w:p>
    <w:p w:rsidR="00E4517C" w:rsidRPr="003F37A4" w:rsidRDefault="00E4517C" w:rsidP="00796DFB">
      <w:pPr>
        <w:jc w:val="both"/>
        <w:rPr>
          <w:rFonts w:ascii="Arial" w:hAnsi="Arial" w:cs="Arial"/>
          <w:sz w:val="22"/>
          <w:szCs w:val="22"/>
        </w:rPr>
      </w:pPr>
    </w:p>
    <w:tbl>
      <w:tblPr>
        <w:tblW w:w="928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828"/>
        <w:gridCol w:w="1026"/>
        <w:gridCol w:w="1440"/>
        <w:gridCol w:w="1530"/>
        <w:gridCol w:w="1404"/>
        <w:gridCol w:w="1530"/>
        <w:gridCol w:w="1530"/>
      </w:tblGrid>
      <w:tr w:rsidR="00E4517C" w:rsidRPr="00A518C1">
        <w:trPr>
          <w:jc w:val="center"/>
        </w:trPr>
        <w:tc>
          <w:tcPr>
            <w:tcW w:w="828" w:type="dxa"/>
            <w:vMerge w:val="restart"/>
            <w:tcBorders>
              <w:bottom w:val="thinThickSmallGap" w:sz="24" w:space="0" w:color="auto"/>
            </w:tcBorders>
            <w:vAlign w:val="center"/>
          </w:tcPr>
          <w:p w:rsidR="00E4517C" w:rsidRPr="00A518C1" w:rsidRDefault="00E4517C" w:rsidP="00A518C1">
            <w:pPr>
              <w:jc w:val="center"/>
              <w:rPr>
                <w:rFonts w:ascii="Arial" w:hAnsi="Arial" w:cs="Arial"/>
                <w:b/>
                <w:bCs/>
              </w:rPr>
            </w:pPr>
            <w:r w:rsidRPr="00A518C1">
              <w:rPr>
                <w:rFonts w:ascii="Arial" w:hAnsi="Arial" w:cs="Arial"/>
                <w:b/>
                <w:bCs/>
              </w:rPr>
              <w:t>Type</w:t>
            </w:r>
          </w:p>
        </w:tc>
        <w:tc>
          <w:tcPr>
            <w:tcW w:w="1026" w:type="dxa"/>
            <w:vMerge w:val="restart"/>
            <w:tcBorders>
              <w:bottom w:val="thinThickSmallGap" w:sz="24" w:space="0" w:color="auto"/>
            </w:tcBorders>
            <w:vAlign w:val="center"/>
          </w:tcPr>
          <w:p w:rsidR="00E4517C" w:rsidRPr="00A518C1" w:rsidRDefault="00E4517C" w:rsidP="00A518C1">
            <w:pPr>
              <w:jc w:val="center"/>
              <w:rPr>
                <w:rFonts w:ascii="Arial" w:hAnsi="Arial" w:cs="Arial"/>
                <w:b/>
                <w:bCs/>
              </w:rPr>
            </w:pPr>
            <w:r w:rsidRPr="00A518C1">
              <w:rPr>
                <w:rFonts w:ascii="Arial" w:hAnsi="Arial" w:cs="Arial"/>
                <w:b/>
                <w:bCs/>
              </w:rPr>
              <w:t>Gender</w:t>
            </w:r>
          </w:p>
        </w:tc>
        <w:tc>
          <w:tcPr>
            <w:tcW w:w="1440" w:type="dxa"/>
            <w:vMerge w:val="restart"/>
            <w:tcBorders>
              <w:bottom w:val="thinThickSmallGap" w:sz="24" w:space="0" w:color="auto"/>
              <w:right w:val="thinThickSmallGap" w:sz="24" w:space="0" w:color="auto"/>
            </w:tcBorders>
            <w:vAlign w:val="center"/>
          </w:tcPr>
          <w:p w:rsidR="00E4517C" w:rsidRPr="00A518C1" w:rsidRDefault="00E4517C" w:rsidP="00A518C1">
            <w:pPr>
              <w:jc w:val="center"/>
              <w:rPr>
                <w:rFonts w:ascii="Arial" w:hAnsi="Arial" w:cs="Arial"/>
                <w:b/>
                <w:bCs/>
              </w:rPr>
            </w:pPr>
            <w:r w:rsidRPr="00A518C1">
              <w:rPr>
                <w:rFonts w:ascii="Arial" w:hAnsi="Arial" w:cs="Arial"/>
                <w:b/>
                <w:bCs/>
              </w:rPr>
              <w:t>Population Distribution</w:t>
            </w:r>
          </w:p>
        </w:tc>
        <w:tc>
          <w:tcPr>
            <w:tcW w:w="5994" w:type="dxa"/>
            <w:gridSpan w:val="4"/>
            <w:tcBorders>
              <w:left w:val="thinThickSmallGap" w:sz="24" w:space="0" w:color="auto"/>
            </w:tcBorders>
            <w:vAlign w:val="center"/>
          </w:tcPr>
          <w:p w:rsidR="00E4517C" w:rsidRPr="00A518C1" w:rsidRDefault="00E4517C" w:rsidP="00A518C1">
            <w:pPr>
              <w:jc w:val="center"/>
              <w:rPr>
                <w:rFonts w:ascii="Arial" w:hAnsi="Arial" w:cs="Arial"/>
                <w:b/>
                <w:bCs/>
              </w:rPr>
            </w:pPr>
            <w:r w:rsidRPr="00A518C1">
              <w:rPr>
                <w:rFonts w:ascii="Arial" w:hAnsi="Arial" w:cs="Arial"/>
                <w:b/>
                <w:bCs/>
              </w:rPr>
              <w:t>Sample</w:t>
            </w:r>
          </w:p>
        </w:tc>
      </w:tr>
      <w:tr w:rsidR="00E4517C" w:rsidRPr="00A518C1">
        <w:trPr>
          <w:jc w:val="center"/>
        </w:trPr>
        <w:tc>
          <w:tcPr>
            <w:tcW w:w="828" w:type="dxa"/>
            <w:vMerge/>
            <w:tcBorders>
              <w:top w:val="thinThickSmallGap" w:sz="24" w:space="0" w:color="auto"/>
              <w:bottom w:val="thinThickSmallGap" w:sz="24" w:space="0" w:color="auto"/>
            </w:tcBorders>
            <w:vAlign w:val="center"/>
          </w:tcPr>
          <w:p w:rsidR="00E4517C" w:rsidRPr="00A518C1" w:rsidRDefault="00E4517C" w:rsidP="00A518C1">
            <w:pPr>
              <w:jc w:val="center"/>
              <w:rPr>
                <w:rFonts w:ascii="Arial" w:hAnsi="Arial" w:cs="Arial"/>
                <w:b/>
                <w:bCs/>
              </w:rPr>
            </w:pPr>
          </w:p>
        </w:tc>
        <w:tc>
          <w:tcPr>
            <w:tcW w:w="1026" w:type="dxa"/>
            <w:vMerge/>
            <w:tcBorders>
              <w:top w:val="nil"/>
              <w:bottom w:val="thinThickSmallGap" w:sz="24" w:space="0" w:color="auto"/>
            </w:tcBorders>
            <w:vAlign w:val="center"/>
          </w:tcPr>
          <w:p w:rsidR="00E4517C" w:rsidRPr="00A518C1" w:rsidRDefault="00E4517C" w:rsidP="00A518C1">
            <w:pPr>
              <w:jc w:val="center"/>
              <w:rPr>
                <w:rFonts w:ascii="Arial" w:hAnsi="Arial" w:cs="Arial"/>
                <w:b/>
                <w:bCs/>
              </w:rPr>
            </w:pPr>
          </w:p>
        </w:tc>
        <w:tc>
          <w:tcPr>
            <w:tcW w:w="1440" w:type="dxa"/>
            <w:vMerge/>
            <w:tcBorders>
              <w:top w:val="nil"/>
              <w:bottom w:val="thinThickSmallGap" w:sz="24" w:space="0" w:color="auto"/>
              <w:right w:val="thinThickSmallGap" w:sz="24" w:space="0" w:color="auto"/>
            </w:tcBorders>
            <w:vAlign w:val="center"/>
          </w:tcPr>
          <w:p w:rsidR="00E4517C" w:rsidRPr="00A518C1" w:rsidRDefault="00E4517C" w:rsidP="00A518C1">
            <w:pPr>
              <w:jc w:val="center"/>
              <w:rPr>
                <w:rFonts w:ascii="Arial" w:hAnsi="Arial" w:cs="Arial"/>
                <w:b/>
                <w:bCs/>
              </w:rPr>
            </w:pPr>
          </w:p>
        </w:tc>
        <w:tc>
          <w:tcPr>
            <w:tcW w:w="1530" w:type="dxa"/>
            <w:tcBorders>
              <w:left w:val="thinThickSmallGap" w:sz="24" w:space="0" w:color="auto"/>
              <w:bottom w:val="thinThickSmallGap" w:sz="24" w:space="0" w:color="auto"/>
            </w:tcBorders>
            <w:vAlign w:val="center"/>
          </w:tcPr>
          <w:p w:rsidR="00E4517C" w:rsidRPr="00A518C1" w:rsidRDefault="00E4517C" w:rsidP="00A518C1">
            <w:pPr>
              <w:jc w:val="center"/>
              <w:rPr>
                <w:rFonts w:ascii="Arial" w:hAnsi="Arial" w:cs="Arial"/>
                <w:b/>
                <w:bCs/>
              </w:rPr>
            </w:pPr>
            <w:r w:rsidRPr="00A518C1">
              <w:rPr>
                <w:rFonts w:ascii="Arial" w:hAnsi="Arial" w:cs="Arial"/>
                <w:b/>
                <w:bCs/>
              </w:rPr>
              <w:t>Distribution (unweighted)</w:t>
            </w:r>
          </w:p>
        </w:tc>
        <w:tc>
          <w:tcPr>
            <w:tcW w:w="1404" w:type="dxa"/>
            <w:tcBorders>
              <w:bottom w:val="thinThickSmallGap" w:sz="24" w:space="0" w:color="auto"/>
            </w:tcBorders>
          </w:tcPr>
          <w:p w:rsidR="00E4517C" w:rsidRPr="00A518C1" w:rsidRDefault="00E4517C" w:rsidP="00A518C1">
            <w:pPr>
              <w:jc w:val="center"/>
              <w:rPr>
                <w:rFonts w:ascii="Arial" w:hAnsi="Arial" w:cs="Arial"/>
                <w:b/>
                <w:bCs/>
              </w:rPr>
            </w:pPr>
            <w:r w:rsidRPr="00A518C1">
              <w:rPr>
                <w:rFonts w:ascii="Arial" w:hAnsi="Arial" w:cs="Arial"/>
                <w:b/>
                <w:bCs/>
              </w:rPr>
              <w:t>Distribution (weighted)</w:t>
            </w:r>
          </w:p>
        </w:tc>
        <w:tc>
          <w:tcPr>
            <w:tcW w:w="1530" w:type="dxa"/>
            <w:tcBorders>
              <w:bottom w:val="thinThickSmallGap" w:sz="24" w:space="0" w:color="auto"/>
            </w:tcBorders>
            <w:vAlign w:val="center"/>
          </w:tcPr>
          <w:p w:rsidR="00E4517C" w:rsidRPr="00A518C1" w:rsidRDefault="00E4517C" w:rsidP="00A518C1">
            <w:pPr>
              <w:jc w:val="center"/>
              <w:rPr>
                <w:rFonts w:ascii="Arial" w:hAnsi="Arial" w:cs="Arial"/>
                <w:b/>
                <w:bCs/>
              </w:rPr>
            </w:pPr>
            <w:r w:rsidRPr="00A518C1">
              <w:rPr>
                <w:rFonts w:ascii="Arial" w:hAnsi="Arial" w:cs="Arial"/>
                <w:b/>
                <w:bCs/>
              </w:rPr>
              <w:t>Avg. Prose1 (unweighted)</w:t>
            </w:r>
          </w:p>
        </w:tc>
        <w:tc>
          <w:tcPr>
            <w:tcW w:w="1530" w:type="dxa"/>
            <w:tcBorders>
              <w:bottom w:val="thinThickSmallGap" w:sz="24" w:space="0" w:color="auto"/>
            </w:tcBorders>
            <w:vAlign w:val="center"/>
          </w:tcPr>
          <w:p w:rsidR="00E4517C" w:rsidRPr="00A518C1" w:rsidRDefault="00E4517C" w:rsidP="00A518C1">
            <w:pPr>
              <w:jc w:val="center"/>
              <w:rPr>
                <w:rFonts w:ascii="Arial" w:hAnsi="Arial" w:cs="Arial"/>
                <w:b/>
                <w:bCs/>
              </w:rPr>
            </w:pPr>
            <w:r w:rsidRPr="00A518C1">
              <w:rPr>
                <w:rFonts w:ascii="Arial" w:hAnsi="Arial" w:cs="Arial"/>
                <w:b/>
                <w:bCs/>
              </w:rPr>
              <w:t>Avg. Prose1 (weighted)</w:t>
            </w:r>
          </w:p>
        </w:tc>
      </w:tr>
      <w:tr w:rsidR="00E4517C" w:rsidRPr="00A518C1">
        <w:trPr>
          <w:jc w:val="center"/>
        </w:trPr>
        <w:tc>
          <w:tcPr>
            <w:tcW w:w="828" w:type="dxa"/>
            <w:vMerge w:val="restart"/>
            <w:tcBorders>
              <w:top w:val="thinThickSmallGap" w:sz="24" w:space="0" w:color="auto"/>
              <w:bottom w:val="double" w:sz="4" w:space="0" w:color="auto"/>
            </w:tcBorders>
            <w:vAlign w:val="center"/>
          </w:tcPr>
          <w:p w:rsidR="00E4517C" w:rsidRPr="00A518C1" w:rsidRDefault="00E4517C" w:rsidP="00A518C1">
            <w:pPr>
              <w:jc w:val="center"/>
              <w:rPr>
                <w:rFonts w:ascii="Arial" w:hAnsi="Arial" w:cs="Arial"/>
                <w:sz w:val="22"/>
                <w:szCs w:val="22"/>
              </w:rPr>
            </w:pPr>
            <w:r w:rsidRPr="00A518C1">
              <w:rPr>
                <w:rFonts w:ascii="Arial" w:hAnsi="Arial" w:cs="Arial"/>
                <w:sz w:val="22"/>
                <w:szCs w:val="22"/>
              </w:rPr>
              <w:t>Rural</w:t>
            </w:r>
          </w:p>
        </w:tc>
        <w:tc>
          <w:tcPr>
            <w:tcW w:w="1026" w:type="dxa"/>
            <w:tcBorders>
              <w:top w:val="thinThickSmallGap" w:sz="24" w:space="0" w:color="auto"/>
            </w:tcBorders>
            <w:vAlign w:val="center"/>
          </w:tcPr>
          <w:p w:rsidR="00E4517C" w:rsidRPr="00A518C1" w:rsidRDefault="00E4517C" w:rsidP="00A518C1">
            <w:pPr>
              <w:jc w:val="center"/>
              <w:rPr>
                <w:rFonts w:ascii="Arial" w:hAnsi="Arial" w:cs="Arial"/>
                <w:sz w:val="22"/>
                <w:szCs w:val="22"/>
              </w:rPr>
            </w:pPr>
            <w:r w:rsidRPr="00A518C1">
              <w:rPr>
                <w:rFonts w:ascii="Arial" w:hAnsi="Arial" w:cs="Arial"/>
                <w:sz w:val="22"/>
                <w:szCs w:val="22"/>
              </w:rPr>
              <w:t>Male</w:t>
            </w:r>
          </w:p>
        </w:tc>
        <w:tc>
          <w:tcPr>
            <w:tcW w:w="1440" w:type="dxa"/>
            <w:tcBorders>
              <w:top w:val="thinThickSmallGap" w:sz="24" w:space="0" w:color="auto"/>
              <w:right w:val="thinThickSmallGap" w:sz="24" w:space="0" w:color="auto"/>
            </w:tcBorders>
            <w:vAlign w:val="center"/>
          </w:tcPr>
          <w:p w:rsidR="00E4517C" w:rsidRPr="00A518C1" w:rsidRDefault="00E4517C" w:rsidP="00A518C1">
            <w:pPr>
              <w:jc w:val="center"/>
              <w:rPr>
                <w:rFonts w:ascii="Arial" w:hAnsi="Arial" w:cs="Arial"/>
                <w:sz w:val="22"/>
                <w:szCs w:val="22"/>
              </w:rPr>
            </w:pPr>
            <w:r w:rsidRPr="00A518C1">
              <w:rPr>
                <w:rFonts w:ascii="Arial" w:hAnsi="Arial" w:cs="Arial"/>
                <w:sz w:val="22"/>
                <w:szCs w:val="22"/>
              </w:rPr>
              <w:t>40%</w:t>
            </w:r>
          </w:p>
        </w:tc>
        <w:tc>
          <w:tcPr>
            <w:tcW w:w="1530" w:type="dxa"/>
            <w:tcBorders>
              <w:top w:val="thinThickSmallGap" w:sz="24" w:space="0" w:color="auto"/>
              <w:left w:val="thinThickSmallGap" w:sz="24" w:space="0" w:color="auto"/>
            </w:tcBorders>
            <w:vAlign w:val="center"/>
          </w:tcPr>
          <w:p w:rsidR="00E4517C" w:rsidRPr="00A518C1" w:rsidRDefault="00E4517C" w:rsidP="00A518C1">
            <w:pPr>
              <w:jc w:val="center"/>
              <w:rPr>
                <w:rFonts w:ascii="Arial" w:hAnsi="Arial" w:cs="Arial"/>
                <w:sz w:val="22"/>
                <w:szCs w:val="22"/>
              </w:rPr>
            </w:pPr>
            <w:r w:rsidRPr="00A518C1">
              <w:rPr>
                <w:rFonts w:ascii="Arial" w:hAnsi="Arial" w:cs="Arial"/>
                <w:sz w:val="22"/>
                <w:szCs w:val="22"/>
              </w:rPr>
              <w:t>30%</w:t>
            </w:r>
          </w:p>
        </w:tc>
        <w:tc>
          <w:tcPr>
            <w:tcW w:w="1404" w:type="dxa"/>
            <w:tcBorders>
              <w:top w:val="thinThickSmallGap" w:sz="24" w:space="0" w:color="auto"/>
            </w:tcBorders>
          </w:tcPr>
          <w:p w:rsidR="00E4517C" w:rsidRPr="00A518C1" w:rsidRDefault="00E4517C" w:rsidP="00A518C1">
            <w:pPr>
              <w:jc w:val="center"/>
              <w:rPr>
                <w:rFonts w:ascii="Arial" w:hAnsi="Arial" w:cs="Arial"/>
                <w:sz w:val="22"/>
                <w:szCs w:val="22"/>
              </w:rPr>
            </w:pPr>
            <w:r w:rsidRPr="00A518C1">
              <w:rPr>
                <w:rFonts w:ascii="Arial" w:hAnsi="Arial" w:cs="Arial"/>
                <w:sz w:val="22"/>
                <w:szCs w:val="22"/>
              </w:rPr>
              <w:t>38%</w:t>
            </w:r>
          </w:p>
        </w:tc>
        <w:tc>
          <w:tcPr>
            <w:tcW w:w="1530" w:type="dxa"/>
            <w:tcBorders>
              <w:top w:val="thinThickSmallGap" w:sz="24" w:space="0" w:color="auto"/>
            </w:tcBorders>
            <w:vAlign w:val="center"/>
          </w:tcPr>
          <w:p w:rsidR="00E4517C" w:rsidRPr="00A518C1" w:rsidRDefault="00E4517C" w:rsidP="00A518C1">
            <w:pPr>
              <w:jc w:val="center"/>
              <w:rPr>
                <w:rFonts w:ascii="Arial" w:hAnsi="Arial" w:cs="Arial"/>
                <w:sz w:val="22"/>
                <w:szCs w:val="22"/>
              </w:rPr>
            </w:pPr>
            <w:r w:rsidRPr="00A518C1">
              <w:rPr>
                <w:rFonts w:ascii="Arial" w:hAnsi="Arial" w:cs="Arial"/>
                <w:sz w:val="22"/>
                <w:szCs w:val="22"/>
              </w:rPr>
              <w:t>260</w:t>
            </w:r>
          </w:p>
        </w:tc>
        <w:tc>
          <w:tcPr>
            <w:tcW w:w="1530" w:type="dxa"/>
            <w:tcBorders>
              <w:top w:val="thinThickSmallGap" w:sz="24" w:space="0" w:color="auto"/>
            </w:tcBorders>
            <w:vAlign w:val="center"/>
          </w:tcPr>
          <w:p w:rsidR="00E4517C" w:rsidRPr="00A518C1" w:rsidRDefault="00E4517C" w:rsidP="00A518C1">
            <w:pPr>
              <w:jc w:val="center"/>
              <w:rPr>
                <w:rFonts w:ascii="Arial" w:hAnsi="Arial" w:cs="Arial"/>
                <w:sz w:val="22"/>
                <w:szCs w:val="22"/>
              </w:rPr>
            </w:pPr>
            <w:r w:rsidRPr="00A518C1">
              <w:rPr>
                <w:rFonts w:ascii="Arial" w:hAnsi="Arial" w:cs="Arial"/>
                <w:sz w:val="22"/>
                <w:szCs w:val="22"/>
              </w:rPr>
              <w:t>260.1</w:t>
            </w:r>
          </w:p>
        </w:tc>
      </w:tr>
      <w:tr w:rsidR="00E4517C" w:rsidRPr="00A518C1">
        <w:trPr>
          <w:jc w:val="center"/>
        </w:trPr>
        <w:tc>
          <w:tcPr>
            <w:tcW w:w="828" w:type="dxa"/>
            <w:vMerge/>
            <w:tcBorders>
              <w:bottom w:val="double" w:sz="4" w:space="0" w:color="auto"/>
            </w:tcBorders>
            <w:vAlign w:val="center"/>
          </w:tcPr>
          <w:p w:rsidR="00E4517C" w:rsidRPr="00A518C1" w:rsidRDefault="00E4517C" w:rsidP="00A518C1">
            <w:pPr>
              <w:jc w:val="center"/>
              <w:rPr>
                <w:rFonts w:ascii="Arial" w:hAnsi="Arial" w:cs="Arial"/>
                <w:sz w:val="22"/>
                <w:szCs w:val="22"/>
              </w:rPr>
            </w:pPr>
          </w:p>
        </w:tc>
        <w:tc>
          <w:tcPr>
            <w:tcW w:w="1026" w:type="dxa"/>
            <w:vAlign w:val="center"/>
          </w:tcPr>
          <w:p w:rsidR="00E4517C" w:rsidRPr="00A518C1" w:rsidRDefault="00E4517C" w:rsidP="00A518C1">
            <w:pPr>
              <w:jc w:val="center"/>
              <w:rPr>
                <w:rFonts w:ascii="Arial" w:hAnsi="Arial" w:cs="Arial"/>
                <w:sz w:val="22"/>
                <w:szCs w:val="22"/>
              </w:rPr>
            </w:pPr>
            <w:r w:rsidRPr="00A518C1">
              <w:rPr>
                <w:rFonts w:ascii="Arial" w:hAnsi="Arial" w:cs="Arial"/>
                <w:sz w:val="22"/>
                <w:szCs w:val="22"/>
              </w:rPr>
              <w:t>Female</w:t>
            </w:r>
          </w:p>
        </w:tc>
        <w:tc>
          <w:tcPr>
            <w:tcW w:w="1440" w:type="dxa"/>
            <w:tcBorders>
              <w:right w:val="thinThickSmallGap" w:sz="24" w:space="0" w:color="auto"/>
            </w:tcBorders>
            <w:vAlign w:val="center"/>
          </w:tcPr>
          <w:p w:rsidR="00E4517C" w:rsidRPr="00A518C1" w:rsidRDefault="00E4517C" w:rsidP="00A518C1">
            <w:pPr>
              <w:jc w:val="center"/>
              <w:rPr>
                <w:rFonts w:ascii="Arial" w:hAnsi="Arial" w:cs="Arial"/>
                <w:sz w:val="22"/>
                <w:szCs w:val="22"/>
              </w:rPr>
            </w:pPr>
            <w:r w:rsidRPr="00A518C1">
              <w:rPr>
                <w:rFonts w:ascii="Arial" w:hAnsi="Arial" w:cs="Arial"/>
                <w:sz w:val="22"/>
                <w:szCs w:val="22"/>
              </w:rPr>
              <w:t>60%</w:t>
            </w:r>
          </w:p>
        </w:tc>
        <w:tc>
          <w:tcPr>
            <w:tcW w:w="1530" w:type="dxa"/>
            <w:tcBorders>
              <w:left w:val="thinThickSmallGap" w:sz="24" w:space="0" w:color="auto"/>
            </w:tcBorders>
            <w:vAlign w:val="center"/>
          </w:tcPr>
          <w:p w:rsidR="00E4517C" w:rsidRPr="00A518C1" w:rsidRDefault="00E4517C" w:rsidP="00A518C1">
            <w:pPr>
              <w:jc w:val="center"/>
              <w:rPr>
                <w:rFonts w:ascii="Arial" w:hAnsi="Arial" w:cs="Arial"/>
                <w:sz w:val="22"/>
                <w:szCs w:val="22"/>
              </w:rPr>
            </w:pPr>
            <w:r w:rsidRPr="00A518C1">
              <w:rPr>
                <w:rFonts w:ascii="Arial" w:hAnsi="Arial" w:cs="Arial"/>
                <w:sz w:val="22"/>
                <w:szCs w:val="22"/>
              </w:rPr>
              <w:t>70%</w:t>
            </w:r>
          </w:p>
        </w:tc>
        <w:tc>
          <w:tcPr>
            <w:tcW w:w="1404" w:type="dxa"/>
          </w:tcPr>
          <w:p w:rsidR="00E4517C" w:rsidRPr="00A518C1" w:rsidRDefault="00E4517C" w:rsidP="00A518C1">
            <w:pPr>
              <w:jc w:val="center"/>
              <w:rPr>
                <w:rFonts w:ascii="Arial" w:hAnsi="Arial" w:cs="Arial"/>
                <w:sz w:val="22"/>
                <w:szCs w:val="22"/>
              </w:rPr>
            </w:pPr>
            <w:r w:rsidRPr="00A518C1">
              <w:rPr>
                <w:rFonts w:ascii="Arial" w:hAnsi="Arial" w:cs="Arial"/>
                <w:sz w:val="22"/>
                <w:szCs w:val="22"/>
              </w:rPr>
              <w:t>62%</w:t>
            </w:r>
          </w:p>
        </w:tc>
        <w:tc>
          <w:tcPr>
            <w:tcW w:w="1530" w:type="dxa"/>
            <w:vAlign w:val="center"/>
          </w:tcPr>
          <w:p w:rsidR="00E4517C" w:rsidRPr="00A518C1" w:rsidRDefault="00E4517C" w:rsidP="00A518C1">
            <w:pPr>
              <w:jc w:val="center"/>
              <w:rPr>
                <w:rFonts w:ascii="Arial" w:hAnsi="Arial" w:cs="Arial"/>
                <w:sz w:val="22"/>
                <w:szCs w:val="22"/>
              </w:rPr>
            </w:pPr>
            <w:r w:rsidRPr="00A518C1">
              <w:rPr>
                <w:rFonts w:ascii="Arial" w:hAnsi="Arial" w:cs="Arial"/>
                <w:sz w:val="22"/>
                <w:szCs w:val="22"/>
              </w:rPr>
              <w:t>290</w:t>
            </w:r>
          </w:p>
        </w:tc>
        <w:tc>
          <w:tcPr>
            <w:tcW w:w="1530" w:type="dxa"/>
            <w:vAlign w:val="center"/>
          </w:tcPr>
          <w:p w:rsidR="00E4517C" w:rsidRPr="00A518C1" w:rsidRDefault="00E4517C" w:rsidP="00A518C1">
            <w:pPr>
              <w:jc w:val="center"/>
              <w:rPr>
                <w:rFonts w:ascii="Arial" w:hAnsi="Arial" w:cs="Arial"/>
                <w:sz w:val="22"/>
                <w:szCs w:val="22"/>
              </w:rPr>
            </w:pPr>
            <w:r w:rsidRPr="00A518C1">
              <w:rPr>
                <w:rFonts w:ascii="Arial" w:hAnsi="Arial" w:cs="Arial"/>
                <w:sz w:val="22"/>
                <w:szCs w:val="22"/>
              </w:rPr>
              <w:t>289.8</w:t>
            </w:r>
          </w:p>
        </w:tc>
      </w:tr>
      <w:tr w:rsidR="00E4517C" w:rsidRPr="00A518C1">
        <w:trPr>
          <w:jc w:val="center"/>
        </w:trPr>
        <w:tc>
          <w:tcPr>
            <w:tcW w:w="828" w:type="dxa"/>
            <w:vMerge/>
            <w:tcBorders>
              <w:bottom w:val="double" w:sz="4" w:space="0" w:color="auto"/>
            </w:tcBorders>
            <w:vAlign w:val="center"/>
          </w:tcPr>
          <w:p w:rsidR="00E4517C" w:rsidRPr="00A518C1" w:rsidRDefault="00E4517C" w:rsidP="00A518C1">
            <w:pPr>
              <w:jc w:val="center"/>
              <w:rPr>
                <w:rFonts w:ascii="Arial" w:hAnsi="Arial" w:cs="Arial"/>
                <w:sz w:val="22"/>
                <w:szCs w:val="22"/>
              </w:rPr>
            </w:pPr>
          </w:p>
        </w:tc>
        <w:tc>
          <w:tcPr>
            <w:tcW w:w="1026" w:type="dxa"/>
            <w:tcBorders>
              <w:bottom w:val="double" w:sz="4" w:space="0" w:color="auto"/>
            </w:tcBorders>
            <w:vAlign w:val="center"/>
          </w:tcPr>
          <w:p w:rsidR="00E4517C" w:rsidRPr="00A518C1" w:rsidRDefault="00E4517C" w:rsidP="00A518C1">
            <w:pPr>
              <w:jc w:val="center"/>
              <w:rPr>
                <w:rFonts w:ascii="Arial" w:hAnsi="Arial" w:cs="Arial"/>
                <w:sz w:val="22"/>
                <w:szCs w:val="22"/>
              </w:rPr>
            </w:pPr>
            <w:r w:rsidRPr="00A518C1">
              <w:rPr>
                <w:rFonts w:ascii="Arial" w:hAnsi="Arial" w:cs="Arial"/>
                <w:sz w:val="22"/>
                <w:szCs w:val="22"/>
              </w:rPr>
              <w:t>Total</w:t>
            </w:r>
          </w:p>
        </w:tc>
        <w:tc>
          <w:tcPr>
            <w:tcW w:w="1440" w:type="dxa"/>
            <w:tcBorders>
              <w:bottom w:val="double" w:sz="4" w:space="0" w:color="auto"/>
              <w:right w:val="thinThickSmallGap" w:sz="24" w:space="0" w:color="auto"/>
            </w:tcBorders>
            <w:vAlign w:val="center"/>
          </w:tcPr>
          <w:p w:rsidR="00E4517C" w:rsidRPr="00A518C1" w:rsidRDefault="00E4517C" w:rsidP="00A518C1">
            <w:pPr>
              <w:jc w:val="center"/>
              <w:rPr>
                <w:rFonts w:ascii="Arial" w:hAnsi="Arial" w:cs="Arial"/>
                <w:sz w:val="22"/>
                <w:szCs w:val="22"/>
              </w:rPr>
            </w:pPr>
            <w:r w:rsidRPr="00A518C1">
              <w:rPr>
                <w:rFonts w:ascii="Arial" w:hAnsi="Arial" w:cs="Arial"/>
                <w:sz w:val="22"/>
                <w:szCs w:val="22"/>
              </w:rPr>
              <w:t>20%</w:t>
            </w:r>
          </w:p>
        </w:tc>
        <w:tc>
          <w:tcPr>
            <w:tcW w:w="1530" w:type="dxa"/>
            <w:tcBorders>
              <w:left w:val="thinThickSmallGap" w:sz="24" w:space="0" w:color="auto"/>
              <w:bottom w:val="double" w:sz="4" w:space="0" w:color="auto"/>
            </w:tcBorders>
            <w:vAlign w:val="center"/>
          </w:tcPr>
          <w:p w:rsidR="00E4517C" w:rsidRPr="00A518C1" w:rsidRDefault="00E4517C" w:rsidP="00A518C1">
            <w:pPr>
              <w:jc w:val="center"/>
              <w:rPr>
                <w:rFonts w:ascii="Arial" w:hAnsi="Arial" w:cs="Arial"/>
                <w:sz w:val="22"/>
                <w:szCs w:val="22"/>
              </w:rPr>
            </w:pPr>
            <w:r w:rsidRPr="00A518C1">
              <w:rPr>
                <w:rFonts w:ascii="Arial" w:hAnsi="Arial" w:cs="Arial"/>
                <w:sz w:val="22"/>
                <w:szCs w:val="22"/>
              </w:rPr>
              <w:t>50%</w:t>
            </w:r>
          </w:p>
        </w:tc>
        <w:tc>
          <w:tcPr>
            <w:tcW w:w="1404" w:type="dxa"/>
            <w:tcBorders>
              <w:bottom w:val="double" w:sz="4" w:space="0" w:color="auto"/>
            </w:tcBorders>
          </w:tcPr>
          <w:p w:rsidR="00E4517C" w:rsidRPr="00A518C1" w:rsidRDefault="00E4517C" w:rsidP="00A518C1">
            <w:pPr>
              <w:jc w:val="center"/>
              <w:rPr>
                <w:rFonts w:ascii="Arial" w:hAnsi="Arial" w:cs="Arial"/>
                <w:sz w:val="22"/>
                <w:szCs w:val="22"/>
              </w:rPr>
            </w:pPr>
            <w:r w:rsidRPr="00A518C1">
              <w:rPr>
                <w:rFonts w:ascii="Arial" w:hAnsi="Arial" w:cs="Arial"/>
                <w:sz w:val="22"/>
                <w:szCs w:val="22"/>
              </w:rPr>
              <w:t>19%</w:t>
            </w:r>
          </w:p>
        </w:tc>
        <w:tc>
          <w:tcPr>
            <w:tcW w:w="1530" w:type="dxa"/>
            <w:tcBorders>
              <w:bottom w:val="double" w:sz="4" w:space="0" w:color="auto"/>
            </w:tcBorders>
            <w:vAlign w:val="center"/>
          </w:tcPr>
          <w:p w:rsidR="00E4517C" w:rsidRPr="00A518C1" w:rsidRDefault="00E4517C" w:rsidP="00A518C1">
            <w:pPr>
              <w:jc w:val="center"/>
              <w:rPr>
                <w:rFonts w:ascii="Arial" w:hAnsi="Arial" w:cs="Arial"/>
                <w:sz w:val="22"/>
                <w:szCs w:val="22"/>
              </w:rPr>
            </w:pPr>
            <w:r w:rsidRPr="00A518C1">
              <w:rPr>
                <w:rFonts w:ascii="Arial" w:hAnsi="Arial" w:cs="Arial"/>
                <w:sz w:val="22"/>
                <w:szCs w:val="22"/>
              </w:rPr>
              <w:fldChar w:fldCharType="begin"/>
            </w:r>
            <w:r w:rsidRPr="00A518C1">
              <w:rPr>
                <w:rFonts w:ascii="Arial" w:hAnsi="Arial" w:cs="Arial"/>
                <w:sz w:val="22"/>
                <w:szCs w:val="22"/>
              </w:rPr>
              <w:instrText xml:space="preserve"> =(f3*d3)+(f4*d4) \# "0.0" </w:instrText>
            </w:r>
            <w:r w:rsidRPr="00A518C1">
              <w:rPr>
                <w:rFonts w:ascii="Arial" w:hAnsi="Arial" w:cs="Arial"/>
                <w:sz w:val="22"/>
                <w:szCs w:val="22"/>
              </w:rPr>
              <w:fldChar w:fldCharType="separate"/>
            </w:r>
            <w:r w:rsidRPr="00A518C1">
              <w:rPr>
                <w:rFonts w:ascii="Arial" w:hAnsi="Arial" w:cs="Arial"/>
                <w:noProof/>
                <w:sz w:val="22"/>
                <w:szCs w:val="22"/>
              </w:rPr>
              <w:t>281.0</w:t>
            </w:r>
            <w:r w:rsidRPr="00A518C1">
              <w:rPr>
                <w:rFonts w:ascii="Arial" w:hAnsi="Arial" w:cs="Arial"/>
                <w:sz w:val="22"/>
                <w:szCs w:val="22"/>
              </w:rPr>
              <w:fldChar w:fldCharType="end"/>
            </w:r>
          </w:p>
        </w:tc>
        <w:tc>
          <w:tcPr>
            <w:tcW w:w="1530" w:type="dxa"/>
            <w:tcBorders>
              <w:bottom w:val="double" w:sz="4" w:space="0" w:color="auto"/>
            </w:tcBorders>
            <w:vAlign w:val="center"/>
          </w:tcPr>
          <w:p w:rsidR="00E4517C" w:rsidRPr="00A518C1" w:rsidRDefault="00E4517C" w:rsidP="00A518C1">
            <w:pPr>
              <w:jc w:val="center"/>
              <w:rPr>
                <w:rFonts w:ascii="Arial" w:hAnsi="Arial" w:cs="Arial"/>
                <w:sz w:val="22"/>
                <w:szCs w:val="22"/>
              </w:rPr>
            </w:pPr>
            <w:r w:rsidRPr="00A518C1">
              <w:rPr>
                <w:rFonts w:ascii="Arial" w:hAnsi="Arial" w:cs="Arial"/>
                <w:sz w:val="22"/>
                <w:szCs w:val="22"/>
              </w:rPr>
              <w:fldChar w:fldCharType="begin"/>
            </w:r>
            <w:r w:rsidRPr="00A518C1">
              <w:rPr>
                <w:rFonts w:ascii="Arial" w:hAnsi="Arial" w:cs="Arial"/>
                <w:sz w:val="22"/>
                <w:szCs w:val="22"/>
              </w:rPr>
              <w:instrText xml:space="preserve"> =(g3*e3)+(g4*e4) \# "0.0" </w:instrText>
            </w:r>
            <w:r w:rsidRPr="00A518C1">
              <w:rPr>
                <w:rFonts w:ascii="Arial" w:hAnsi="Arial" w:cs="Arial"/>
                <w:sz w:val="22"/>
                <w:szCs w:val="22"/>
              </w:rPr>
              <w:fldChar w:fldCharType="separate"/>
            </w:r>
            <w:r w:rsidRPr="00A518C1">
              <w:rPr>
                <w:rFonts w:ascii="Arial" w:hAnsi="Arial" w:cs="Arial"/>
                <w:noProof/>
                <w:sz w:val="22"/>
                <w:szCs w:val="22"/>
              </w:rPr>
              <w:t>278.5</w:t>
            </w:r>
            <w:r w:rsidRPr="00A518C1">
              <w:rPr>
                <w:rFonts w:ascii="Arial" w:hAnsi="Arial" w:cs="Arial"/>
                <w:sz w:val="22"/>
                <w:szCs w:val="22"/>
              </w:rPr>
              <w:fldChar w:fldCharType="end"/>
            </w:r>
          </w:p>
        </w:tc>
      </w:tr>
      <w:tr w:rsidR="00E4517C" w:rsidRPr="00A518C1">
        <w:trPr>
          <w:jc w:val="center"/>
        </w:trPr>
        <w:tc>
          <w:tcPr>
            <w:tcW w:w="828" w:type="dxa"/>
            <w:vMerge w:val="restart"/>
            <w:tcBorders>
              <w:bottom w:val="double" w:sz="4" w:space="0" w:color="auto"/>
            </w:tcBorders>
            <w:vAlign w:val="center"/>
          </w:tcPr>
          <w:p w:rsidR="00E4517C" w:rsidRPr="00A518C1" w:rsidRDefault="00E4517C" w:rsidP="00A518C1">
            <w:pPr>
              <w:jc w:val="center"/>
              <w:rPr>
                <w:rFonts w:ascii="Arial" w:hAnsi="Arial" w:cs="Arial"/>
                <w:sz w:val="22"/>
                <w:szCs w:val="22"/>
              </w:rPr>
            </w:pPr>
            <w:r w:rsidRPr="00A518C1">
              <w:rPr>
                <w:rFonts w:ascii="Arial" w:hAnsi="Arial" w:cs="Arial"/>
                <w:sz w:val="22"/>
                <w:szCs w:val="22"/>
              </w:rPr>
              <w:t>Urban</w:t>
            </w:r>
          </w:p>
        </w:tc>
        <w:tc>
          <w:tcPr>
            <w:tcW w:w="1026" w:type="dxa"/>
            <w:tcBorders>
              <w:top w:val="double" w:sz="4" w:space="0" w:color="auto"/>
            </w:tcBorders>
            <w:vAlign w:val="center"/>
          </w:tcPr>
          <w:p w:rsidR="00E4517C" w:rsidRPr="00A518C1" w:rsidRDefault="00E4517C" w:rsidP="00A518C1">
            <w:pPr>
              <w:jc w:val="center"/>
              <w:rPr>
                <w:rFonts w:ascii="Arial" w:hAnsi="Arial" w:cs="Arial"/>
                <w:sz w:val="22"/>
                <w:szCs w:val="22"/>
              </w:rPr>
            </w:pPr>
            <w:r w:rsidRPr="00A518C1">
              <w:rPr>
                <w:rFonts w:ascii="Arial" w:hAnsi="Arial" w:cs="Arial"/>
                <w:sz w:val="22"/>
                <w:szCs w:val="22"/>
              </w:rPr>
              <w:t>Male</w:t>
            </w:r>
          </w:p>
        </w:tc>
        <w:tc>
          <w:tcPr>
            <w:tcW w:w="1440" w:type="dxa"/>
            <w:tcBorders>
              <w:top w:val="double" w:sz="4" w:space="0" w:color="auto"/>
              <w:right w:val="thinThickSmallGap" w:sz="24" w:space="0" w:color="auto"/>
            </w:tcBorders>
            <w:vAlign w:val="center"/>
          </w:tcPr>
          <w:p w:rsidR="00E4517C" w:rsidRPr="00A518C1" w:rsidRDefault="00E4517C" w:rsidP="00A518C1">
            <w:pPr>
              <w:jc w:val="center"/>
              <w:rPr>
                <w:rFonts w:ascii="Arial" w:hAnsi="Arial" w:cs="Arial"/>
                <w:sz w:val="22"/>
                <w:szCs w:val="22"/>
              </w:rPr>
            </w:pPr>
            <w:r w:rsidRPr="00A518C1">
              <w:rPr>
                <w:rFonts w:ascii="Arial" w:hAnsi="Arial" w:cs="Arial"/>
                <w:sz w:val="22"/>
                <w:szCs w:val="22"/>
              </w:rPr>
              <w:t>51%</w:t>
            </w:r>
          </w:p>
        </w:tc>
        <w:tc>
          <w:tcPr>
            <w:tcW w:w="1530" w:type="dxa"/>
            <w:tcBorders>
              <w:top w:val="double" w:sz="4" w:space="0" w:color="auto"/>
              <w:left w:val="thinThickSmallGap" w:sz="24" w:space="0" w:color="auto"/>
            </w:tcBorders>
            <w:vAlign w:val="center"/>
          </w:tcPr>
          <w:p w:rsidR="00E4517C" w:rsidRPr="00A518C1" w:rsidRDefault="00E4517C" w:rsidP="00A518C1">
            <w:pPr>
              <w:jc w:val="center"/>
              <w:rPr>
                <w:rFonts w:ascii="Arial" w:hAnsi="Arial" w:cs="Arial"/>
                <w:sz w:val="22"/>
                <w:szCs w:val="22"/>
              </w:rPr>
            </w:pPr>
            <w:r w:rsidRPr="00A518C1">
              <w:rPr>
                <w:rFonts w:ascii="Arial" w:hAnsi="Arial" w:cs="Arial"/>
                <w:sz w:val="22"/>
                <w:szCs w:val="22"/>
              </w:rPr>
              <w:t>45%</w:t>
            </w:r>
          </w:p>
        </w:tc>
        <w:tc>
          <w:tcPr>
            <w:tcW w:w="1404" w:type="dxa"/>
            <w:tcBorders>
              <w:top w:val="double" w:sz="4" w:space="0" w:color="auto"/>
            </w:tcBorders>
          </w:tcPr>
          <w:p w:rsidR="00E4517C" w:rsidRPr="00A518C1" w:rsidRDefault="00E4517C" w:rsidP="00A518C1">
            <w:pPr>
              <w:jc w:val="center"/>
              <w:rPr>
                <w:rFonts w:ascii="Arial" w:hAnsi="Arial" w:cs="Arial"/>
                <w:sz w:val="22"/>
                <w:szCs w:val="22"/>
              </w:rPr>
            </w:pPr>
            <w:r w:rsidRPr="00A518C1">
              <w:rPr>
                <w:rFonts w:ascii="Arial" w:hAnsi="Arial" w:cs="Arial"/>
                <w:sz w:val="22"/>
                <w:szCs w:val="22"/>
              </w:rPr>
              <w:t>50%</w:t>
            </w:r>
          </w:p>
        </w:tc>
        <w:tc>
          <w:tcPr>
            <w:tcW w:w="1530" w:type="dxa"/>
            <w:tcBorders>
              <w:top w:val="double" w:sz="4" w:space="0" w:color="auto"/>
            </w:tcBorders>
            <w:vAlign w:val="center"/>
          </w:tcPr>
          <w:p w:rsidR="00E4517C" w:rsidRPr="00A518C1" w:rsidRDefault="00E4517C" w:rsidP="00A518C1">
            <w:pPr>
              <w:jc w:val="center"/>
              <w:rPr>
                <w:rFonts w:ascii="Arial" w:hAnsi="Arial" w:cs="Arial"/>
                <w:sz w:val="22"/>
                <w:szCs w:val="22"/>
              </w:rPr>
            </w:pPr>
            <w:r w:rsidRPr="00A518C1">
              <w:rPr>
                <w:rFonts w:ascii="Arial" w:hAnsi="Arial" w:cs="Arial"/>
                <w:sz w:val="22"/>
                <w:szCs w:val="22"/>
              </w:rPr>
              <w:t>320</w:t>
            </w:r>
          </w:p>
        </w:tc>
        <w:tc>
          <w:tcPr>
            <w:tcW w:w="1530" w:type="dxa"/>
            <w:tcBorders>
              <w:top w:val="double" w:sz="4" w:space="0" w:color="auto"/>
            </w:tcBorders>
            <w:vAlign w:val="center"/>
          </w:tcPr>
          <w:p w:rsidR="00E4517C" w:rsidRPr="00A518C1" w:rsidRDefault="00E4517C" w:rsidP="00A518C1">
            <w:pPr>
              <w:jc w:val="center"/>
              <w:rPr>
                <w:rFonts w:ascii="Arial" w:hAnsi="Arial" w:cs="Arial"/>
                <w:sz w:val="22"/>
                <w:szCs w:val="22"/>
              </w:rPr>
            </w:pPr>
            <w:r w:rsidRPr="00A518C1">
              <w:rPr>
                <w:rFonts w:ascii="Arial" w:hAnsi="Arial" w:cs="Arial"/>
                <w:sz w:val="22"/>
                <w:szCs w:val="22"/>
              </w:rPr>
              <w:t>319.7</w:t>
            </w:r>
          </w:p>
        </w:tc>
      </w:tr>
      <w:tr w:rsidR="00E4517C" w:rsidRPr="00A518C1">
        <w:trPr>
          <w:jc w:val="center"/>
        </w:trPr>
        <w:tc>
          <w:tcPr>
            <w:tcW w:w="828" w:type="dxa"/>
            <w:vMerge/>
            <w:tcBorders>
              <w:bottom w:val="double" w:sz="4" w:space="0" w:color="auto"/>
            </w:tcBorders>
            <w:vAlign w:val="center"/>
          </w:tcPr>
          <w:p w:rsidR="00E4517C" w:rsidRPr="00A518C1" w:rsidRDefault="00E4517C" w:rsidP="00A518C1">
            <w:pPr>
              <w:jc w:val="center"/>
              <w:rPr>
                <w:rFonts w:ascii="Arial" w:hAnsi="Arial" w:cs="Arial"/>
                <w:sz w:val="22"/>
                <w:szCs w:val="22"/>
              </w:rPr>
            </w:pPr>
          </w:p>
        </w:tc>
        <w:tc>
          <w:tcPr>
            <w:tcW w:w="1026" w:type="dxa"/>
            <w:vAlign w:val="center"/>
          </w:tcPr>
          <w:p w:rsidR="00E4517C" w:rsidRPr="00A518C1" w:rsidRDefault="00E4517C" w:rsidP="00A518C1">
            <w:pPr>
              <w:jc w:val="center"/>
              <w:rPr>
                <w:rFonts w:ascii="Arial" w:hAnsi="Arial" w:cs="Arial"/>
                <w:sz w:val="22"/>
                <w:szCs w:val="22"/>
              </w:rPr>
            </w:pPr>
            <w:r w:rsidRPr="00A518C1">
              <w:rPr>
                <w:rFonts w:ascii="Arial" w:hAnsi="Arial" w:cs="Arial"/>
                <w:sz w:val="22"/>
                <w:szCs w:val="22"/>
              </w:rPr>
              <w:t>Female</w:t>
            </w:r>
          </w:p>
        </w:tc>
        <w:tc>
          <w:tcPr>
            <w:tcW w:w="1440" w:type="dxa"/>
            <w:tcBorders>
              <w:right w:val="thinThickSmallGap" w:sz="24" w:space="0" w:color="auto"/>
            </w:tcBorders>
            <w:vAlign w:val="center"/>
          </w:tcPr>
          <w:p w:rsidR="00E4517C" w:rsidRPr="00A518C1" w:rsidRDefault="00E4517C" w:rsidP="00A518C1">
            <w:pPr>
              <w:jc w:val="center"/>
              <w:rPr>
                <w:rFonts w:ascii="Arial" w:hAnsi="Arial" w:cs="Arial"/>
                <w:sz w:val="22"/>
                <w:szCs w:val="22"/>
              </w:rPr>
            </w:pPr>
            <w:r w:rsidRPr="00A518C1">
              <w:rPr>
                <w:rFonts w:ascii="Arial" w:hAnsi="Arial" w:cs="Arial"/>
                <w:sz w:val="22"/>
                <w:szCs w:val="22"/>
              </w:rPr>
              <w:t>49%</w:t>
            </w:r>
          </w:p>
        </w:tc>
        <w:tc>
          <w:tcPr>
            <w:tcW w:w="1530" w:type="dxa"/>
            <w:tcBorders>
              <w:left w:val="thinThickSmallGap" w:sz="24" w:space="0" w:color="auto"/>
            </w:tcBorders>
            <w:vAlign w:val="center"/>
          </w:tcPr>
          <w:p w:rsidR="00E4517C" w:rsidRPr="00A518C1" w:rsidRDefault="00E4517C" w:rsidP="00A518C1">
            <w:pPr>
              <w:jc w:val="center"/>
              <w:rPr>
                <w:rFonts w:ascii="Arial" w:hAnsi="Arial" w:cs="Arial"/>
                <w:sz w:val="22"/>
                <w:szCs w:val="22"/>
              </w:rPr>
            </w:pPr>
            <w:r w:rsidRPr="00A518C1">
              <w:rPr>
                <w:rFonts w:ascii="Arial" w:hAnsi="Arial" w:cs="Arial"/>
                <w:sz w:val="22"/>
                <w:szCs w:val="22"/>
              </w:rPr>
              <w:t>55%</w:t>
            </w:r>
          </w:p>
        </w:tc>
        <w:tc>
          <w:tcPr>
            <w:tcW w:w="1404" w:type="dxa"/>
          </w:tcPr>
          <w:p w:rsidR="00E4517C" w:rsidRPr="00A518C1" w:rsidRDefault="00E4517C" w:rsidP="00A518C1">
            <w:pPr>
              <w:jc w:val="center"/>
              <w:rPr>
                <w:rFonts w:ascii="Arial" w:hAnsi="Arial" w:cs="Arial"/>
                <w:sz w:val="22"/>
                <w:szCs w:val="22"/>
              </w:rPr>
            </w:pPr>
            <w:r w:rsidRPr="00A518C1">
              <w:rPr>
                <w:rFonts w:ascii="Arial" w:hAnsi="Arial" w:cs="Arial"/>
                <w:sz w:val="22"/>
                <w:szCs w:val="22"/>
              </w:rPr>
              <w:t>50%</w:t>
            </w:r>
          </w:p>
        </w:tc>
        <w:tc>
          <w:tcPr>
            <w:tcW w:w="1530" w:type="dxa"/>
            <w:vAlign w:val="center"/>
          </w:tcPr>
          <w:p w:rsidR="00E4517C" w:rsidRPr="00A518C1" w:rsidRDefault="00E4517C" w:rsidP="00A518C1">
            <w:pPr>
              <w:jc w:val="center"/>
              <w:rPr>
                <w:rFonts w:ascii="Arial" w:hAnsi="Arial" w:cs="Arial"/>
                <w:sz w:val="22"/>
                <w:szCs w:val="22"/>
              </w:rPr>
            </w:pPr>
            <w:r w:rsidRPr="00A518C1">
              <w:rPr>
                <w:rFonts w:ascii="Arial" w:hAnsi="Arial" w:cs="Arial"/>
                <w:sz w:val="22"/>
                <w:szCs w:val="22"/>
              </w:rPr>
              <w:t>330</w:t>
            </w:r>
          </w:p>
        </w:tc>
        <w:tc>
          <w:tcPr>
            <w:tcW w:w="1530" w:type="dxa"/>
            <w:vAlign w:val="center"/>
          </w:tcPr>
          <w:p w:rsidR="00E4517C" w:rsidRPr="00A518C1" w:rsidRDefault="00E4517C" w:rsidP="00A518C1">
            <w:pPr>
              <w:jc w:val="center"/>
              <w:rPr>
                <w:rFonts w:ascii="Arial" w:hAnsi="Arial" w:cs="Arial"/>
                <w:sz w:val="22"/>
                <w:szCs w:val="22"/>
              </w:rPr>
            </w:pPr>
            <w:r w:rsidRPr="00A518C1">
              <w:rPr>
                <w:rFonts w:ascii="Arial" w:hAnsi="Arial" w:cs="Arial"/>
                <w:sz w:val="22"/>
                <w:szCs w:val="22"/>
              </w:rPr>
              <w:t>330.1</w:t>
            </w:r>
          </w:p>
        </w:tc>
      </w:tr>
      <w:tr w:rsidR="00E4517C" w:rsidRPr="00A518C1">
        <w:trPr>
          <w:jc w:val="center"/>
        </w:trPr>
        <w:tc>
          <w:tcPr>
            <w:tcW w:w="828" w:type="dxa"/>
            <w:vMerge/>
            <w:tcBorders>
              <w:bottom w:val="double" w:sz="4" w:space="0" w:color="auto"/>
            </w:tcBorders>
            <w:vAlign w:val="center"/>
          </w:tcPr>
          <w:p w:rsidR="00E4517C" w:rsidRPr="00A518C1" w:rsidRDefault="00E4517C" w:rsidP="00A518C1">
            <w:pPr>
              <w:jc w:val="center"/>
              <w:rPr>
                <w:rFonts w:ascii="Arial" w:hAnsi="Arial" w:cs="Arial"/>
                <w:sz w:val="22"/>
                <w:szCs w:val="22"/>
              </w:rPr>
            </w:pPr>
          </w:p>
        </w:tc>
        <w:tc>
          <w:tcPr>
            <w:tcW w:w="1026" w:type="dxa"/>
            <w:tcBorders>
              <w:bottom w:val="double" w:sz="4" w:space="0" w:color="auto"/>
            </w:tcBorders>
            <w:vAlign w:val="center"/>
          </w:tcPr>
          <w:p w:rsidR="00E4517C" w:rsidRPr="00A518C1" w:rsidRDefault="00E4517C" w:rsidP="00A518C1">
            <w:pPr>
              <w:jc w:val="center"/>
              <w:rPr>
                <w:rFonts w:ascii="Arial" w:hAnsi="Arial" w:cs="Arial"/>
                <w:sz w:val="22"/>
                <w:szCs w:val="22"/>
              </w:rPr>
            </w:pPr>
            <w:r w:rsidRPr="00A518C1">
              <w:rPr>
                <w:rFonts w:ascii="Arial" w:hAnsi="Arial" w:cs="Arial"/>
                <w:sz w:val="22"/>
                <w:szCs w:val="22"/>
              </w:rPr>
              <w:t>Total</w:t>
            </w:r>
          </w:p>
        </w:tc>
        <w:tc>
          <w:tcPr>
            <w:tcW w:w="1440" w:type="dxa"/>
            <w:tcBorders>
              <w:bottom w:val="double" w:sz="4" w:space="0" w:color="auto"/>
              <w:right w:val="thinThickSmallGap" w:sz="24" w:space="0" w:color="auto"/>
            </w:tcBorders>
            <w:vAlign w:val="center"/>
          </w:tcPr>
          <w:p w:rsidR="00E4517C" w:rsidRPr="00A518C1" w:rsidRDefault="00E4517C" w:rsidP="00A518C1">
            <w:pPr>
              <w:jc w:val="center"/>
              <w:rPr>
                <w:rFonts w:ascii="Arial" w:hAnsi="Arial" w:cs="Arial"/>
                <w:sz w:val="22"/>
                <w:szCs w:val="22"/>
              </w:rPr>
            </w:pPr>
            <w:r w:rsidRPr="00A518C1">
              <w:rPr>
                <w:rFonts w:ascii="Arial" w:hAnsi="Arial" w:cs="Arial"/>
                <w:sz w:val="22"/>
                <w:szCs w:val="22"/>
              </w:rPr>
              <w:t>80%</w:t>
            </w:r>
          </w:p>
        </w:tc>
        <w:tc>
          <w:tcPr>
            <w:tcW w:w="1530" w:type="dxa"/>
            <w:tcBorders>
              <w:left w:val="thinThickSmallGap" w:sz="24" w:space="0" w:color="auto"/>
              <w:bottom w:val="double" w:sz="4" w:space="0" w:color="auto"/>
            </w:tcBorders>
            <w:vAlign w:val="center"/>
          </w:tcPr>
          <w:p w:rsidR="00E4517C" w:rsidRPr="00A518C1" w:rsidRDefault="00E4517C" w:rsidP="00A518C1">
            <w:pPr>
              <w:jc w:val="center"/>
              <w:rPr>
                <w:rFonts w:ascii="Arial" w:hAnsi="Arial" w:cs="Arial"/>
                <w:sz w:val="22"/>
                <w:szCs w:val="22"/>
              </w:rPr>
            </w:pPr>
            <w:r w:rsidRPr="00A518C1">
              <w:rPr>
                <w:rFonts w:ascii="Arial" w:hAnsi="Arial" w:cs="Arial"/>
                <w:sz w:val="22"/>
                <w:szCs w:val="22"/>
              </w:rPr>
              <w:t>50%</w:t>
            </w:r>
          </w:p>
        </w:tc>
        <w:tc>
          <w:tcPr>
            <w:tcW w:w="1404" w:type="dxa"/>
            <w:tcBorders>
              <w:bottom w:val="double" w:sz="4" w:space="0" w:color="auto"/>
            </w:tcBorders>
          </w:tcPr>
          <w:p w:rsidR="00E4517C" w:rsidRPr="00A518C1" w:rsidRDefault="00E4517C" w:rsidP="00A518C1">
            <w:pPr>
              <w:jc w:val="center"/>
              <w:rPr>
                <w:rFonts w:ascii="Arial" w:hAnsi="Arial" w:cs="Arial"/>
                <w:sz w:val="22"/>
                <w:szCs w:val="22"/>
              </w:rPr>
            </w:pPr>
            <w:r w:rsidRPr="00A518C1">
              <w:rPr>
                <w:rFonts w:ascii="Arial" w:hAnsi="Arial" w:cs="Arial"/>
                <w:sz w:val="22"/>
                <w:szCs w:val="22"/>
              </w:rPr>
              <w:t>81%</w:t>
            </w:r>
          </w:p>
        </w:tc>
        <w:tc>
          <w:tcPr>
            <w:tcW w:w="1530" w:type="dxa"/>
            <w:tcBorders>
              <w:bottom w:val="double" w:sz="4" w:space="0" w:color="auto"/>
            </w:tcBorders>
            <w:vAlign w:val="center"/>
          </w:tcPr>
          <w:p w:rsidR="00E4517C" w:rsidRPr="00A518C1" w:rsidRDefault="00E4517C" w:rsidP="00A518C1">
            <w:pPr>
              <w:jc w:val="center"/>
              <w:rPr>
                <w:rFonts w:ascii="Arial" w:hAnsi="Arial" w:cs="Arial"/>
                <w:sz w:val="22"/>
                <w:szCs w:val="22"/>
              </w:rPr>
            </w:pPr>
            <w:r w:rsidRPr="00A518C1">
              <w:rPr>
                <w:rFonts w:ascii="Arial" w:hAnsi="Arial" w:cs="Arial"/>
                <w:sz w:val="22"/>
                <w:szCs w:val="22"/>
              </w:rPr>
              <w:fldChar w:fldCharType="begin"/>
            </w:r>
            <w:r w:rsidRPr="00A518C1">
              <w:rPr>
                <w:rFonts w:ascii="Arial" w:hAnsi="Arial" w:cs="Arial"/>
                <w:sz w:val="22"/>
                <w:szCs w:val="22"/>
              </w:rPr>
              <w:instrText xml:space="preserve"> =(f6*d6)+(f7*d7) \# "0.0" </w:instrText>
            </w:r>
            <w:r w:rsidRPr="00A518C1">
              <w:rPr>
                <w:rFonts w:ascii="Arial" w:hAnsi="Arial" w:cs="Arial"/>
                <w:sz w:val="22"/>
                <w:szCs w:val="22"/>
              </w:rPr>
              <w:fldChar w:fldCharType="separate"/>
            </w:r>
            <w:r w:rsidRPr="00A518C1">
              <w:rPr>
                <w:rFonts w:ascii="Arial" w:hAnsi="Arial" w:cs="Arial"/>
                <w:noProof/>
                <w:sz w:val="22"/>
                <w:szCs w:val="22"/>
              </w:rPr>
              <w:t>325.5</w:t>
            </w:r>
            <w:r w:rsidRPr="00A518C1">
              <w:rPr>
                <w:rFonts w:ascii="Arial" w:hAnsi="Arial" w:cs="Arial"/>
                <w:sz w:val="22"/>
                <w:szCs w:val="22"/>
              </w:rPr>
              <w:fldChar w:fldCharType="end"/>
            </w:r>
          </w:p>
        </w:tc>
        <w:tc>
          <w:tcPr>
            <w:tcW w:w="1530" w:type="dxa"/>
            <w:tcBorders>
              <w:bottom w:val="double" w:sz="4" w:space="0" w:color="auto"/>
            </w:tcBorders>
            <w:vAlign w:val="center"/>
          </w:tcPr>
          <w:p w:rsidR="00E4517C" w:rsidRPr="00A518C1" w:rsidRDefault="00E4517C" w:rsidP="00A518C1">
            <w:pPr>
              <w:jc w:val="center"/>
              <w:rPr>
                <w:rFonts w:ascii="Arial" w:hAnsi="Arial" w:cs="Arial"/>
                <w:sz w:val="22"/>
                <w:szCs w:val="22"/>
              </w:rPr>
            </w:pPr>
            <w:r w:rsidRPr="00A518C1">
              <w:rPr>
                <w:rFonts w:ascii="Arial" w:hAnsi="Arial" w:cs="Arial"/>
                <w:sz w:val="22"/>
                <w:szCs w:val="22"/>
              </w:rPr>
              <w:fldChar w:fldCharType="begin"/>
            </w:r>
            <w:r w:rsidRPr="00A518C1">
              <w:rPr>
                <w:rFonts w:ascii="Arial" w:hAnsi="Arial" w:cs="Arial"/>
                <w:sz w:val="22"/>
                <w:szCs w:val="22"/>
              </w:rPr>
              <w:instrText xml:space="preserve"> =(g6*e6)+(g7*e7) \# "0.0" </w:instrText>
            </w:r>
            <w:r w:rsidRPr="00A518C1">
              <w:rPr>
                <w:rFonts w:ascii="Arial" w:hAnsi="Arial" w:cs="Arial"/>
                <w:sz w:val="22"/>
                <w:szCs w:val="22"/>
              </w:rPr>
              <w:fldChar w:fldCharType="separate"/>
            </w:r>
            <w:r w:rsidRPr="00A518C1">
              <w:rPr>
                <w:rFonts w:ascii="Arial" w:hAnsi="Arial" w:cs="Arial"/>
                <w:noProof/>
                <w:sz w:val="22"/>
                <w:szCs w:val="22"/>
              </w:rPr>
              <w:t>324.9</w:t>
            </w:r>
            <w:r w:rsidRPr="00A518C1">
              <w:rPr>
                <w:rFonts w:ascii="Arial" w:hAnsi="Arial" w:cs="Arial"/>
                <w:sz w:val="22"/>
                <w:szCs w:val="22"/>
              </w:rPr>
              <w:fldChar w:fldCharType="end"/>
            </w:r>
          </w:p>
        </w:tc>
      </w:tr>
      <w:tr w:rsidR="00E4517C" w:rsidRPr="00A518C1">
        <w:trPr>
          <w:jc w:val="center"/>
        </w:trPr>
        <w:tc>
          <w:tcPr>
            <w:tcW w:w="828" w:type="dxa"/>
            <w:vMerge w:val="restart"/>
            <w:tcBorders>
              <w:top w:val="double" w:sz="4" w:space="0" w:color="auto"/>
              <w:bottom w:val="double" w:sz="4" w:space="0" w:color="auto"/>
            </w:tcBorders>
            <w:vAlign w:val="center"/>
          </w:tcPr>
          <w:p w:rsidR="00E4517C" w:rsidRPr="00A518C1" w:rsidRDefault="00E4517C" w:rsidP="00A518C1">
            <w:pPr>
              <w:jc w:val="center"/>
              <w:rPr>
                <w:rFonts w:ascii="Arial" w:hAnsi="Arial" w:cs="Arial"/>
                <w:sz w:val="22"/>
                <w:szCs w:val="22"/>
              </w:rPr>
            </w:pPr>
            <w:r w:rsidRPr="00A518C1">
              <w:rPr>
                <w:rFonts w:ascii="Arial" w:hAnsi="Arial" w:cs="Arial"/>
                <w:sz w:val="22"/>
                <w:szCs w:val="22"/>
              </w:rPr>
              <w:t>Total</w:t>
            </w:r>
          </w:p>
        </w:tc>
        <w:tc>
          <w:tcPr>
            <w:tcW w:w="1026" w:type="dxa"/>
            <w:tcBorders>
              <w:top w:val="double" w:sz="4" w:space="0" w:color="auto"/>
            </w:tcBorders>
            <w:vAlign w:val="center"/>
          </w:tcPr>
          <w:p w:rsidR="00E4517C" w:rsidRPr="00A518C1" w:rsidRDefault="00E4517C" w:rsidP="00A518C1">
            <w:pPr>
              <w:jc w:val="center"/>
              <w:rPr>
                <w:rFonts w:ascii="Arial" w:hAnsi="Arial" w:cs="Arial"/>
                <w:sz w:val="22"/>
                <w:szCs w:val="22"/>
              </w:rPr>
            </w:pPr>
            <w:r w:rsidRPr="00A518C1">
              <w:rPr>
                <w:rFonts w:ascii="Arial" w:hAnsi="Arial" w:cs="Arial"/>
                <w:sz w:val="22"/>
                <w:szCs w:val="22"/>
              </w:rPr>
              <w:t>Male</w:t>
            </w:r>
          </w:p>
        </w:tc>
        <w:tc>
          <w:tcPr>
            <w:tcW w:w="1440" w:type="dxa"/>
            <w:tcBorders>
              <w:top w:val="double" w:sz="4" w:space="0" w:color="auto"/>
              <w:right w:val="thinThickSmallGap" w:sz="24" w:space="0" w:color="auto"/>
            </w:tcBorders>
            <w:vAlign w:val="center"/>
          </w:tcPr>
          <w:p w:rsidR="00E4517C" w:rsidRPr="00A518C1" w:rsidRDefault="00E4517C" w:rsidP="00A518C1">
            <w:pPr>
              <w:jc w:val="center"/>
              <w:rPr>
                <w:rFonts w:ascii="Arial" w:hAnsi="Arial" w:cs="Arial"/>
                <w:sz w:val="22"/>
                <w:szCs w:val="22"/>
              </w:rPr>
            </w:pPr>
            <w:r w:rsidRPr="00A518C1">
              <w:rPr>
                <w:rFonts w:ascii="Arial" w:hAnsi="Arial" w:cs="Arial"/>
                <w:sz w:val="22"/>
                <w:szCs w:val="22"/>
              </w:rPr>
              <w:fldChar w:fldCharType="begin"/>
            </w:r>
            <w:r w:rsidRPr="00A518C1">
              <w:rPr>
                <w:rFonts w:ascii="Arial" w:hAnsi="Arial" w:cs="Arial"/>
                <w:sz w:val="22"/>
                <w:szCs w:val="22"/>
              </w:rPr>
              <w:instrText xml:space="preserve"> =((c2*c4)+(c5*c7))*100 \# "0.0%" </w:instrText>
            </w:r>
            <w:r w:rsidRPr="00A518C1">
              <w:rPr>
                <w:rFonts w:ascii="Arial" w:hAnsi="Arial" w:cs="Arial"/>
                <w:sz w:val="22"/>
                <w:szCs w:val="22"/>
              </w:rPr>
              <w:fldChar w:fldCharType="separate"/>
            </w:r>
            <w:r w:rsidRPr="00A518C1">
              <w:rPr>
                <w:rFonts w:ascii="Arial" w:hAnsi="Arial" w:cs="Arial"/>
                <w:noProof/>
                <w:sz w:val="22"/>
                <w:szCs w:val="22"/>
              </w:rPr>
              <w:t>48.8%</w:t>
            </w:r>
            <w:r w:rsidRPr="00A518C1">
              <w:rPr>
                <w:rFonts w:ascii="Arial" w:hAnsi="Arial" w:cs="Arial"/>
                <w:sz w:val="22"/>
                <w:szCs w:val="22"/>
              </w:rPr>
              <w:fldChar w:fldCharType="end"/>
            </w:r>
          </w:p>
        </w:tc>
        <w:tc>
          <w:tcPr>
            <w:tcW w:w="1530" w:type="dxa"/>
            <w:tcBorders>
              <w:top w:val="double" w:sz="4" w:space="0" w:color="auto"/>
              <w:left w:val="thinThickSmallGap" w:sz="24" w:space="0" w:color="auto"/>
            </w:tcBorders>
            <w:vAlign w:val="center"/>
          </w:tcPr>
          <w:p w:rsidR="00E4517C" w:rsidRPr="00A518C1" w:rsidRDefault="00E4517C" w:rsidP="00A518C1">
            <w:pPr>
              <w:jc w:val="center"/>
              <w:rPr>
                <w:rFonts w:ascii="Arial" w:hAnsi="Arial" w:cs="Arial"/>
                <w:sz w:val="22"/>
                <w:szCs w:val="22"/>
              </w:rPr>
            </w:pPr>
            <w:r w:rsidRPr="00A518C1">
              <w:rPr>
                <w:rFonts w:ascii="Arial" w:hAnsi="Arial" w:cs="Arial"/>
                <w:sz w:val="22"/>
                <w:szCs w:val="22"/>
              </w:rPr>
              <w:fldChar w:fldCharType="begin"/>
            </w:r>
            <w:r w:rsidRPr="00A518C1">
              <w:rPr>
                <w:rFonts w:ascii="Arial" w:hAnsi="Arial" w:cs="Arial"/>
                <w:sz w:val="22"/>
                <w:szCs w:val="22"/>
              </w:rPr>
              <w:instrText xml:space="preserve"> =((d3*d5)+(d6*d8))*100 \# "0.0%" </w:instrText>
            </w:r>
            <w:r w:rsidRPr="00A518C1">
              <w:rPr>
                <w:rFonts w:ascii="Arial" w:hAnsi="Arial" w:cs="Arial"/>
                <w:sz w:val="22"/>
                <w:szCs w:val="22"/>
              </w:rPr>
              <w:fldChar w:fldCharType="separate"/>
            </w:r>
            <w:r w:rsidRPr="00A518C1">
              <w:rPr>
                <w:rFonts w:ascii="Arial" w:hAnsi="Arial" w:cs="Arial"/>
                <w:noProof/>
                <w:sz w:val="22"/>
                <w:szCs w:val="22"/>
              </w:rPr>
              <w:t>37.5%</w:t>
            </w:r>
            <w:r w:rsidRPr="00A518C1">
              <w:rPr>
                <w:rFonts w:ascii="Arial" w:hAnsi="Arial" w:cs="Arial"/>
                <w:sz w:val="22"/>
                <w:szCs w:val="22"/>
              </w:rPr>
              <w:fldChar w:fldCharType="end"/>
            </w:r>
          </w:p>
        </w:tc>
        <w:tc>
          <w:tcPr>
            <w:tcW w:w="1404" w:type="dxa"/>
            <w:tcBorders>
              <w:top w:val="double" w:sz="4" w:space="0" w:color="auto"/>
            </w:tcBorders>
          </w:tcPr>
          <w:p w:rsidR="00E4517C" w:rsidRPr="00A518C1" w:rsidRDefault="00E4517C" w:rsidP="00A518C1">
            <w:pPr>
              <w:jc w:val="center"/>
              <w:rPr>
                <w:rFonts w:ascii="Arial" w:hAnsi="Arial" w:cs="Arial"/>
                <w:sz w:val="22"/>
                <w:szCs w:val="22"/>
              </w:rPr>
            </w:pPr>
            <w:r w:rsidRPr="00A518C1">
              <w:rPr>
                <w:rFonts w:ascii="Arial" w:hAnsi="Arial" w:cs="Arial"/>
                <w:sz w:val="22"/>
                <w:szCs w:val="22"/>
              </w:rPr>
              <w:fldChar w:fldCharType="begin"/>
            </w:r>
            <w:r w:rsidRPr="00A518C1">
              <w:rPr>
                <w:rFonts w:ascii="Arial" w:hAnsi="Arial" w:cs="Arial"/>
                <w:sz w:val="22"/>
                <w:szCs w:val="22"/>
              </w:rPr>
              <w:instrText xml:space="preserve"> =((e3*e5)+(e6*e8))*100 \# "0.0%" </w:instrText>
            </w:r>
            <w:r w:rsidRPr="00A518C1">
              <w:rPr>
                <w:rFonts w:ascii="Arial" w:hAnsi="Arial" w:cs="Arial"/>
                <w:sz w:val="22"/>
                <w:szCs w:val="22"/>
              </w:rPr>
              <w:fldChar w:fldCharType="separate"/>
            </w:r>
            <w:r w:rsidRPr="00A518C1">
              <w:rPr>
                <w:rFonts w:ascii="Arial" w:hAnsi="Arial" w:cs="Arial"/>
                <w:noProof/>
                <w:sz w:val="22"/>
                <w:szCs w:val="22"/>
              </w:rPr>
              <w:t>47.7%</w:t>
            </w:r>
            <w:r w:rsidRPr="00A518C1">
              <w:rPr>
                <w:rFonts w:ascii="Arial" w:hAnsi="Arial" w:cs="Arial"/>
                <w:sz w:val="22"/>
                <w:szCs w:val="22"/>
              </w:rPr>
              <w:fldChar w:fldCharType="end"/>
            </w:r>
          </w:p>
        </w:tc>
        <w:tc>
          <w:tcPr>
            <w:tcW w:w="1530" w:type="dxa"/>
            <w:tcBorders>
              <w:top w:val="double" w:sz="4" w:space="0" w:color="auto"/>
            </w:tcBorders>
            <w:vAlign w:val="center"/>
          </w:tcPr>
          <w:p w:rsidR="00E4517C" w:rsidRPr="00A518C1" w:rsidRDefault="00E4517C" w:rsidP="00A518C1">
            <w:pPr>
              <w:jc w:val="center"/>
              <w:rPr>
                <w:rFonts w:ascii="Arial" w:hAnsi="Arial" w:cs="Arial"/>
                <w:sz w:val="22"/>
                <w:szCs w:val="22"/>
              </w:rPr>
            </w:pPr>
            <w:r w:rsidRPr="00A518C1">
              <w:rPr>
                <w:rFonts w:ascii="Arial" w:hAnsi="Arial" w:cs="Arial"/>
                <w:sz w:val="22"/>
                <w:szCs w:val="22"/>
              </w:rPr>
              <w:fldChar w:fldCharType="begin"/>
            </w:r>
            <w:r w:rsidRPr="00A518C1">
              <w:rPr>
                <w:rFonts w:ascii="Arial" w:hAnsi="Arial" w:cs="Arial"/>
                <w:sz w:val="22"/>
                <w:szCs w:val="22"/>
              </w:rPr>
              <w:instrText xml:space="preserve"> =((d3*d5)*f3+(d6*d8)*f6)/((d3*d5)+(d6*d8)) \# "0.0" </w:instrText>
            </w:r>
            <w:r w:rsidRPr="00A518C1">
              <w:rPr>
                <w:rFonts w:ascii="Arial" w:hAnsi="Arial" w:cs="Arial"/>
                <w:sz w:val="22"/>
                <w:szCs w:val="22"/>
              </w:rPr>
              <w:fldChar w:fldCharType="separate"/>
            </w:r>
            <w:r w:rsidRPr="00A518C1">
              <w:rPr>
                <w:rFonts w:ascii="Arial" w:hAnsi="Arial" w:cs="Arial"/>
                <w:noProof/>
                <w:sz w:val="22"/>
                <w:szCs w:val="22"/>
              </w:rPr>
              <w:t>296.0</w:t>
            </w:r>
            <w:r w:rsidRPr="00A518C1">
              <w:rPr>
                <w:rFonts w:ascii="Arial" w:hAnsi="Arial" w:cs="Arial"/>
                <w:sz w:val="22"/>
                <w:szCs w:val="22"/>
              </w:rPr>
              <w:fldChar w:fldCharType="end"/>
            </w:r>
          </w:p>
        </w:tc>
        <w:tc>
          <w:tcPr>
            <w:tcW w:w="1530" w:type="dxa"/>
            <w:tcBorders>
              <w:top w:val="double" w:sz="4" w:space="0" w:color="auto"/>
            </w:tcBorders>
            <w:vAlign w:val="center"/>
          </w:tcPr>
          <w:p w:rsidR="00E4517C" w:rsidRPr="00A518C1" w:rsidRDefault="00E4517C" w:rsidP="00A518C1">
            <w:pPr>
              <w:jc w:val="center"/>
              <w:rPr>
                <w:rFonts w:ascii="Arial" w:hAnsi="Arial" w:cs="Arial"/>
                <w:sz w:val="22"/>
                <w:szCs w:val="22"/>
              </w:rPr>
            </w:pPr>
            <w:r w:rsidRPr="00A518C1">
              <w:rPr>
                <w:rFonts w:ascii="Arial" w:hAnsi="Arial" w:cs="Arial"/>
                <w:sz w:val="22"/>
                <w:szCs w:val="22"/>
              </w:rPr>
              <w:fldChar w:fldCharType="begin"/>
            </w:r>
            <w:r w:rsidRPr="00A518C1">
              <w:rPr>
                <w:rFonts w:ascii="Arial" w:hAnsi="Arial" w:cs="Arial"/>
                <w:sz w:val="22"/>
                <w:szCs w:val="22"/>
              </w:rPr>
              <w:instrText xml:space="preserve"> =((e3*e5)*g3+(e6*e8)*g6)/((e3*e5)+(e6*e8)) \# "0.0" </w:instrText>
            </w:r>
            <w:r w:rsidRPr="00A518C1">
              <w:rPr>
                <w:rFonts w:ascii="Arial" w:hAnsi="Arial" w:cs="Arial"/>
                <w:sz w:val="22"/>
                <w:szCs w:val="22"/>
              </w:rPr>
              <w:fldChar w:fldCharType="separate"/>
            </w:r>
            <w:r w:rsidRPr="00A518C1">
              <w:rPr>
                <w:rFonts w:ascii="Arial" w:hAnsi="Arial" w:cs="Arial"/>
                <w:noProof/>
                <w:sz w:val="22"/>
                <w:szCs w:val="22"/>
              </w:rPr>
              <w:t>310.7</w:t>
            </w:r>
            <w:r w:rsidRPr="00A518C1">
              <w:rPr>
                <w:rFonts w:ascii="Arial" w:hAnsi="Arial" w:cs="Arial"/>
                <w:sz w:val="22"/>
                <w:szCs w:val="22"/>
              </w:rPr>
              <w:fldChar w:fldCharType="end"/>
            </w:r>
          </w:p>
        </w:tc>
      </w:tr>
      <w:tr w:rsidR="00E4517C" w:rsidRPr="00A518C1">
        <w:trPr>
          <w:jc w:val="center"/>
        </w:trPr>
        <w:tc>
          <w:tcPr>
            <w:tcW w:w="828" w:type="dxa"/>
            <w:vMerge/>
            <w:tcBorders>
              <w:bottom w:val="double" w:sz="4" w:space="0" w:color="auto"/>
            </w:tcBorders>
            <w:vAlign w:val="center"/>
          </w:tcPr>
          <w:p w:rsidR="00E4517C" w:rsidRPr="00A518C1" w:rsidRDefault="00E4517C" w:rsidP="00A518C1">
            <w:pPr>
              <w:jc w:val="center"/>
              <w:rPr>
                <w:rFonts w:ascii="Arial" w:hAnsi="Arial" w:cs="Arial"/>
                <w:sz w:val="22"/>
                <w:szCs w:val="22"/>
              </w:rPr>
            </w:pPr>
          </w:p>
        </w:tc>
        <w:tc>
          <w:tcPr>
            <w:tcW w:w="1026" w:type="dxa"/>
            <w:vAlign w:val="center"/>
          </w:tcPr>
          <w:p w:rsidR="00E4517C" w:rsidRPr="00A518C1" w:rsidRDefault="00E4517C" w:rsidP="00A518C1">
            <w:pPr>
              <w:jc w:val="center"/>
              <w:rPr>
                <w:rFonts w:ascii="Arial" w:hAnsi="Arial" w:cs="Arial"/>
                <w:sz w:val="22"/>
                <w:szCs w:val="22"/>
              </w:rPr>
            </w:pPr>
            <w:r w:rsidRPr="00A518C1">
              <w:rPr>
                <w:rFonts w:ascii="Arial" w:hAnsi="Arial" w:cs="Arial"/>
                <w:sz w:val="22"/>
                <w:szCs w:val="22"/>
              </w:rPr>
              <w:t>Female</w:t>
            </w:r>
          </w:p>
        </w:tc>
        <w:tc>
          <w:tcPr>
            <w:tcW w:w="1440" w:type="dxa"/>
            <w:tcBorders>
              <w:right w:val="thinThickSmallGap" w:sz="24" w:space="0" w:color="auto"/>
            </w:tcBorders>
            <w:vAlign w:val="center"/>
          </w:tcPr>
          <w:p w:rsidR="00E4517C" w:rsidRPr="00A518C1" w:rsidRDefault="00E4517C" w:rsidP="00A518C1">
            <w:pPr>
              <w:jc w:val="center"/>
              <w:rPr>
                <w:rFonts w:ascii="Arial" w:hAnsi="Arial" w:cs="Arial"/>
                <w:sz w:val="22"/>
                <w:szCs w:val="22"/>
              </w:rPr>
            </w:pPr>
            <w:r w:rsidRPr="00A518C1">
              <w:rPr>
                <w:rFonts w:ascii="Arial" w:hAnsi="Arial" w:cs="Arial"/>
                <w:sz w:val="22"/>
                <w:szCs w:val="22"/>
              </w:rPr>
              <w:fldChar w:fldCharType="begin"/>
            </w:r>
            <w:r w:rsidRPr="00A518C1">
              <w:rPr>
                <w:rFonts w:ascii="Arial" w:hAnsi="Arial" w:cs="Arial"/>
                <w:sz w:val="22"/>
                <w:szCs w:val="22"/>
              </w:rPr>
              <w:instrText xml:space="preserve"> =((c3*c4)+(c6*c7))*100 \# "0.0%" </w:instrText>
            </w:r>
            <w:r w:rsidRPr="00A518C1">
              <w:rPr>
                <w:rFonts w:ascii="Arial" w:hAnsi="Arial" w:cs="Arial"/>
                <w:sz w:val="22"/>
                <w:szCs w:val="22"/>
              </w:rPr>
              <w:fldChar w:fldCharType="separate"/>
            </w:r>
            <w:r w:rsidRPr="00A518C1">
              <w:rPr>
                <w:rFonts w:ascii="Arial" w:hAnsi="Arial" w:cs="Arial"/>
                <w:noProof/>
                <w:sz w:val="22"/>
                <w:szCs w:val="22"/>
              </w:rPr>
              <w:t>51.2%</w:t>
            </w:r>
            <w:r w:rsidRPr="00A518C1">
              <w:rPr>
                <w:rFonts w:ascii="Arial" w:hAnsi="Arial" w:cs="Arial"/>
                <w:sz w:val="22"/>
                <w:szCs w:val="22"/>
              </w:rPr>
              <w:fldChar w:fldCharType="end"/>
            </w:r>
          </w:p>
        </w:tc>
        <w:tc>
          <w:tcPr>
            <w:tcW w:w="1530" w:type="dxa"/>
            <w:tcBorders>
              <w:left w:val="thinThickSmallGap" w:sz="24" w:space="0" w:color="auto"/>
            </w:tcBorders>
            <w:vAlign w:val="center"/>
          </w:tcPr>
          <w:p w:rsidR="00E4517C" w:rsidRPr="00A518C1" w:rsidRDefault="00E4517C" w:rsidP="00A518C1">
            <w:pPr>
              <w:jc w:val="center"/>
              <w:rPr>
                <w:rFonts w:ascii="Arial" w:hAnsi="Arial" w:cs="Arial"/>
                <w:sz w:val="22"/>
                <w:szCs w:val="22"/>
              </w:rPr>
            </w:pPr>
            <w:r w:rsidRPr="00A518C1">
              <w:rPr>
                <w:rFonts w:ascii="Arial" w:hAnsi="Arial" w:cs="Arial"/>
                <w:sz w:val="22"/>
                <w:szCs w:val="22"/>
              </w:rPr>
              <w:fldChar w:fldCharType="begin"/>
            </w:r>
            <w:r w:rsidRPr="00A518C1">
              <w:rPr>
                <w:rFonts w:ascii="Arial" w:hAnsi="Arial" w:cs="Arial"/>
                <w:sz w:val="22"/>
                <w:szCs w:val="22"/>
              </w:rPr>
              <w:instrText xml:space="preserve"> =((d4*d5)+(d7*d8))*100 \# "0.0%" </w:instrText>
            </w:r>
            <w:r w:rsidRPr="00A518C1">
              <w:rPr>
                <w:rFonts w:ascii="Arial" w:hAnsi="Arial" w:cs="Arial"/>
                <w:sz w:val="22"/>
                <w:szCs w:val="22"/>
              </w:rPr>
              <w:fldChar w:fldCharType="separate"/>
            </w:r>
            <w:r w:rsidRPr="00A518C1">
              <w:rPr>
                <w:rFonts w:ascii="Arial" w:hAnsi="Arial" w:cs="Arial"/>
                <w:noProof/>
                <w:sz w:val="22"/>
                <w:szCs w:val="22"/>
              </w:rPr>
              <w:t>62.5%</w:t>
            </w:r>
            <w:r w:rsidRPr="00A518C1">
              <w:rPr>
                <w:rFonts w:ascii="Arial" w:hAnsi="Arial" w:cs="Arial"/>
                <w:sz w:val="22"/>
                <w:szCs w:val="22"/>
              </w:rPr>
              <w:fldChar w:fldCharType="end"/>
            </w:r>
          </w:p>
        </w:tc>
        <w:tc>
          <w:tcPr>
            <w:tcW w:w="1404" w:type="dxa"/>
          </w:tcPr>
          <w:p w:rsidR="00E4517C" w:rsidRPr="00A518C1" w:rsidRDefault="00E4517C" w:rsidP="00A518C1">
            <w:pPr>
              <w:jc w:val="center"/>
              <w:rPr>
                <w:rFonts w:ascii="Arial" w:hAnsi="Arial" w:cs="Arial"/>
                <w:sz w:val="22"/>
                <w:szCs w:val="22"/>
              </w:rPr>
            </w:pPr>
            <w:r w:rsidRPr="00A518C1">
              <w:rPr>
                <w:rFonts w:ascii="Arial" w:hAnsi="Arial" w:cs="Arial"/>
                <w:sz w:val="22"/>
                <w:szCs w:val="22"/>
              </w:rPr>
              <w:fldChar w:fldCharType="begin"/>
            </w:r>
            <w:r w:rsidRPr="00A518C1">
              <w:rPr>
                <w:rFonts w:ascii="Arial" w:hAnsi="Arial" w:cs="Arial"/>
                <w:sz w:val="22"/>
                <w:szCs w:val="22"/>
              </w:rPr>
              <w:instrText xml:space="preserve"> =((e4*e5)+(e7*e8))*100 \# "0.0%" </w:instrText>
            </w:r>
            <w:r w:rsidRPr="00A518C1">
              <w:rPr>
                <w:rFonts w:ascii="Arial" w:hAnsi="Arial" w:cs="Arial"/>
                <w:sz w:val="22"/>
                <w:szCs w:val="22"/>
              </w:rPr>
              <w:fldChar w:fldCharType="separate"/>
            </w:r>
            <w:r w:rsidRPr="00A518C1">
              <w:rPr>
                <w:rFonts w:ascii="Arial" w:hAnsi="Arial" w:cs="Arial"/>
                <w:noProof/>
                <w:sz w:val="22"/>
                <w:szCs w:val="22"/>
              </w:rPr>
              <w:t>52.3%</w:t>
            </w:r>
            <w:r w:rsidRPr="00A518C1">
              <w:rPr>
                <w:rFonts w:ascii="Arial" w:hAnsi="Arial" w:cs="Arial"/>
                <w:sz w:val="22"/>
                <w:szCs w:val="22"/>
              </w:rPr>
              <w:fldChar w:fldCharType="end"/>
            </w:r>
          </w:p>
        </w:tc>
        <w:tc>
          <w:tcPr>
            <w:tcW w:w="1530" w:type="dxa"/>
            <w:vAlign w:val="center"/>
          </w:tcPr>
          <w:p w:rsidR="00E4517C" w:rsidRPr="00A518C1" w:rsidRDefault="00E4517C" w:rsidP="00A518C1">
            <w:pPr>
              <w:jc w:val="center"/>
              <w:rPr>
                <w:rFonts w:ascii="Arial" w:hAnsi="Arial" w:cs="Arial"/>
                <w:sz w:val="22"/>
                <w:szCs w:val="22"/>
              </w:rPr>
            </w:pPr>
            <w:r w:rsidRPr="00A518C1">
              <w:rPr>
                <w:rFonts w:ascii="Arial" w:hAnsi="Arial" w:cs="Arial"/>
                <w:sz w:val="22"/>
                <w:szCs w:val="22"/>
              </w:rPr>
              <w:fldChar w:fldCharType="begin"/>
            </w:r>
            <w:r w:rsidRPr="00A518C1">
              <w:rPr>
                <w:rFonts w:ascii="Arial" w:hAnsi="Arial" w:cs="Arial"/>
                <w:sz w:val="22"/>
                <w:szCs w:val="22"/>
              </w:rPr>
              <w:instrText xml:space="preserve"> =((d4*d5)*f4+(d7*d8)*f7)/((d4*d5)+(d7*d8)) \# "0.0" </w:instrText>
            </w:r>
            <w:r w:rsidRPr="00A518C1">
              <w:rPr>
                <w:rFonts w:ascii="Arial" w:hAnsi="Arial" w:cs="Arial"/>
                <w:sz w:val="22"/>
                <w:szCs w:val="22"/>
              </w:rPr>
              <w:fldChar w:fldCharType="separate"/>
            </w:r>
            <w:r w:rsidRPr="00A518C1">
              <w:rPr>
                <w:rFonts w:ascii="Arial" w:hAnsi="Arial" w:cs="Arial"/>
                <w:noProof/>
                <w:sz w:val="22"/>
                <w:szCs w:val="22"/>
              </w:rPr>
              <w:t>307.6</w:t>
            </w:r>
            <w:r w:rsidRPr="00A518C1">
              <w:rPr>
                <w:rFonts w:ascii="Arial" w:hAnsi="Arial" w:cs="Arial"/>
                <w:sz w:val="22"/>
                <w:szCs w:val="22"/>
              </w:rPr>
              <w:fldChar w:fldCharType="end"/>
            </w:r>
          </w:p>
        </w:tc>
        <w:tc>
          <w:tcPr>
            <w:tcW w:w="1530" w:type="dxa"/>
            <w:vAlign w:val="center"/>
          </w:tcPr>
          <w:p w:rsidR="00E4517C" w:rsidRPr="00A518C1" w:rsidRDefault="00E4517C" w:rsidP="00A518C1">
            <w:pPr>
              <w:jc w:val="center"/>
              <w:rPr>
                <w:rFonts w:ascii="Arial" w:hAnsi="Arial" w:cs="Arial"/>
                <w:sz w:val="22"/>
                <w:szCs w:val="22"/>
              </w:rPr>
            </w:pPr>
            <w:r w:rsidRPr="00A518C1">
              <w:rPr>
                <w:rFonts w:ascii="Arial" w:hAnsi="Arial" w:cs="Arial"/>
                <w:sz w:val="22"/>
                <w:szCs w:val="22"/>
              </w:rPr>
              <w:fldChar w:fldCharType="begin"/>
            </w:r>
            <w:r w:rsidRPr="00A518C1">
              <w:rPr>
                <w:rFonts w:ascii="Arial" w:hAnsi="Arial" w:cs="Arial"/>
                <w:sz w:val="22"/>
                <w:szCs w:val="22"/>
              </w:rPr>
              <w:instrText xml:space="preserve"> =((e4*e5)*g4+(e7*e8)*g7)/((e4*e5)+(e7*e8)) \# "0.0" </w:instrText>
            </w:r>
            <w:r w:rsidRPr="00A518C1">
              <w:rPr>
                <w:rFonts w:ascii="Arial" w:hAnsi="Arial" w:cs="Arial"/>
                <w:sz w:val="22"/>
                <w:szCs w:val="22"/>
              </w:rPr>
              <w:fldChar w:fldCharType="separate"/>
            </w:r>
            <w:r w:rsidRPr="00A518C1">
              <w:rPr>
                <w:rFonts w:ascii="Arial" w:hAnsi="Arial" w:cs="Arial"/>
                <w:noProof/>
                <w:sz w:val="22"/>
                <w:szCs w:val="22"/>
              </w:rPr>
              <w:t>321.0</w:t>
            </w:r>
            <w:r w:rsidRPr="00A518C1">
              <w:rPr>
                <w:rFonts w:ascii="Arial" w:hAnsi="Arial" w:cs="Arial"/>
                <w:sz w:val="22"/>
                <w:szCs w:val="22"/>
              </w:rPr>
              <w:fldChar w:fldCharType="end"/>
            </w:r>
          </w:p>
        </w:tc>
      </w:tr>
      <w:tr w:rsidR="00E4517C" w:rsidRPr="00A518C1">
        <w:trPr>
          <w:jc w:val="center"/>
        </w:trPr>
        <w:tc>
          <w:tcPr>
            <w:tcW w:w="828" w:type="dxa"/>
            <w:vMerge/>
            <w:tcBorders>
              <w:bottom w:val="double" w:sz="4" w:space="0" w:color="auto"/>
            </w:tcBorders>
            <w:vAlign w:val="center"/>
          </w:tcPr>
          <w:p w:rsidR="00E4517C" w:rsidRPr="00A518C1" w:rsidRDefault="00E4517C" w:rsidP="00A518C1">
            <w:pPr>
              <w:jc w:val="center"/>
              <w:rPr>
                <w:rFonts w:ascii="Arial" w:hAnsi="Arial" w:cs="Arial"/>
                <w:sz w:val="22"/>
                <w:szCs w:val="22"/>
              </w:rPr>
            </w:pPr>
          </w:p>
        </w:tc>
        <w:tc>
          <w:tcPr>
            <w:tcW w:w="1026" w:type="dxa"/>
            <w:tcBorders>
              <w:bottom w:val="double" w:sz="4" w:space="0" w:color="auto"/>
            </w:tcBorders>
            <w:vAlign w:val="center"/>
          </w:tcPr>
          <w:p w:rsidR="00E4517C" w:rsidRPr="00A518C1" w:rsidRDefault="00E4517C" w:rsidP="00A518C1">
            <w:pPr>
              <w:jc w:val="center"/>
              <w:rPr>
                <w:rFonts w:ascii="Arial" w:hAnsi="Arial" w:cs="Arial"/>
                <w:sz w:val="22"/>
                <w:szCs w:val="22"/>
              </w:rPr>
            </w:pPr>
            <w:r w:rsidRPr="00A518C1">
              <w:rPr>
                <w:rFonts w:ascii="Arial" w:hAnsi="Arial" w:cs="Arial"/>
                <w:sz w:val="22"/>
                <w:szCs w:val="22"/>
              </w:rPr>
              <w:t>Total</w:t>
            </w:r>
          </w:p>
        </w:tc>
        <w:tc>
          <w:tcPr>
            <w:tcW w:w="1440" w:type="dxa"/>
            <w:tcBorders>
              <w:bottom w:val="double" w:sz="4" w:space="0" w:color="auto"/>
              <w:right w:val="thinThickSmallGap" w:sz="24" w:space="0" w:color="auto"/>
            </w:tcBorders>
            <w:vAlign w:val="center"/>
          </w:tcPr>
          <w:p w:rsidR="00E4517C" w:rsidRPr="00A518C1" w:rsidRDefault="00E4517C" w:rsidP="00A518C1">
            <w:pPr>
              <w:jc w:val="center"/>
              <w:rPr>
                <w:rFonts w:ascii="Arial" w:hAnsi="Arial" w:cs="Arial"/>
                <w:sz w:val="22"/>
                <w:szCs w:val="22"/>
              </w:rPr>
            </w:pPr>
            <w:r w:rsidRPr="00A518C1">
              <w:rPr>
                <w:rFonts w:ascii="Arial" w:hAnsi="Arial" w:cs="Arial"/>
                <w:sz w:val="22"/>
                <w:szCs w:val="22"/>
              </w:rPr>
              <w:fldChar w:fldCharType="begin"/>
            </w:r>
            <w:r w:rsidRPr="00A518C1">
              <w:rPr>
                <w:rFonts w:ascii="Arial" w:hAnsi="Arial" w:cs="Arial"/>
                <w:sz w:val="22"/>
                <w:szCs w:val="22"/>
              </w:rPr>
              <w:instrText xml:space="preserve"> =SUM(c8,c9)*100 \# "0%" </w:instrText>
            </w:r>
            <w:r w:rsidRPr="00A518C1">
              <w:rPr>
                <w:rFonts w:ascii="Arial" w:hAnsi="Arial" w:cs="Arial"/>
                <w:sz w:val="22"/>
                <w:szCs w:val="22"/>
              </w:rPr>
              <w:fldChar w:fldCharType="separate"/>
            </w:r>
            <w:r w:rsidRPr="00A518C1">
              <w:rPr>
                <w:rFonts w:ascii="Arial" w:hAnsi="Arial" w:cs="Arial"/>
                <w:noProof/>
                <w:sz w:val="22"/>
                <w:szCs w:val="22"/>
              </w:rPr>
              <w:t>100%</w:t>
            </w:r>
            <w:r w:rsidRPr="00A518C1">
              <w:rPr>
                <w:rFonts w:ascii="Arial" w:hAnsi="Arial" w:cs="Arial"/>
                <w:sz w:val="22"/>
                <w:szCs w:val="22"/>
              </w:rPr>
              <w:fldChar w:fldCharType="end"/>
            </w:r>
          </w:p>
        </w:tc>
        <w:tc>
          <w:tcPr>
            <w:tcW w:w="1530" w:type="dxa"/>
            <w:tcBorders>
              <w:left w:val="thinThickSmallGap" w:sz="24" w:space="0" w:color="auto"/>
              <w:bottom w:val="double" w:sz="4" w:space="0" w:color="auto"/>
            </w:tcBorders>
            <w:vAlign w:val="center"/>
          </w:tcPr>
          <w:p w:rsidR="00E4517C" w:rsidRPr="00A518C1" w:rsidRDefault="00E4517C" w:rsidP="00A518C1">
            <w:pPr>
              <w:jc w:val="center"/>
              <w:rPr>
                <w:rFonts w:ascii="Arial" w:hAnsi="Arial" w:cs="Arial"/>
                <w:sz w:val="22"/>
                <w:szCs w:val="22"/>
              </w:rPr>
            </w:pPr>
            <w:r w:rsidRPr="00A518C1">
              <w:rPr>
                <w:rFonts w:ascii="Arial" w:hAnsi="Arial" w:cs="Arial"/>
                <w:sz w:val="22"/>
                <w:szCs w:val="22"/>
              </w:rPr>
              <w:fldChar w:fldCharType="begin"/>
            </w:r>
            <w:r w:rsidRPr="00A518C1">
              <w:rPr>
                <w:rFonts w:ascii="Arial" w:hAnsi="Arial" w:cs="Arial"/>
                <w:sz w:val="22"/>
                <w:szCs w:val="22"/>
              </w:rPr>
              <w:instrText xml:space="preserve"> =SUM(c9,c10)*100 \# "0%" </w:instrText>
            </w:r>
            <w:r w:rsidRPr="00A518C1">
              <w:rPr>
                <w:rFonts w:ascii="Arial" w:hAnsi="Arial" w:cs="Arial"/>
                <w:sz w:val="22"/>
                <w:szCs w:val="22"/>
              </w:rPr>
              <w:fldChar w:fldCharType="separate"/>
            </w:r>
            <w:r w:rsidRPr="00A518C1">
              <w:rPr>
                <w:rFonts w:ascii="Arial" w:hAnsi="Arial" w:cs="Arial"/>
                <w:noProof/>
                <w:sz w:val="22"/>
                <w:szCs w:val="22"/>
              </w:rPr>
              <w:t>100%</w:t>
            </w:r>
            <w:r w:rsidRPr="00A518C1">
              <w:rPr>
                <w:rFonts w:ascii="Arial" w:hAnsi="Arial" w:cs="Arial"/>
                <w:sz w:val="22"/>
                <w:szCs w:val="22"/>
              </w:rPr>
              <w:fldChar w:fldCharType="end"/>
            </w:r>
          </w:p>
        </w:tc>
        <w:tc>
          <w:tcPr>
            <w:tcW w:w="1404" w:type="dxa"/>
            <w:tcBorders>
              <w:bottom w:val="double" w:sz="4" w:space="0" w:color="auto"/>
            </w:tcBorders>
          </w:tcPr>
          <w:p w:rsidR="00E4517C" w:rsidRPr="00A518C1" w:rsidRDefault="00E4517C" w:rsidP="00A518C1">
            <w:pPr>
              <w:jc w:val="center"/>
              <w:rPr>
                <w:rFonts w:ascii="Arial" w:hAnsi="Arial" w:cs="Arial"/>
                <w:sz w:val="22"/>
                <w:szCs w:val="22"/>
              </w:rPr>
            </w:pPr>
            <w:r w:rsidRPr="00A518C1">
              <w:rPr>
                <w:rFonts w:ascii="Arial" w:hAnsi="Arial" w:cs="Arial"/>
                <w:sz w:val="22"/>
                <w:szCs w:val="22"/>
              </w:rPr>
              <w:fldChar w:fldCharType="begin"/>
            </w:r>
            <w:r w:rsidRPr="00A518C1">
              <w:rPr>
                <w:rFonts w:ascii="Arial" w:hAnsi="Arial" w:cs="Arial"/>
                <w:sz w:val="22"/>
                <w:szCs w:val="22"/>
              </w:rPr>
              <w:instrText xml:space="preserve"> =SUM(c9,c10)*100 \# "0%" </w:instrText>
            </w:r>
            <w:r w:rsidRPr="00A518C1">
              <w:rPr>
                <w:rFonts w:ascii="Arial" w:hAnsi="Arial" w:cs="Arial"/>
                <w:sz w:val="22"/>
                <w:szCs w:val="22"/>
              </w:rPr>
              <w:fldChar w:fldCharType="separate"/>
            </w:r>
            <w:r w:rsidRPr="00A518C1">
              <w:rPr>
                <w:rFonts w:ascii="Arial" w:hAnsi="Arial" w:cs="Arial"/>
                <w:noProof/>
                <w:sz w:val="22"/>
                <w:szCs w:val="22"/>
              </w:rPr>
              <w:t>100%</w:t>
            </w:r>
            <w:r w:rsidRPr="00A518C1">
              <w:rPr>
                <w:rFonts w:ascii="Arial" w:hAnsi="Arial" w:cs="Arial"/>
                <w:sz w:val="22"/>
                <w:szCs w:val="22"/>
              </w:rPr>
              <w:fldChar w:fldCharType="end"/>
            </w:r>
          </w:p>
        </w:tc>
        <w:tc>
          <w:tcPr>
            <w:tcW w:w="1530" w:type="dxa"/>
            <w:tcBorders>
              <w:bottom w:val="double" w:sz="4" w:space="0" w:color="auto"/>
            </w:tcBorders>
            <w:vAlign w:val="center"/>
          </w:tcPr>
          <w:p w:rsidR="00E4517C" w:rsidRPr="00A518C1" w:rsidRDefault="00E4517C" w:rsidP="00A518C1">
            <w:pPr>
              <w:jc w:val="center"/>
              <w:rPr>
                <w:rFonts w:ascii="Arial" w:hAnsi="Arial" w:cs="Arial"/>
                <w:sz w:val="22"/>
                <w:szCs w:val="22"/>
              </w:rPr>
            </w:pPr>
            <w:r w:rsidRPr="00A518C1">
              <w:rPr>
                <w:rFonts w:ascii="Arial" w:hAnsi="Arial" w:cs="Arial"/>
                <w:sz w:val="22"/>
                <w:szCs w:val="22"/>
              </w:rPr>
              <w:fldChar w:fldCharType="begin"/>
            </w:r>
            <w:r w:rsidRPr="00A518C1">
              <w:rPr>
                <w:rFonts w:ascii="Arial" w:hAnsi="Arial" w:cs="Arial"/>
                <w:sz w:val="22"/>
                <w:szCs w:val="22"/>
              </w:rPr>
              <w:instrText xml:space="preserve"> =(f9*d9)+(f10*d10) \# "0.0" </w:instrText>
            </w:r>
            <w:r w:rsidRPr="00A518C1">
              <w:rPr>
                <w:rFonts w:ascii="Arial" w:hAnsi="Arial" w:cs="Arial"/>
                <w:sz w:val="22"/>
                <w:szCs w:val="22"/>
              </w:rPr>
              <w:fldChar w:fldCharType="separate"/>
            </w:r>
            <w:r w:rsidRPr="00A518C1">
              <w:rPr>
                <w:rFonts w:ascii="Arial" w:hAnsi="Arial" w:cs="Arial"/>
                <w:noProof/>
                <w:sz w:val="22"/>
                <w:szCs w:val="22"/>
              </w:rPr>
              <w:t>303.3</w:t>
            </w:r>
            <w:r w:rsidRPr="00A518C1">
              <w:rPr>
                <w:rFonts w:ascii="Arial" w:hAnsi="Arial" w:cs="Arial"/>
                <w:sz w:val="22"/>
                <w:szCs w:val="22"/>
              </w:rPr>
              <w:fldChar w:fldCharType="end"/>
            </w:r>
          </w:p>
        </w:tc>
        <w:tc>
          <w:tcPr>
            <w:tcW w:w="1530" w:type="dxa"/>
            <w:tcBorders>
              <w:bottom w:val="double" w:sz="4" w:space="0" w:color="auto"/>
            </w:tcBorders>
            <w:vAlign w:val="center"/>
          </w:tcPr>
          <w:p w:rsidR="00E4517C" w:rsidRPr="00A518C1" w:rsidRDefault="00E4517C" w:rsidP="00A518C1">
            <w:pPr>
              <w:jc w:val="center"/>
              <w:rPr>
                <w:rFonts w:ascii="Arial" w:hAnsi="Arial" w:cs="Arial"/>
                <w:sz w:val="22"/>
                <w:szCs w:val="22"/>
              </w:rPr>
            </w:pPr>
            <w:r w:rsidRPr="00A518C1">
              <w:rPr>
                <w:rFonts w:ascii="Arial" w:hAnsi="Arial" w:cs="Arial"/>
                <w:sz w:val="22"/>
                <w:szCs w:val="22"/>
              </w:rPr>
              <w:fldChar w:fldCharType="begin"/>
            </w:r>
            <w:r w:rsidRPr="00A518C1">
              <w:rPr>
                <w:rFonts w:ascii="Arial" w:hAnsi="Arial" w:cs="Arial"/>
                <w:sz w:val="22"/>
                <w:szCs w:val="22"/>
              </w:rPr>
              <w:instrText xml:space="preserve"> =(g9*e9)+(g10*e10) \# "0.0" </w:instrText>
            </w:r>
            <w:r w:rsidRPr="00A518C1">
              <w:rPr>
                <w:rFonts w:ascii="Arial" w:hAnsi="Arial" w:cs="Arial"/>
                <w:sz w:val="22"/>
                <w:szCs w:val="22"/>
              </w:rPr>
              <w:fldChar w:fldCharType="separate"/>
            </w:r>
            <w:r w:rsidRPr="00A518C1">
              <w:rPr>
                <w:rFonts w:ascii="Arial" w:hAnsi="Arial" w:cs="Arial"/>
                <w:noProof/>
                <w:sz w:val="22"/>
                <w:szCs w:val="22"/>
              </w:rPr>
              <w:t>316.1</w:t>
            </w:r>
            <w:r w:rsidRPr="00A518C1">
              <w:rPr>
                <w:rFonts w:ascii="Arial" w:hAnsi="Arial" w:cs="Arial"/>
                <w:sz w:val="22"/>
                <w:szCs w:val="22"/>
              </w:rPr>
              <w:fldChar w:fldCharType="end"/>
            </w:r>
          </w:p>
        </w:tc>
      </w:tr>
    </w:tbl>
    <w:p w:rsidR="00E4517C" w:rsidRDefault="00E4517C" w:rsidP="00796DFB">
      <w:pPr>
        <w:jc w:val="both"/>
        <w:rPr>
          <w:rFonts w:ascii="Arial" w:hAnsi="Arial" w:cs="Arial"/>
          <w:sz w:val="22"/>
          <w:szCs w:val="22"/>
        </w:rPr>
      </w:pPr>
    </w:p>
    <w:p w:rsidR="00E4517C" w:rsidRPr="003F37A4" w:rsidRDefault="00E4517C" w:rsidP="00796DFB">
      <w:pPr>
        <w:jc w:val="both"/>
        <w:rPr>
          <w:rFonts w:ascii="Arial" w:hAnsi="Arial" w:cs="Arial"/>
          <w:sz w:val="22"/>
          <w:szCs w:val="22"/>
        </w:rPr>
      </w:pPr>
      <w:r w:rsidRPr="003F37A4">
        <w:rPr>
          <w:rFonts w:ascii="Arial" w:hAnsi="Arial" w:cs="Arial"/>
          <w:sz w:val="22"/>
          <w:szCs w:val="22"/>
        </w:rPr>
        <w:t>Here again we see that the weighted means are quite close to the unweighted means as long as one controls by area type. This is not true for the last 3 lines of the table. Let’s try to see why. The weighted mean of the males l</w:t>
      </w:r>
      <w:r>
        <w:rPr>
          <w:rFonts w:ascii="Arial" w:hAnsi="Arial" w:cs="Arial"/>
          <w:sz w:val="22"/>
          <w:szCs w:val="22"/>
        </w:rPr>
        <w:t>i</w:t>
      </w:r>
      <w:r w:rsidRPr="003F37A4">
        <w:rPr>
          <w:rFonts w:ascii="Arial" w:hAnsi="Arial" w:cs="Arial"/>
          <w:sz w:val="22"/>
          <w:szCs w:val="22"/>
        </w:rPr>
        <w:t>ving in rural areas was calculated as follow:</w:t>
      </w:r>
    </w:p>
    <w:p w:rsidR="00E4517C" w:rsidRPr="003F37A4" w:rsidRDefault="00E4517C" w:rsidP="00873BA2">
      <w:pPr>
        <w:rPr>
          <w:rFonts w:ascii="Arial" w:hAnsi="Arial" w:cs="Arial"/>
          <w:sz w:val="22"/>
          <w:szCs w:val="22"/>
        </w:rPr>
      </w:pPr>
    </w:p>
    <w:p w:rsidR="00E4517C" w:rsidRPr="003F37A4" w:rsidRDefault="00E4517C" w:rsidP="00796DFB">
      <w:pPr>
        <w:jc w:val="both"/>
        <w:rPr>
          <w:rFonts w:ascii="Arial" w:hAnsi="Arial" w:cs="Arial"/>
          <w:sz w:val="22"/>
          <w:szCs w:val="22"/>
        </w:rPr>
      </w:pPr>
      <w:r w:rsidRPr="003F37A4">
        <w:rPr>
          <w:rFonts w:ascii="Arial" w:hAnsi="Arial" w:cs="Arial"/>
          <w:position w:val="-62"/>
          <w:sz w:val="22"/>
          <w:szCs w:val="22"/>
        </w:rPr>
        <w:object w:dxaOrig="5080" w:dyaOrig="1359">
          <v:shape id="_x0000_i1038" type="#_x0000_t75" style="width:254.25pt;height:68.25pt" o:ole="">
            <v:imagedata r:id="rId34" o:title=""/>
          </v:shape>
          <o:OLEObject Type="Embed" ProgID="Equation.3" ShapeID="_x0000_i1038" DrawAspect="Content" ObjectID="_1387949101" r:id="rId35"/>
        </w:object>
      </w:r>
      <w:r w:rsidRPr="003F37A4">
        <w:rPr>
          <w:rFonts w:ascii="Arial" w:hAnsi="Arial" w:cs="Arial"/>
          <w:sz w:val="22"/>
          <w:szCs w:val="22"/>
        </w:rPr>
        <w:t xml:space="preserve"> </w:t>
      </w:r>
      <w:r w:rsidRPr="003F37A4">
        <w:rPr>
          <w:rFonts w:ascii="Arial" w:hAnsi="Arial" w:cs="Arial"/>
          <w:sz w:val="22"/>
          <w:szCs w:val="22"/>
        </w:rPr>
        <w:tab/>
        <w:t xml:space="preserve">where i identifies individual i. </w:t>
      </w:r>
      <w:r>
        <w:rPr>
          <w:rFonts w:ascii="Arial" w:hAnsi="Arial" w:cs="Arial"/>
          <w:sz w:val="22"/>
          <w:szCs w:val="22"/>
        </w:rPr>
        <w:t>T</w:t>
      </w:r>
      <w:r w:rsidRPr="003F37A4">
        <w:rPr>
          <w:rFonts w:ascii="Arial" w:hAnsi="Arial" w:cs="Arial"/>
          <w:sz w:val="22"/>
          <w:szCs w:val="22"/>
        </w:rPr>
        <w:t>he numerator is an estimate of the total score for all males l</w:t>
      </w:r>
      <w:r>
        <w:rPr>
          <w:rFonts w:ascii="Arial" w:hAnsi="Arial" w:cs="Arial"/>
          <w:sz w:val="22"/>
          <w:szCs w:val="22"/>
        </w:rPr>
        <w:t>i</w:t>
      </w:r>
      <w:r w:rsidRPr="003F37A4">
        <w:rPr>
          <w:rFonts w:ascii="Arial" w:hAnsi="Arial" w:cs="Arial"/>
          <w:sz w:val="22"/>
          <w:szCs w:val="22"/>
        </w:rPr>
        <w:t>ving in rural areas while the denominator is an estimate of the total male population l</w:t>
      </w:r>
      <w:r>
        <w:rPr>
          <w:rFonts w:ascii="Arial" w:hAnsi="Arial" w:cs="Arial"/>
          <w:sz w:val="22"/>
          <w:szCs w:val="22"/>
        </w:rPr>
        <w:t>i</w:t>
      </w:r>
      <w:r w:rsidRPr="003F37A4">
        <w:rPr>
          <w:rFonts w:ascii="Arial" w:hAnsi="Arial" w:cs="Arial"/>
          <w:sz w:val="22"/>
          <w:szCs w:val="22"/>
        </w:rPr>
        <w:t xml:space="preserve">ving in rural areas.  </w:t>
      </w:r>
    </w:p>
    <w:p w:rsidR="00E4517C" w:rsidRPr="003F37A4" w:rsidRDefault="00E4517C" w:rsidP="00796DFB">
      <w:pPr>
        <w:jc w:val="both"/>
        <w:rPr>
          <w:rFonts w:ascii="Arial" w:hAnsi="Arial" w:cs="Arial"/>
          <w:sz w:val="22"/>
          <w:szCs w:val="22"/>
        </w:rPr>
      </w:pPr>
    </w:p>
    <w:p w:rsidR="00E4517C" w:rsidRPr="003F37A4" w:rsidRDefault="00E4517C" w:rsidP="00873BA2">
      <w:pPr>
        <w:rPr>
          <w:rFonts w:ascii="Arial" w:hAnsi="Arial" w:cs="Arial"/>
          <w:sz w:val="22"/>
          <w:szCs w:val="22"/>
        </w:rPr>
      </w:pPr>
      <w:r w:rsidRPr="003F37A4">
        <w:rPr>
          <w:rFonts w:ascii="Arial" w:hAnsi="Arial" w:cs="Arial"/>
          <w:sz w:val="22"/>
          <w:szCs w:val="22"/>
        </w:rPr>
        <w:t>The unweighted mean was calculated as follow:</w:t>
      </w:r>
    </w:p>
    <w:p w:rsidR="00E4517C" w:rsidRPr="003F37A4" w:rsidRDefault="00E4517C" w:rsidP="00873BA2">
      <w:pPr>
        <w:rPr>
          <w:rFonts w:ascii="Arial" w:hAnsi="Arial" w:cs="Arial"/>
          <w:sz w:val="22"/>
          <w:szCs w:val="22"/>
        </w:rPr>
      </w:pPr>
    </w:p>
    <w:p w:rsidR="00E4517C" w:rsidRPr="003F37A4" w:rsidRDefault="00E4517C" w:rsidP="00873BA2">
      <w:pPr>
        <w:rPr>
          <w:rFonts w:ascii="Arial" w:hAnsi="Arial" w:cs="Arial"/>
          <w:sz w:val="22"/>
          <w:szCs w:val="22"/>
        </w:rPr>
      </w:pPr>
      <w:r w:rsidRPr="003F37A4">
        <w:rPr>
          <w:rFonts w:ascii="Arial" w:hAnsi="Arial" w:cs="Arial"/>
          <w:position w:val="-62"/>
          <w:sz w:val="22"/>
          <w:szCs w:val="22"/>
        </w:rPr>
        <w:object w:dxaOrig="5820" w:dyaOrig="1359">
          <v:shape id="_x0000_i1039" type="#_x0000_t75" style="width:291pt;height:68.25pt" o:ole="">
            <v:imagedata r:id="rId36" o:title=""/>
          </v:shape>
          <o:OLEObject Type="Embed" ProgID="Equation.3" ShapeID="_x0000_i1039" DrawAspect="Content" ObjectID="_1387949102" r:id="rId37"/>
        </w:object>
      </w:r>
      <w:r w:rsidRPr="003F37A4">
        <w:rPr>
          <w:rFonts w:ascii="Arial" w:hAnsi="Arial" w:cs="Arial"/>
          <w:sz w:val="22"/>
          <w:szCs w:val="22"/>
        </w:rPr>
        <w:tab/>
      </w:r>
    </w:p>
    <w:p w:rsidR="00E4517C" w:rsidRPr="003F37A4" w:rsidRDefault="00E4517C" w:rsidP="00873BA2">
      <w:pPr>
        <w:rPr>
          <w:rFonts w:ascii="Arial" w:hAnsi="Arial" w:cs="Arial"/>
          <w:sz w:val="22"/>
          <w:szCs w:val="22"/>
        </w:rPr>
      </w:pPr>
    </w:p>
    <w:p w:rsidR="00E4517C" w:rsidRPr="003F37A4" w:rsidRDefault="00E4517C" w:rsidP="007D0E66">
      <w:pPr>
        <w:jc w:val="both"/>
        <w:rPr>
          <w:rFonts w:ascii="Arial" w:hAnsi="Arial" w:cs="Arial"/>
          <w:sz w:val="22"/>
          <w:szCs w:val="22"/>
        </w:rPr>
      </w:pPr>
      <w:r w:rsidRPr="003F37A4">
        <w:rPr>
          <w:rFonts w:ascii="Arial" w:hAnsi="Arial" w:cs="Arial"/>
          <w:sz w:val="22"/>
          <w:szCs w:val="22"/>
        </w:rPr>
        <w:t>The unweighted and weighted results will be similar whenever values of PROSE1 don’t vary much from one individual to the other and/or values of POPWT behave the same way.  This statement doesn’t hold for the last three lines of the table. The weighted mean for male is obtained by solving the following equation:</w:t>
      </w:r>
    </w:p>
    <w:p w:rsidR="00E4517C" w:rsidRPr="003F37A4" w:rsidRDefault="00E4517C" w:rsidP="00873BA2">
      <w:pPr>
        <w:rPr>
          <w:rFonts w:ascii="Arial" w:hAnsi="Arial" w:cs="Arial"/>
          <w:sz w:val="22"/>
          <w:szCs w:val="22"/>
        </w:rPr>
      </w:pPr>
      <w:r w:rsidRPr="003F37A4">
        <w:rPr>
          <w:rFonts w:ascii="Arial" w:hAnsi="Arial" w:cs="Arial"/>
          <w:position w:val="-94"/>
          <w:sz w:val="22"/>
          <w:szCs w:val="22"/>
        </w:rPr>
        <w:object w:dxaOrig="6680" w:dyaOrig="2000">
          <v:shape id="_x0000_i1040" type="#_x0000_t75" style="width:330.75pt;height:99pt" o:ole="">
            <v:imagedata r:id="rId38" o:title=""/>
          </v:shape>
          <o:OLEObject Type="Embed" ProgID="Equation.3" ShapeID="_x0000_i1040" DrawAspect="Content" ObjectID="_1387949103" r:id="rId39"/>
        </w:object>
      </w:r>
    </w:p>
    <w:p w:rsidR="00E4517C" w:rsidRPr="003F37A4" w:rsidRDefault="00E4517C" w:rsidP="00873BA2">
      <w:pPr>
        <w:rPr>
          <w:rFonts w:ascii="Arial" w:hAnsi="Arial" w:cs="Arial"/>
          <w:sz w:val="22"/>
          <w:szCs w:val="22"/>
        </w:rPr>
      </w:pPr>
    </w:p>
    <w:p w:rsidR="00E4517C" w:rsidRPr="003F37A4" w:rsidRDefault="00E4517C" w:rsidP="00873BA2">
      <w:pPr>
        <w:rPr>
          <w:rFonts w:ascii="Arial" w:hAnsi="Arial" w:cs="Arial"/>
          <w:sz w:val="22"/>
          <w:szCs w:val="22"/>
        </w:rPr>
      </w:pPr>
      <w:r w:rsidRPr="003F37A4">
        <w:rPr>
          <w:rFonts w:ascii="Arial" w:hAnsi="Arial" w:cs="Arial"/>
          <w:sz w:val="22"/>
          <w:szCs w:val="22"/>
        </w:rPr>
        <w:t>While the unweighted mean is given by:</w:t>
      </w:r>
    </w:p>
    <w:p w:rsidR="00E4517C" w:rsidRPr="003F37A4" w:rsidRDefault="00E4517C" w:rsidP="00873BA2">
      <w:pPr>
        <w:rPr>
          <w:rFonts w:ascii="Arial" w:hAnsi="Arial" w:cs="Arial"/>
          <w:sz w:val="22"/>
          <w:szCs w:val="22"/>
        </w:rPr>
      </w:pPr>
    </w:p>
    <w:p w:rsidR="00E4517C" w:rsidRPr="003F37A4" w:rsidRDefault="00E4517C" w:rsidP="00873BA2">
      <w:pPr>
        <w:rPr>
          <w:rFonts w:ascii="Arial" w:hAnsi="Arial" w:cs="Arial"/>
          <w:sz w:val="22"/>
          <w:szCs w:val="22"/>
        </w:rPr>
      </w:pPr>
      <w:r w:rsidRPr="003F37A4">
        <w:rPr>
          <w:rFonts w:ascii="Arial" w:hAnsi="Arial" w:cs="Arial"/>
          <w:position w:val="-94"/>
          <w:sz w:val="22"/>
          <w:szCs w:val="22"/>
        </w:rPr>
        <w:object w:dxaOrig="6640" w:dyaOrig="2000">
          <v:shape id="_x0000_i1041" type="#_x0000_t75" style="width:332.25pt;height:99pt" o:ole="">
            <v:imagedata r:id="rId40" o:title=""/>
          </v:shape>
          <o:OLEObject Type="Embed" ProgID="Equation.3" ShapeID="_x0000_i1041" DrawAspect="Content" ObjectID="_1387949104" r:id="rId41"/>
        </w:object>
      </w:r>
    </w:p>
    <w:p w:rsidR="00E4517C" w:rsidRPr="003F37A4" w:rsidRDefault="00E4517C" w:rsidP="007D0E66">
      <w:pPr>
        <w:jc w:val="both"/>
        <w:rPr>
          <w:rFonts w:ascii="Arial" w:hAnsi="Arial" w:cs="Arial"/>
          <w:sz w:val="22"/>
          <w:szCs w:val="22"/>
        </w:rPr>
      </w:pPr>
      <w:r w:rsidRPr="003F37A4">
        <w:rPr>
          <w:rFonts w:ascii="Arial" w:hAnsi="Arial" w:cs="Arial"/>
          <w:sz w:val="22"/>
          <w:szCs w:val="22"/>
        </w:rPr>
        <w:t>In the latter, each sampled individual accounts for one while in the weighted version, each sampled unit was given a weight in order to properly and proportionally represent the subgroups in the sample. For example, the 30%X50%=15% of males l</w:t>
      </w:r>
      <w:r>
        <w:rPr>
          <w:rFonts w:ascii="Arial" w:hAnsi="Arial" w:cs="Arial"/>
          <w:sz w:val="22"/>
          <w:szCs w:val="22"/>
        </w:rPr>
        <w:t>i</w:t>
      </w:r>
      <w:r w:rsidRPr="003F37A4">
        <w:rPr>
          <w:rFonts w:ascii="Arial" w:hAnsi="Arial" w:cs="Arial"/>
          <w:sz w:val="22"/>
          <w:szCs w:val="22"/>
        </w:rPr>
        <w:t>ving in rural areas found in the sample was adjusted by the weights to account for 38%X19%=7.22% of the entire sample which is a much better reflect of what is found in the whole population (Note that the true population proportion of males l</w:t>
      </w:r>
      <w:r>
        <w:rPr>
          <w:rFonts w:ascii="Arial" w:hAnsi="Arial" w:cs="Arial"/>
          <w:sz w:val="22"/>
          <w:szCs w:val="22"/>
        </w:rPr>
        <w:t>i</w:t>
      </w:r>
      <w:r w:rsidRPr="003F37A4">
        <w:rPr>
          <w:rFonts w:ascii="Arial" w:hAnsi="Arial" w:cs="Arial"/>
          <w:sz w:val="22"/>
          <w:szCs w:val="22"/>
        </w:rPr>
        <w:t xml:space="preserve">ving in rural areas is 40%X20%=8%). </w:t>
      </w:r>
    </w:p>
    <w:p w:rsidR="00E4517C" w:rsidRPr="003F37A4" w:rsidRDefault="00E4517C" w:rsidP="00873BA2">
      <w:pPr>
        <w:rPr>
          <w:rFonts w:ascii="Arial" w:hAnsi="Arial" w:cs="Arial"/>
          <w:sz w:val="22"/>
          <w:szCs w:val="22"/>
        </w:rPr>
      </w:pPr>
    </w:p>
    <w:p w:rsidR="00E4517C" w:rsidRDefault="00E4517C" w:rsidP="007D0E66">
      <w:pPr>
        <w:jc w:val="both"/>
        <w:rPr>
          <w:rFonts w:ascii="Arial" w:hAnsi="Arial" w:cs="Arial"/>
          <w:sz w:val="22"/>
          <w:szCs w:val="22"/>
        </w:rPr>
      </w:pPr>
      <w:r w:rsidRPr="003F37A4">
        <w:rPr>
          <w:rFonts w:ascii="Arial" w:hAnsi="Arial" w:cs="Arial"/>
          <w:sz w:val="22"/>
          <w:szCs w:val="22"/>
        </w:rPr>
        <w:t>In conclusion, any statistics computed form sample data should always be done using the sampling weights.</w:t>
      </w:r>
    </w:p>
    <w:p w:rsidR="00E4517C" w:rsidRPr="003F37A4" w:rsidRDefault="00E4517C" w:rsidP="007D0E66">
      <w:pPr>
        <w:jc w:val="both"/>
        <w:rPr>
          <w:rFonts w:ascii="Arial" w:hAnsi="Arial" w:cs="Arial"/>
          <w:sz w:val="22"/>
          <w:szCs w:val="22"/>
        </w:rPr>
      </w:pPr>
    </w:p>
    <w:p w:rsidR="00E4517C" w:rsidRDefault="00E4517C" w:rsidP="00DA567D">
      <w:pPr>
        <w:pStyle w:val="BodyTextIndent3"/>
        <w:spacing w:before="100" w:beforeAutospacing="1" w:after="100" w:afterAutospacing="1"/>
        <w:ind w:left="0"/>
        <w:jc w:val="both"/>
        <w:rPr>
          <w:rFonts w:ascii="Arial" w:hAnsi="Arial" w:cs="Arial"/>
          <w:b/>
          <w:bCs/>
          <w:sz w:val="22"/>
          <w:szCs w:val="22"/>
        </w:rPr>
      </w:pPr>
      <w:r w:rsidRPr="003F37A4">
        <w:rPr>
          <w:rFonts w:ascii="Arial" w:hAnsi="Arial" w:cs="Arial"/>
          <w:b/>
          <w:bCs/>
          <w:sz w:val="22"/>
          <w:szCs w:val="22"/>
        </w:rPr>
        <w:t>Alternative Sampling Weights</w:t>
      </w:r>
    </w:p>
    <w:p w:rsidR="00E4517C" w:rsidRPr="003F37A4" w:rsidRDefault="00E4517C" w:rsidP="007D0E66">
      <w:pPr>
        <w:jc w:val="both"/>
        <w:rPr>
          <w:rFonts w:ascii="Arial" w:hAnsi="Arial" w:cs="Arial"/>
          <w:sz w:val="22"/>
          <w:szCs w:val="22"/>
        </w:rPr>
      </w:pPr>
      <w:r w:rsidRPr="003F37A4">
        <w:rPr>
          <w:rFonts w:ascii="Arial" w:hAnsi="Arial" w:cs="Arial"/>
          <w:sz w:val="22"/>
          <w:szCs w:val="22"/>
        </w:rPr>
        <w:t>As we saw earlier, the sum of the sampling weights under POPWT within a sample provides an estimate of the size of the population. Although this is a commonly used sampling weight, it sometimes adds to a very large number, and to different number</w:t>
      </w:r>
      <w:r>
        <w:rPr>
          <w:rFonts w:ascii="Arial" w:hAnsi="Arial" w:cs="Arial"/>
          <w:sz w:val="22"/>
          <w:szCs w:val="22"/>
        </w:rPr>
        <w:t>s</w:t>
      </w:r>
      <w:r w:rsidRPr="003F37A4">
        <w:rPr>
          <w:rFonts w:ascii="Arial" w:hAnsi="Arial" w:cs="Arial"/>
          <w:sz w:val="22"/>
          <w:szCs w:val="22"/>
        </w:rPr>
        <w:t xml:space="preserve"> from country to country. This is not always desirable. For example, if you want to compute a weighted estimate of the mean achievement in the population across all countries</w:t>
      </w:r>
      <w:r>
        <w:rPr>
          <w:rFonts w:ascii="Arial" w:hAnsi="Arial" w:cs="Arial"/>
          <w:sz w:val="22"/>
          <w:szCs w:val="22"/>
        </w:rPr>
        <w:t xml:space="preserve"> (or sub-populations within a country)</w:t>
      </w:r>
      <w:r w:rsidRPr="003F37A4">
        <w:rPr>
          <w:rFonts w:ascii="Arial" w:hAnsi="Arial" w:cs="Arial"/>
          <w:sz w:val="22"/>
          <w:szCs w:val="22"/>
        </w:rPr>
        <w:t>, using the variable POPWT as your weight variable will lead each country to contribute proportionally to its population size, with the large</w:t>
      </w:r>
      <w:r>
        <w:rPr>
          <w:rFonts w:ascii="Arial" w:hAnsi="Arial" w:cs="Arial"/>
          <w:sz w:val="22"/>
          <w:szCs w:val="22"/>
        </w:rPr>
        <w:t>r</w:t>
      </w:r>
      <w:r w:rsidRPr="003F37A4">
        <w:rPr>
          <w:rFonts w:ascii="Arial" w:hAnsi="Arial" w:cs="Arial"/>
          <w:sz w:val="22"/>
          <w:szCs w:val="22"/>
        </w:rPr>
        <w:t xml:space="preserve"> countries counting more than small countries. In general, POPWT is not the weight of choice for cross-country analyses. Another consequence of using POPWT is the tendency to inflate results in significance tests when computer softwares are unable to deal correctly with weighted data. We will now see two possible versions of individual sampling weights that address these issues in particular. These versions take advantage on the fact that the same population estimates for means and proportions is obtained whenever you use a weight variable proportional to the population weight (POPWT).  </w:t>
      </w:r>
    </w:p>
    <w:p w:rsidR="00E4517C" w:rsidRDefault="00E4517C" w:rsidP="007D0E66">
      <w:pPr>
        <w:jc w:val="both"/>
      </w:pPr>
    </w:p>
    <w:p w:rsidR="00E4517C" w:rsidRPr="007D0E66" w:rsidRDefault="00E4517C" w:rsidP="00DA567D">
      <w:pPr>
        <w:pStyle w:val="BodyTextIndent3"/>
        <w:spacing w:before="100" w:beforeAutospacing="1" w:after="100" w:afterAutospacing="1"/>
        <w:ind w:left="0"/>
        <w:jc w:val="both"/>
        <w:rPr>
          <w:rFonts w:ascii="Arial" w:hAnsi="Arial" w:cs="Arial"/>
          <w:b/>
          <w:bCs/>
          <w:sz w:val="22"/>
          <w:szCs w:val="22"/>
        </w:rPr>
      </w:pPr>
      <w:r w:rsidRPr="007D0E66">
        <w:rPr>
          <w:rFonts w:ascii="Arial" w:hAnsi="Arial" w:cs="Arial"/>
          <w:b/>
          <w:bCs/>
          <w:sz w:val="22"/>
          <w:szCs w:val="22"/>
        </w:rPr>
        <w:t>Sum to Constant Sampling Weight (CONSTWT)</w:t>
      </w:r>
    </w:p>
    <w:p w:rsidR="00E4517C" w:rsidRPr="007D0E66" w:rsidRDefault="00E4517C" w:rsidP="007D0E66">
      <w:pPr>
        <w:jc w:val="both"/>
        <w:rPr>
          <w:rFonts w:ascii="Arial" w:hAnsi="Arial" w:cs="Arial"/>
          <w:sz w:val="22"/>
          <w:szCs w:val="22"/>
        </w:rPr>
      </w:pPr>
      <w:r w:rsidRPr="007D0E66">
        <w:rPr>
          <w:rFonts w:ascii="Arial" w:hAnsi="Arial" w:cs="Arial"/>
          <w:sz w:val="22"/>
          <w:szCs w:val="22"/>
        </w:rPr>
        <w:t>It is possible to modify the population weight POPWT such that all countries would contribute the same in a cross-country mean or proportion. This is given by:</w:t>
      </w:r>
    </w:p>
    <w:p w:rsidR="00E4517C" w:rsidRPr="007D0E66" w:rsidRDefault="00E4517C" w:rsidP="007D0E66">
      <w:pPr>
        <w:jc w:val="both"/>
        <w:rPr>
          <w:rFonts w:ascii="Arial" w:hAnsi="Arial" w:cs="Arial"/>
          <w:sz w:val="22"/>
          <w:szCs w:val="22"/>
        </w:rPr>
      </w:pPr>
      <w:r w:rsidRPr="007D0E66">
        <w:rPr>
          <w:rFonts w:ascii="Arial" w:hAnsi="Arial" w:cs="Arial"/>
          <w:position w:val="-64"/>
          <w:sz w:val="22"/>
          <w:szCs w:val="22"/>
        </w:rPr>
        <w:object w:dxaOrig="4220" w:dyaOrig="1400">
          <v:shape id="_x0000_i1042" type="#_x0000_t75" style="width:209.25pt;height:69pt" o:ole="">
            <v:imagedata r:id="rId42" o:title=""/>
          </v:shape>
          <o:OLEObject Type="Embed" ProgID="Equation.3" ShapeID="_x0000_i1042" DrawAspect="Content" ObjectID="_1387949105" r:id="rId43"/>
        </w:object>
      </w:r>
    </w:p>
    <w:p w:rsidR="00E4517C" w:rsidRPr="007D0E66" w:rsidRDefault="00E4517C" w:rsidP="007D0E66">
      <w:pPr>
        <w:jc w:val="both"/>
        <w:rPr>
          <w:rFonts w:ascii="Arial" w:hAnsi="Arial" w:cs="Arial"/>
          <w:sz w:val="22"/>
          <w:szCs w:val="22"/>
        </w:rPr>
      </w:pPr>
      <w:r w:rsidRPr="007D0E66">
        <w:rPr>
          <w:rFonts w:ascii="Arial" w:hAnsi="Arial" w:cs="Arial"/>
          <w:sz w:val="22"/>
          <w:szCs w:val="22"/>
        </w:rPr>
        <w:t xml:space="preserve">for each individual in the group of interest g. The transformation of the weights will be different within each country, but in the end the sum of the variable CONSTWT within each country will be 100. The variable CONSTWT, within each country, is proportional to POPWT multiplied by the ratio of 100 divided by the sum of weights over all individuals in the group of interest. These weights can be used when international estimates are sought and you want to have each country contribute the same amount to the international estimate, regardless of the size of the group of interest in the country (see table below). </w:t>
      </w:r>
    </w:p>
    <w:p w:rsidR="00E4517C" w:rsidRPr="007D0E66" w:rsidRDefault="00E4517C" w:rsidP="007D0E66">
      <w:pPr>
        <w:jc w:val="both"/>
        <w:rPr>
          <w:rFonts w:ascii="Arial" w:hAnsi="Arial" w:cs="Arial"/>
          <w:sz w:val="22"/>
          <w:szCs w:val="22"/>
        </w:rPr>
      </w:pPr>
    </w:p>
    <w:p w:rsidR="00E4517C" w:rsidRDefault="00E4517C" w:rsidP="00873BA2">
      <w:r>
        <w:t xml:space="preserve"> </w:t>
      </w:r>
    </w:p>
    <w:tbl>
      <w:tblPr>
        <w:tblW w:w="674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134"/>
        <w:gridCol w:w="1080"/>
        <w:gridCol w:w="1440"/>
        <w:gridCol w:w="1499"/>
        <w:gridCol w:w="1594"/>
      </w:tblGrid>
      <w:tr w:rsidR="00E4517C">
        <w:trPr>
          <w:jc w:val="center"/>
        </w:trPr>
        <w:tc>
          <w:tcPr>
            <w:tcW w:w="1134" w:type="dxa"/>
            <w:vMerge w:val="restart"/>
            <w:tcBorders>
              <w:bottom w:val="thinThickSmallGap" w:sz="24" w:space="0" w:color="auto"/>
              <w:right w:val="nil"/>
            </w:tcBorders>
            <w:vAlign w:val="center"/>
          </w:tcPr>
          <w:p w:rsidR="00E4517C" w:rsidRDefault="00E4517C" w:rsidP="00A518C1">
            <w:pPr>
              <w:jc w:val="center"/>
            </w:pPr>
            <w:r>
              <w:t>Group of interest</w:t>
            </w:r>
          </w:p>
        </w:tc>
        <w:tc>
          <w:tcPr>
            <w:tcW w:w="1080" w:type="dxa"/>
            <w:vMerge w:val="restart"/>
            <w:tcBorders>
              <w:left w:val="nil"/>
              <w:bottom w:val="thinThickSmallGap" w:sz="24" w:space="0" w:color="auto"/>
              <w:right w:val="nil"/>
            </w:tcBorders>
            <w:vAlign w:val="center"/>
          </w:tcPr>
          <w:p w:rsidR="00E4517C" w:rsidRDefault="00E4517C" w:rsidP="00A518C1">
            <w:pPr>
              <w:jc w:val="center"/>
            </w:pPr>
            <w:r>
              <w:t>Country</w:t>
            </w:r>
          </w:p>
        </w:tc>
        <w:tc>
          <w:tcPr>
            <w:tcW w:w="1440" w:type="dxa"/>
            <w:vMerge w:val="restart"/>
            <w:tcBorders>
              <w:left w:val="nil"/>
              <w:bottom w:val="thinThickSmallGap" w:sz="24" w:space="0" w:color="auto"/>
              <w:right w:val="thinThickSmallGap" w:sz="24" w:space="0" w:color="auto"/>
            </w:tcBorders>
            <w:vAlign w:val="center"/>
          </w:tcPr>
          <w:p w:rsidR="00E4517C" w:rsidRDefault="00E4517C" w:rsidP="00A518C1">
            <w:pPr>
              <w:jc w:val="center"/>
            </w:pPr>
            <w:r>
              <w:t>Population Count (rural)</w:t>
            </w:r>
          </w:p>
        </w:tc>
        <w:tc>
          <w:tcPr>
            <w:tcW w:w="3093" w:type="dxa"/>
            <w:gridSpan w:val="2"/>
            <w:tcBorders>
              <w:left w:val="thinThickSmallGap" w:sz="24" w:space="0" w:color="auto"/>
            </w:tcBorders>
            <w:vAlign w:val="center"/>
          </w:tcPr>
          <w:p w:rsidR="00E4517C" w:rsidRDefault="00E4517C" w:rsidP="00A518C1">
            <w:pPr>
              <w:jc w:val="center"/>
            </w:pPr>
            <w:r>
              <w:t>Population Estimates</w:t>
            </w:r>
          </w:p>
        </w:tc>
      </w:tr>
      <w:tr w:rsidR="00E4517C">
        <w:trPr>
          <w:jc w:val="center"/>
        </w:trPr>
        <w:tc>
          <w:tcPr>
            <w:tcW w:w="1134" w:type="dxa"/>
            <w:vMerge/>
            <w:tcBorders>
              <w:top w:val="nil"/>
              <w:bottom w:val="thinThickSmallGap" w:sz="24" w:space="0" w:color="auto"/>
              <w:right w:val="nil"/>
            </w:tcBorders>
            <w:vAlign w:val="center"/>
          </w:tcPr>
          <w:p w:rsidR="00E4517C" w:rsidRDefault="00E4517C" w:rsidP="00A518C1">
            <w:pPr>
              <w:jc w:val="center"/>
            </w:pPr>
          </w:p>
        </w:tc>
        <w:tc>
          <w:tcPr>
            <w:tcW w:w="1080" w:type="dxa"/>
            <w:vMerge/>
            <w:tcBorders>
              <w:top w:val="nil"/>
              <w:left w:val="nil"/>
              <w:bottom w:val="thinThickSmallGap" w:sz="24" w:space="0" w:color="auto"/>
              <w:right w:val="nil"/>
            </w:tcBorders>
            <w:vAlign w:val="center"/>
          </w:tcPr>
          <w:p w:rsidR="00E4517C" w:rsidRDefault="00E4517C" w:rsidP="00A518C1">
            <w:pPr>
              <w:jc w:val="center"/>
            </w:pPr>
          </w:p>
        </w:tc>
        <w:tc>
          <w:tcPr>
            <w:tcW w:w="1440" w:type="dxa"/>
            <w:vMerge/>
            <w:tcBorders>
              <w:top w:val="nil"/>
              <w:left w:val="nil"/>
              <w:bottom w:val="thinThickSmallGap" w:sz="24" w:space="0" w:color="auto"/>
              <w:right w:val="thinThickSmallGap" w:sz="24" w:space="0" w:color="auto"/>
            </w:tcBorders>
            <w:vAlign w:val="center"/>
          </w:tcPr>
          <w:p w:rsidR="00E4517C" w:rsidRDefault="00E4517C" w:rsidP="00A518C1">
            <w:pPr>
              <w:jc w:val="center"/>
            </w:pPr>
          </w:p>
        </w:tc>
        <w:tc>
          <w:tcPr>
            <w:tcW w:w="1499" w:type="dxa"/>
            <w:tcBorders>
              <w:left w:val="thinThickSmallGap" w:sz="24" w:space="0" w:color="auto"/>
              <w:bottom w:val="thinThickSmallGap" w:sz="24" w:space="0" w:color="auto"/>
            </w:tcBorders>
            <w:vAlign w:val="center"/>
          </w:tcPr>
          <w:p w:rsidR="00E4517C" w:rsidRDefault="00E4517C" w:rsidP="00A518C1">
            <w:pPr>
              <w:jc w:val="center"/>
            </w:pPr>
            <w:r>
              <w:t>Mean PROSE1  (POPWT)</w:t>
            </w:r>
          </w:p>
        </w:tc>
        <w:tc>
          <w:tcPr>
            <w:tcW w:w="1594" w:type="dxa"/>
            <w:tcBorders>
              <w:bottom w:val="thinThickSmallGap" w:sz="24" w:space="0" w:color="auto"/>
            </w:tcBorders>
            <w:vAlign w:val="center"/>
          </w:tcPr>
          <w:p w:rsidR="00E4517C" w:rsidRDefault="00E4517C" w:rsidP="00A518C1">
            <w:pPr>
              <w:jc w:val="center"/>
            </w:pPr>
            <w:r>
              <w:t>Mean PROSE1 (CONSTWT)</w:t>
            </w:r>
          </w:p>
        </w:tc>
      </w:tr>
      <w:tr w:rsidR="00E4517C">
        <w:trPr>
          <w:jc w:val="center"/>
        </w:trPr>
        <w:tc>
          <w:tcPr>
            <w:tcW w:w="1134" w:type="dxa"/>
            <w:vMerge w:val="restart"/>
            <w:tcBorders>
              <w:top w:val="thinThickSmallGap" w:sz="24" w:space="0" w:color="auto"/>
              <w:bottom w:val="double" w:sz="4" w:space="0" w:color="auto"/>
            </w:tcBorders>
            <w:vAlign w:val="center"/>
          </w:tcPr>
          <w:p w:rsidR="00E4517C" w:rsidRDefault="00E4517C" w:rsidP="00A518C1">
            <w:pPr>
              <w:jc w:val="center"/>
            </w:pPr>
            <w:r>
              <w:t>Rural</w:t>
            </w:r>
          </w:p>
        </w:tc>
        <w:tc>
          <w:tcPr>
            <w:tcW w:w="1080" w:type="dxa"/>
            <w:tcBorders>
              <w:top w:val="thinThickSmallGap" w:sz="24" w:space="0" w:color="auto"/>
            </w:tcBorders>
            <w:vAlign w:val="center"/>
          </w:tcPr>
          <w:p w:rsidR="00E4517C" w:rsidRDefault="00E4517C" w:rsidP="00873BA2">
            <w:r>
              <w:t>A</w:t>
            </w:r>
          </w:p>
        </w:tc>
        <w:tc>
          <w:tcPr>
            <w:tcW w:w="1440" w:type="dxa"/>
            <w:tcBorders>
              <w:top w:val="thinThickSmallGap" w:sz="24" w:space="0" w:color="auto"/>
              <w:right w:val="thinThickSmallGap" w:sz="24" w:space="0" w:color="auto"/>
            </w:tcBorders>
          </w:tcPr>
          <w:p w:rsidR="00E4517C" w:rsidRDefault="00E4517C" w:rsidP="00A518C1">
            <w:pPr>
              <w:jc w:val="right"/>
            </w:pPr>
            <w:r>
              <w:t>3 700 000</w:t>
            </w:r>
          </w:p>
        </w:tc>
        <w:tc>
          <w:tcPr>
            <w:tcW w:w="1499" w:type="dxa"/>
            <w:tcBorders>
              <w:top w:val="thinThickSmallGap" w:sz="24" w:space="0" w:color="auto"/>
              <w:left w:val="thinThickSmallGap" w:sz="24" w:space="0" w:color="auto"/>
            </w:tcBorders>
            <w:vAlign w:val="center"/>
          </w:tcPr>
          <w:p w:rsidR="00E4517C" w:rsidRDefault="00E4517C" w:rsidP="00A518C1">
            <w:pPr>
              <w:jc w:val="center"/>
            </w:pPr>
            <w:r>
              <w:t>290</w:t>
            </w:r>
          </w:p>
        </w:tc>
        <w:tc>
          <w:tcPr>
            <w:tcW w:w="1594" w:type="dxa"/>
            <w:tcBorders>
              <w:top w:val="thinThickSmallGap" w:sz="24" w:space="0" w:color="auto"/>
            </w:tcBorders>
            <w:vAlign w:val="center"/>
          </w:tcPr>
          <w:p w:rsidR="00E4517C" w:rsidRDefault="00E4517C" w:rsidP="00A518C1">
            <w:pPr>
              <w:jc w:val="center"/>
            </w:pPr>
            <w:r>
              <w:t>290</w:t>
            </w:r>
          </w:p>
        </w:tc>
      </w:tr>
      <w:tr w:rsidR="00E4517C">
        <w:trPr>
          <w:jc w:val="center"/>
        </w:trPr>
        <w:tc>
          <w:tcPr>
            <w:tcW w:w="1134" w:type="dxa"/>
            <w:vMerge/>
            <w:tcBorders>
              <w:bottom w:val="double" w:sz="4" w:space="0" w:color="auto"/>
            </w:tcBorders>
            <w:vAlign w:val="center"/>
          </w:tcPr>
          <w:p w:rsidR="00E4517C" w:rsidRDefault="00E4517C" w:rsidP="00873BA2"/>
        </w:tc>
        <w:tc>
          <w:tcPr>
            <w:tcW w:w="1080" w:type="dxa"/>
            <w:vAlign w:val="center"/>
          </w:tcPr>
          <w:p w:rsidR="00E4517C" w:rsidRDefault="00E4517C" w:rsidP="00873BA2">
            <w:r>
              <w:t>B</w:t>
            </w:r>
          </w:p>
        </w:tc>
        <w:tc>
          <w:tcPr>
            <w:tcW w:w="1440" w:type="dxa"/>
            <w:tcBorders>
              <w:right w:val="thinThickSmallGap" w:sz="24" w:space="0" w:color="auto"/>
            </w:tcBorders>
          </w:tcPr>
          <w:p w:rsidR="00E4517C" w:rsidRDefault="00E4517C" w:rsidP="00A518C1">
            <w:pPr>
              <w:jc w:val="right"/>
            </w:pPr>
            <w:r>
              <w:t>37 000 000</w:t>
            </w:r>
          </w:p>
        </w:tc>
        <w:tc>
          <w:tcPr>
            <w:tcW w:w="1499" w:type="dxa"/>
            <w:tcBorders>
              <w:left w:val="thinThickSmallGap" w:sz="24" w:space="0" w:color="auto"/>
            </w:tcBorders>
            <w:vAlign w:val="center"/>
          </w:tcPr>
          <w:p w:rsidR="00E4517C" w:rsidRDefault="00E4517C" w:rsidP="00A518C1">
            <w:pPr>
              <w:jc w:val="center"/>
            </w:pPr>
            <w:r>
              <w:t>260</w:t>
            </w:r>
          </w:p>
        </w:tc>
        <w:tc>
          <w:tcPr>
            <w:tcW w:w="1594" w:type="dxa"/>
            <w:vAlign w:val="center"/>
          </w:tcPr>
          <w:p w:rsidR="00E4517C" w:rsidRDefault="00E4517C" w:rsidP="00A518C1">
            <w:pPr>
              <w:jc w:val="center"/>
            </w:pPr>
            <w:r>
              <w:t>260</w:t>
            </w:r>
          </w:p>
        </w:tc>
      </w:tr>
      <w:tr w:rsidR="00E4517C">
        <w:trPr>
          <w:jc w:val="center"/>
        </w:trPr>
        <w:tc>
          <w:tcPr>
            <w:tcW w:w="1134" w:type="dxa"/>
            <w:vMerge/>
            <w:tcBorders>
              <w:bottom w:val="double" w:sz="4" w:space="0" w:color="auto"/>
            </w:tcBorders>
            <w:vAlign w:val="center"/>
          </w:tcPr>
          <w:p w:rsidR="00E4517C" w:rsidRDefault="00E4517C" w:rsidP="00873BA2"/>
        </w:tc>
        <w:tc>
          <w:tcPr>
            <w:tcW w:w="1080" w:type="dxa"/>
            <w:tcBorders>
              <w:bottom w:val="double" w:sz="4" w:space="0" w:color="auto"/>
            </w:tcBorders>
            <w:vAlign w:val="center"/>
          </w:tcPr>
          <w:p w:rsidR="00E4517C" w:rsidRDefault="00E4517C" w:rsidP="00873BA2">
            <w:r>
              <w:t>C</w:t>
            </w:r>
          </w:p>
        </w:tc>
        <w:tc>
          <w:tcPr>
            <w:tcW w:w="1440" w:type="dxa"/>
            <w:tcBorders>
              <w:bottom w:val="double" w:sz="4" w:space="0" w:color="auto"/>
              <w:right w:val="thinThickSmallGap" w:sz="24" w:space="0" w:color="auto"/>
            </w:tcBorders>
          </w:tcPr>
          <w:p w:rsidR="00E4517C" w:rsidRDefault="00E4517C" w:rsidP="00A518C1">
            <w:pPr>
              <w:jc w:val="right"/>
            </w:pPr>
            <w:r>
              <w:t xml:space="preserve"> 7 000 000</w:t>
            </w:r>
          </w:p>
        </w:tc>
        <w:tc>
          <w:tcPr>
            <w:tcW w:w="1499" w:type="dxa"/>
            <w:tcBorders>
              <w:left w:val="thinThickSmallGap" w:sz="24" w:space="0" w:color="auto"/>
              <w:bottom w:val="double" w:sz="4" w:space="0" w:color="auto"/>
            </w:tcBorders>
            <w:vAlign w:val="center"/>
          </w:tcPr>
          <w:p w:rsidR="00E4517C" w:rsidRDefault="00E4517C" w:rsidP="00A518C1">
            <w:pPr>
              <w:jc w:val="center"/>
            </w:pPr>
            <w:r>
              <w:t>300</w:t>
            </w:r>
          </w:p>
        </w:tc>
        <w:tc>
          <w:tcPr>
            <w:tcW w:w="1594" w:type="dxa"/>
            <w:tcBorders>
              <w:bottom w:val="double" w:sz="4" w:space="0" w:color="auto"/>
            </w:tcBorders>
            <w:vAlign w:val="center"/>
          </w:tcPr>
          <w:p w:rsidR="00E4517C" w:rsidRDefault="00E4517C" w:rsidP="00A518C1">
            <w:pPr>
              <w:jc w:val="center"/>
            </w:pPr>
            <w:r>
              <w:t>300</w:t>
            </w:r>
          </w:p>
        </w:tc>
      </w:tr>
      <w:tr w:rsidR="00E4517C">
        <w:trPr>
          <w:jc w:val="center"/>
        </w:trPr>
        <w:tc>
          <w:tcPr>
            <w:tcW w:w="1134" w:type="dxa"/>
            <w:tcBorders>
              <w:top w:val="double" w:sz="4" w:space="0" w:color="auto"/>
              <w:bottom w:val="double" w:sz="4" w:space="0" w:color="auto"/>
            </w:tcBorders>
            <w:vAlign w:val="center"/>
          </w:tcPr>
          <w:p w:rsidR="00E4517C" w:rsidRDefault="00E4517C" w:rsidP="00873BA2">
            <w:r>
              <w:t>Overall</w:t>
            </w:r>
          </w:p>
        </w:tc>
        <w:tc>
          <w:tcPr>
            <w:tcW w:w="1080" w:type="dxa"/>
            <w:tcBorders>
              <w:top w:val="double" w:sz="4" w:space="0" w:color="auto"/>
              <w:bottom w:val="double" w:sz="4" w:space="0" w:color="auto"/>
            </w:tcBorders>
            <w:vAlign w:val="center"/>
          </w:tcPr>
          <w:p w:rsidR="00E4517C" w:rsidRDefault="00E4517C" w:rsidP="00873BA2"/>
        </w:tc>
        <w:tc>
          <w:tcPr>
            <w:tcW w:w="1440" w:type="dxa"/>
            <w:tcBorders>
              <w:top w:val="double" w:sz="4" w:space="0" w:color="auto"/>
              <w:bottom w:val="double" w:sz="4" w:space="0" w:color="auto"/>
              <w:right w:val="thinThickSmallGap" w:sz="24" w:space="0" w:color="auto"/>
            </w:tcBorders>
            <w:vAlign w:val="center"/>
          </w:tcPr>
          <w:p w:rsidR="00E4517C" w:rsidRDefault="00E4517C" w:rsidP="00873BA2"/>
        </w:tc>
        <w:tc>
          <w:tcPr>
            <w:tcW w:w="1499" w:type="dxa"/>
            <w:tcBorders>
              <w:top w:val="double" w:sz="4" w:space="0" w:color="auto"/>
              <w:left w:val="thinThickSmallGap" w:sz="24" w:space="0" w:color="auto"/>
              <w:bottom w:val="double" w:sz="4" w:space="0" w:color="auto"/>
            </w:tcBorders>
            <w:vAlign w:val="center"/>
          </w:tcPr>
          <w:p w:rsidR="00E4517C" w:rsidRDefault="00E4517C" w:rsidP="00A518C1">
            <w:pPr>
              <w:jc w:val="center"/>
            </w:pPr>
            <w:r>
              <w:t>268</w:t>
            </w:r>
          </w:p>
        </w:tc>
        <w:tc>
          <w:tcPr>
            <w:tcW w:w="1594" w:type="dxa"/>
            <w:tcBorders>
              <w:top w:val="double" w:sz="4" w:space="0" w:color="auto"/>
              <w:bottom w:val="double" w:sz="4" w:space="0" w:color="auto"/>
            </w:tcBorders>
            <w:vAlign w:val="center"/>
          </w:tcPr>
          <w:p w:rsidR="00E4517C" w:rsidRDefault="00E4517C" w:rsidP="00A518C1">
            <w:pPr>
              <w:jc w:val="center"/>
            </w:pPr>
            <w:r>
              <w:t>283</w:t>
            </w:r>
          </w:p>
        </w:tc>
      </w:tr>
    </w:tbl>
    <w:p w:rsidR="00E4517C" w:rsidRDefault="00E4517C" w:rsidP="00873BA2"/>
    <w:p w:rsidR="00E4517C" w:rsidRDefault="00E4517C" w:rsidP="00DA567D">
      <w:pPr>
        <w:pStyle w:val="BodyTextIndent3"/>
        <w:spacing w:before="100" w:beforeAutospacing="1" w:after="100" w:afterAutospacing="1"/>
        <w:ind w:left="0"/>
        <w:jc w:val="both"/>
        <w:rPr>
          <w:rFonts w:ascii="Arial" w:hAnsi="Arial" w:cs="Arial"/>
          <w:b/>
          <w:bCs/>
          <w:sz w:val="22"/>
          <w:szCs w:val="22"/>
        </w:rPr>
      </w:pPr>
      <w:r w:rsidRPr="00485AD4">
        <w:rPr>
          <w:rFonts w:ascii="Arial" w:hAnsi="Arial" w:cs="Arial"/>
          <w:b/>
          <w:bCs/>
          <w:sz w:val="22"/>
          <w:szCs w:val="22"/>
        </w:rPr>
        <w:t>Sum to Sample Size Sampling Weight (SMPLWT)</w:t>
      </w:r>
    </w:p>
    <w:p w:rsidR="00E4517C" w:rsidRPr="00485AD4" w:rsidRDefault="00E4517C" w:rsidP="00485AD4">
      <w:pPr>
        <w:jc w:val="both"/>
        <w:rPr>
          <w:rFonts w:ascii="Arial" w:hAnsi="Arial" w:cs="Arial"/>
          <w:sz w:val="22"/>
          <w:szCs w:val="22"/>
        </w:rPr>
      </w:pPr>
      <w:r w:rsidRPr="00485AD4">
        <w:rPr>
          <w:rFonts w:ascii="Arial" w:hAnsi="Arial" w:cs="Arial"/>
          <w:sz w:val="22"/>
          <w:szCs w:val="22"/>
        </w:rPr>
        <w:t>It is possible to modify the population weight POPWT when you want the actual sample size to be used in performing significance tests (within each country). This is given by:</w:t>
      </w:r>
    </w:p>
    <w:p w:rsidR="00E4517C" w:rsidRPr="00485AD4" w:rsidRDefault="00E4517C" w:rsidP="00485AD4">
      <w:pPr>
        <w:jc w:val="both"/>
        <w:rPr>
          <w:rFonts w:ascii="Arial" w:hAnsi="Arial" w:cs="Arial"/>
          <w:sz w:val="22"/>
          <w:szCs w:val="22"/>
        </w:rPr>
      </w:pPr>
      <w:r w:rsidRPr="00485AD4">
        <w:rPr>
          <w:rFonts w:ascii="Arial" w:hAnsi="Arial" w:cs="Arial"/>
          <w:position w:val="-64"/>
          <w:sz w:val="22"/>
          <w:szCs w:val="22"/>
        </w:rPr>
        <w:object w:dxaOrig="4080" w:dyaOrig="1400">
          <v:shape id="_x0000_i1043" type="#_x0000_t75" style="width:204pt;height:69pt" o:ole="">
            <v:imagedata r:id="rId44" o:title=""/>
          </v:shape>
          <o:OLEObject Type="Embed" ProgID="Equation.3" ShapeID="_x0000_i1043" DrawAspect="Content" ObjectID="_1387949106" r:id="rId45"/>
        </w:object>
      </w:r>
    </w:p>
    <w:p w:rsidR="00E4517C" w:rsidRPr="00485AD4" w:rsidRDefault="00E4517C" w:rsidP="00485AD4">
      <w:pPr>
        <w:jc w:val="both"/>
        <w:rPr>
          <w:rFonts w:ascii="Arial" w:hAnsi="Arial" w:cs="Arial"/>
          <w:sz w:val="22"/>
          <w:szCs w:val="22"/>
        </w:rPr>
      </w:pPr>
      <w:r w:rsidRPr="00485AD4">
        <w:rPr>
          <w:rFonts w:ascii="Arial" w:hAnsi="Arial" w:cs="Arial"/>
          <w:sz w:val="22"/>
          <w:szCs w:val="22"/>
        </w:rPr>
        <w:t>for each individual in the group of interest g where n</w:t>
      </w:r>
      <w:r w:rsidRPr="00485AD4">
        <w:rPr>
          <w:rFonts w:ascii="Arial" w:hAnsi="Arial" w:cs="Arial"/>
          <w:sz w:val="22"/>
          <w:szCs w:val="22"/>
          <w:vertAlign w:val="subscript"/>
        </w:rPr>
        <w:t xml:space="preserve">g </w:t>
      </w:r>
      <w:r w:rsidRPr="00485AD4">
        <w:rPr>
          <w:rFonts w:ascii="Arial" w:hAnsi="Arial" w:cs="Arial"/>
          <w:sz w:val="22"/>
          <w:szCs w:val="22"/>
        </w:rPr>
        <w:t>is the actual sample size in group g. The transformation of the weights will be different within each country, but in the end the sum of the variable CONSTWT within each country will add up to the sample size in group g. The variable SMPLWT, within each country, is proportional to POPWT multiplied by the ratio of the sample size (n</w:t>
      </w:r>
      <w:r w:rsidRPr="00485AD4">
        <w:rPr>
          <w:rFonts w:ascii="Arial" w:hAnsi="Arial" w:cs="Arial"/>
          <w:sz w:val="22"/>
          <w:szCs w:val="22"/>
          <w:vertAlign w:val="subscript"/>
        </w:rPr>
        <w:t>g</w:t>
      </w:r>
      <w:r w:rsidRPr="00485AD4">
        <w:rPr>
          <w:rFonts w:ascii="Arial" w:hAnsi="Arial" w:cs="Arial"/>
          <w:sz w:val="22"/>
          <w:szCs w:val="22"/>
        </w:rPr>
        <w:t>) divided by the sum of weights over all individuals in the group of interest. Although some statistical computer software packages allow you to use the sample size as the divisor in the computation of standard errors, others will use the sum of the weights, and this results in severely deflated standard errors for the statistics if POPWT is used as the weighting variable. When performing analyses using such software, it is recommended to use a weighting variable such as SMPLWT as the weight variable. Because of the clustering effect in most country samples, it may also be desirable to apply a correction factor such as a design effect to the SMPLWT variable.</w:t>
      </w:r>
    </w:p>
    <w:p w:rsidR="00E4517C" w:rsidRPr="00485AD4" w:rsidRDefault="00E4517C" w:rsidP="00485AD4">
      <w:pPr>
        <w:jc w:val="both"/>
        <w:rPr>
          <w:rFonts w:ascii="Arial" w:hAnsi="Arial" w:cs="Arial"/>
          <w:sz w:val="22"/>
          <w:szCs w:val="22"/>
        </w:rPr>
      </w:pPr>
    </w:p>
    <w:p w:rsidR="00E4517C" w:rsidRPr="00485AD4" w:rsidRDefault="00E4517C" w:rsidP="00DA567D">
      <w:pPr>
        <w:pStyle w:val="BodyTextIndent3"/>
        <w:spacing w:before="100" w:beforeAutospacing="1" w:after="100" w:afterAutospacing="1"/>
        <w:ind w:left="0"/>
        <w:jc w:val="both"/>
        <w:rPr>
          <w:rFonts w:ascii="Arial" w:hAnsi="Arial" w:cs="Arial"/>
          <w:b/>
          <w:bCs/>
          <w:sz w:val="22"/>
          <w:szCs w:val="22"/>
        </w:rPr>
      </w:pPr>
      <w:r w:rsidRPr="00485AD4">
        <w:rPr>
          <w:rFonts w:ascii="Arial" w:hAnsi="Arial" w:cs="Arial"/>
          <w:b/>
          <w:bCs/>
          <w:sz w:val="22"/>
          <w:szCs w:val="22"/>
        </w:rPr>
        <w:t>Using the plausible values to compute point estimates</w:t>
      </w:r>
    </w:p>
    <w:p w:rsidR="00E4517C" w:rsidRPr="00485AD4" w:rsidRDefault="00E4517C" w:rsidP="00485AD4">
      <w:pPr>
        <w:jc w:val="both"/>
        <w:rPr>
          <w:rFonts w:ascii="Arial" w:hAnsi="Arial" w:cs="Arial"/>
          <w:sz w:val="22"/>
          <w:szCs w:val="22"/>
        </w:rPr>
      </w:pPr>
      <w:r w:rsidRPr="00485AD4">
        <w:rPr>
          <w:rFonts w:ascii="Arial" w:hAnsi="Arial" w:cs="Arial"/>
          <w:sz w:val="22"/>
          <w:szCs w:val="22"/>
        </w:rPr>
        <w:t xml:space="preserve">To achieve its goal of broad coverage of the literacy purposes and processes, the </w:t>
      </w:r>
      <w:r>
        <w:rPr>
          <w:rFonts w:ascii="Arial" w:hAnsi="Arial" w:cs="Arial"/>
          <w:sz w:val="22"/>
          <w:szCs w:val="22"/>
        </w:rPr>
        <w:t>ALL</w:t>
      </w:r>
      <w:r w:rsidRPr="00485AD4">
        <w:rPr>
          <w:rFonts w:ascii="Arial" w:hAnsi="Arial" w:cs="Arial"/>
          <w:sz w:val="22"/>
          <w:szCs w:val="22"/>
        </w:rPr>
        <w:t xml:space="preserve"> </w:t>
      </w:r>
      <w:r>
        <w:rPr>
          <w:rFonts w:ascii="Arial" w:hAnsi="Arial" w:cs="Arial"/>
          <w:sz w:val="22"/>
          <w:szCs w:val="22"/>
        </w:rPr>
        <w:t>/</w:t>
      </w:r>
      <w:r w:rsidRPr="00485AD4">
        <w:rPr>
          <w:rFonts w:ascii="Arial" w:hAnsi="Arial" w:cs="Arial"/>
          <w:sz w:val="22"/>
          <w:szCs w:val="22"/>
        </w:rPr>
        <w:t>assessment included a range of items arranged into assessment booklets. Each individual participating in the assessment completed one booklet keeping individual response burden to a minimum. ALL used a matrix-sampling design to assign assessment booklets to individuals so that a comprehensive picture of the literacy achievement in each country could be assembled from the components completed by each individual. ALL relied on Item Response Theory (IRT) scaling to combine the individual responses to provide accurate estimates of literacy achievement in the population in each country. The ALL IRT scaling also uses multiple imputation or “plausible values” methodology to obtain proficiency scores in literacy for all individuals, even though each individual responded to only a part of the assessment item pool.</w:t>
      </w:r>
    </w:p>
    <w:p w:rsidR="00E4517C" w:rsidRPr="00DD152A" w:rsidRDefault="00E4517C" w:rsidP="00DD152A">
      <w:pPr>
        <w:jc w:val="both"/>
        <w:rPr>
          <w:rFonts w:ascii="Arial" w:hAnsi="Arial" w:cs="Arial"/>
          <w:sz w:val="22"/>
          <w:szCs w:val="22"/>
        </w:rPr>
      </w:pPr>
    </w:p>
    <w:p w:rsidR="00E4517C" w:rsidRPr="00DD152A" w:rsidRDefault="00E4517C" w:rsidP="00DD152A">
      <w:pPr>
        <w:jc w:val="both"/>
        <w:rPr>
          <w:rFonts w:ascii="Arial" w:hAnsi="Arial" w:cs="Arial"/>
          <w:sz w:val="22"/>
          <w:szCs w:val="22"/>
        </w:rPr>
      </w:pPr>
      <w:r w:rsidRPr="00DD152A">
        <w:rPr>
          <w:rFonts w:ascii="Arial" w:hAnsi="Arial" w:cs="Arial"/>
          <w:sz w:val="22"/>
          <w:szCs w:val="22"/>
        </w:rPr>
        <w:t>Most cognitive skills testing is concerned with accurately assessing the performance of individual respondents for the purposes of diagnosis, selection or placement. The accuracy of these measurements can be improved by increasing the number of items given to the individual. For the distribution of proficiencies in large population, however, more efficient estimates can be obtained from matrix-sampling design. These designs solicit few responses from each sampled respondent while maintaining a wide range of content representation when responses are aggregated across all respondents. With this approach, however, the advantage of estimating population characteristics is more efficiently offset by the inability to make precise statements about individuals, with the result that  aggregations of individual scores can lead to seriously biased estimates of population characteristics.</w:t>
      </w:r>
    </w:p>
    <w:p w:rsidR="00E4517C" w:rsidRDefault="00E4517C" w:rsidP="00873BA2"/>
    <w:p w:rsidR="00E4517C" w:rsidRDefault="00E4517C" w:rsidP="00DD152A">
      <w:pPr>
        <w:jc w:val="both"/>
        <w:rPr>
          <w:rFonts w:ascii="Arial" w:hAnsi="Arial" w:cs="Arial"/>
          <w:sz w:val="22"/>
          <w:szCs w:val="22"/>
        </w:rPr>
      </w:pPr>
      <w:r w:rsidRPr="00DD152A">
        <w:rPr>
          <w:rFonts w:ascii="Arial" w:hAnsi="Arial" w:cs="Arial"/>
          <w:sz w:val="22"/>
          <w:szCs w:val="22"/>
        </w:rPr>
        <w:t>Plausible values methodology was developed as a way to address this issue by using all</w:t>
      </w:r>
    </w:p>
    <w:p w:rsidR="00E4517C" w:rsidRPr="00DD152A" w:rsidRDefault="00E4517C" w:rsidP="00DD152A">
      <w:pPr>
        <w:jc w:val="both"/>
        <w:rPr>
          <w:rFonts w:ascii="Arial" w:hAnsi="Arial" w:cs="Arial"/>
          <w:sz w:val="22"/>
          <w:szCs w:val="22"/>
        </w:rPr>
      </w:pPr>
      <w:r w:rsidRPr="00DD152A">
        <w:rPr>
          <w:rFonts w:ascii="Arial" w:hAnsi="Arial" w:cs="Arial"/>
          <w:sz w:val="22"/>
          <w:szCs w:val="22"/>
        </w:rPr>
        <w:t>available data to estimate directly the characteristics</w:t>
      </w:r>
      <w:r>
        <w:rPr>
          <w:rFonts w:ascii="Arial" w:hAnsi="Arial" w:cs="Arial"/>
          <w:sz w:val="22"/>
          <w:szCs w:val="22"/>
        </w:rPr>
        <w:t xml:space="preserve"> </w:t>
      </w:r>
      <w:r w:rsidRPr="00DD152A">
        <w:rPr>
          <w:rFonts w:ascii="Arial" w:hAnsi="Arial" w:cs="Arial"/>
          <w:sz w:val="22"/>
          <w:szCs w:val="22"/>
        </w:rPr>
        <w:t>of</w:t>
      </w:r>
      <w:r>
        <w:rPr>
          <w:rFonts w:ascii="Arial" w:hAnsi="Arial" w:cs="Arial"/>
          <w:sz w:val="22"/>
          <w:szCs w:val="22"/>
        </w:rPr>
        <w:t xml:space="preserve"> populations and sub-populations,an</w:t>
      </w:r>
      <w:r w:rsidRPr="00DD152A">
        <w:rPr>
          <w:rFonts w:ascii="Arial" w:hAnsi="Arial" w:cs="Arial"/>
          <w:sz w:val="22"/>
          <w:szCs w:val="22"/>
        </w:rPr>
        <w:t>d then generating multiple imputed scores (called plausible values) from these distributions, which can be used in analyses with standard statistical software. A detailed review of plausible values methodology is given by Mislevy (1991). The main things to retain from this are:</w:t>
      </w:r>
    </w:p>
    <w:p w:rsidR="00E4517C" w:rsidRPr="00DD152A" w:rsidRDefault="00E4517C" w:rsidP="00DD152A">
      <w:pPr>
        <w:jc w:val="right"/>
        <w:rPr>
          <w:rFonts w:ascii="Arial" w:hAnsi="Arial" w:cs="Arial"/>
          <w:sz w:val="22"/>
          <w:szCs w:val="22"/>
        </w:rPr>
      </w:pPr>
    </w:p>
    <w:p w:rsidR="00E4517C" w:rsidRPr="00DD152A" w:rsidRDefault="00E4517C" w:rsidP="00A518C1">
      <w:pPr>
        <w:widowControl w:val="0"/>
        <w:numPr>
          <w:ilvl w:val="0"/>
          <w:numId w:val="15"/>
        </w:numPr>
        <w:jc w:val="both"/>
        <w:rPr>
          <w:rFonts w:ascii="Arial" w:hAnsi="Arial" w:cs="Arial"/>
          <w:sz w:val="22"/>
          <w:szCs w:val="22"/>
        </w:rPr>
      </w:pPr>
      <w:r w:rsidRPr="00DD152A">
        <w:rPr>
          <w:rFonts w:ascii="Arial" w:hAnsi="Arial" w:cs="Arial"/>
          <w:sz w:val="22"/>
          <w:szCs w:val="22"/>
        </w:rPr>
        <w:t>Whenever you want to compute statistics involving scores (like PROSE, DOC, NUMERACY, etc) you don’t have one score value but five score values assigned to each individuals. Each set of plausible values is equally well-designed to estimate population parameters;</w:t>
      </w:r>
    </w:p>
    <w:p w:rsidR="00E4517C" w:rsidRPr="00DD152A" w:rsidRDefault="00E4517C" w:rsidP="00DD152A">
      <w:pPr>
        <w:widowControl w:val="0"/>
        <w:ind w:left="720"/>
        <w:jc w:val="both"/>
        <w:rPr>
          <w:rFonts w:ascii="Arial" w:hAnsi="Arial" w:cs="Arial"/>
          <w:sz w:val="22"/>
          <w:szCs w:val="22"/>
        </w:rPr>
      </w:pPr>
    </w:p>
    <w:p w:rsidR="00E4517C" w:rsidRPr="00DD152A" w:rsidRDefault="00E4517C" w:rsidP="00A518C1">
      <w:pPr>
        <w:widowControl w:val="0"/>
        <w:numPr>
          <w:ilvl w:val="0"/>
          <w:numId w:val="15"/>
        </w:numPr>
        <w:jc w:val="both"/>
        <w:rPr>
          <w:rFonts w:ascii="Arial" w:hAnsi="Arial" w:cs="Arial"/>
          <w:sz w:val="22"/>
          <w:szCs w:val="22"/>
        </w:rPr>
      </w:pPr>
      <w:r w:rsidRPr="00DD152A">
        <w:rPr>
          <w:rFonts w:ascii="Arial" w:hAnsi="Arial" w:cs="Arial"/>
          <w:sz w:val="22"/>
          <w:szCs w:val="22"/>
        </w:rPr>
        <w:t xml:space="preserve">These statistics based on scores should always be computed at population or subpopulation levels. They should never be used to do inference at individual level.  </w:t>
      </w:r>
    </w:p>
    <w:p w:rsidR="00E4517C" w:rsidRPr="00A84D1E" w:rsidRDefault="00E4517C" w:rsidP="00873BA2"/>
    <w:p w:rsidR="00E4517C" w:rsidRPr="00A85A64" w:rsidRDefault="00E4517C" w:rsidP="00DA567D">
      <w:pPr>
        <w:pStyle w:val="BodyTextIndent3"/>
        <w:spacing w:before="100" w:beforeAutospacing="1" w:after="100" w:afterAutospacing="1"/>
        <w:ind w:left="0"/>
        <w:jc w:val="both"/>
        <w:rPr>
          <w:rFonts w:ascii="Arial" w:hAnsi="Arial" w:cs="Arial"/>
          <w:b/>
          <w:bCs/>
          <w:sz w:val="22"/>
          <w:szCs w:val="22"/>
        </w:rPr>
      </w:pPr>
      <w:r w:rsidRPr="00A85A64">
        <w:rPr>
          <w:rFonts w:ascii="Arial" w:hAnsi="Arial" w:cs="Arial"/>
          <w:b/>
          <w:bCs/>
          <w:sz w:val="22"/>
          <w:szCs w:val="22"/>
        </w:rPr>
        <w:t>Working with Plausible Values</w:t>
      </w:r>
    </w:p>
    <w:p w:rsidR="00E4517C" w:rsidRPr="00A85A64" w:rsidRDefault="00E4517C" w:rsidP="00A85A64">
      <w:pPr>
        <w:jc w:val="both"/>
        <w:rPr>
          <w:rFonts w:ascii="Arial" w:hAnsi="Arial" w:cs="Arial"/>
          <w:sz w:val="22"/>
          <w:szCs w:val="22"/>
        </w:rPr>
      </w:pPr>
      <w:r w:rsidRPr="00A85A64">
        <w:rPr>
          <w:rFonts w:ascii="Arial" w:hAnsi="Arial" w:cs="Arial"/>
          <w:sz w:val="22"/>
          <w:szCs w:val="22"/>
        </w:rPr>
        <w:t xml:space="preserve">Example1: Estimated median for the variable PROSE in </w:t>
      </w:r>
      <w:r>
        <w:rPr>
          <w:rFonts w:ascii="Arial" w:hAnsi="Arial" w:cs="Arial"/>
          <w:sz w:val="22"/>
          <w:szCs w:val="22"/>
        </w:rPr>
        <w:t>Country A</w:t>
      </w:r>
      <w:r w:rsidRPr="00A85A64">
        <w:rPr>
          <w:rFonts w:ascii="Arial" w:hAnsi="Arial" w:cs="Arial"/>
          <w:sz w:val="22"/>
          <w:szCs w:val="22"/>
        </w:rPr>
        <w:t>.</w:t>
      </w:r>
    </w:p>
    <w:p w:rsidR="00E4517C" w:rsidRPr="00A85A64" w:rsidRDefault="00E4517C" w:rsidP="00A85A64">
      <w:pPr>
        <w:jc w:val="both"/>
        <w:rPr>
          <w:rFonts w:ascii="Arial" w:hAnsi="Arial" w:cs="Arial"/>
          <w:sz w:val="22"/>
          <w:szCs w:val="22"/>
        </w:rPr>
      </w:pPr>
      <w:r w:rsidRPr="00A85A64">
        <w:rPr>
          <w:rFonts w:ascii="Arial" w:hAnsi="Arial" w:cs="Arial"/>
          <w:sz w:val="22"/>
          <w:szCs w:val="22"/>
        </w:rPr>
        <w:t>For each individual, we don’t have one but 5 scores to deal with as illustrated in the next table</w:t>
      </w:r>
    </w:p>
    <w:p w:rsidR="00E4517C" w:rsidRPr="00A85A64" w:rsidRDefault="00E4517C" w:rsidP="00A85A64">
      <w:pPr>
        <w:jc w:val="both"/>
        <w:rPr>
          <w:rFonts w:ascii="Arial" w:hAnsi="Arial" w:cs="Arial"/>
          <w:sz w:val="22"/>
          <w:szCs w:val="22"/>
        </w:rPr>
      </w:pPr>
    </w:p>
    <w:tbl>
      <w:tblPr>
        <w:tblW w:w="0" w:type="auto"/>
        <w:tblInd w:w="455" w:type="dxa"/>
        <w:tblBorders>
          <w:bottom w:val="single" w:sz="4" w:space="0" w:color="auto"/>
          <w:insideH w:val="single" w:sz="4" w:space="0" w:color="auto"/>
          <w:insideV w:val="single" w:sz="4" w:space="0" w:color="auto"/>
        </w:tblBorders>
        <w:tblLook w:val="01E0"/>
      </w:tblPr>
      <w:tblGrid>
        <w:gridCol w:w="1548"/>
        <w:gridCol w:w="1208"/>
        <w:gridCol w:w="1208"/>
        <w:gridCol w:w="1209"/>
        <w:gridCol w:w="1208"/>
        <w:gridCol w:w="1209"/>
      </w:tblGrid>
      <w:tr w:rsidR="00E4517C" w:rsidRPr="00A518C1">
        <w:tc>
          <w:tcPr>
            <w:tcW w:w="1548" w:type="dxa"/>
          </w:tcPr>
          <w:p w:rsidR="00E4517C" w:rsidRPr="00A518C1" w:rsidRDefault="00E4517C" w:rsidP="00A518C1">
            <w:pPr>
              <w:jc w:val="both"/>
              <w:rPr>
                <w:rFonts w:ascii="Arial" w:hAnsi="Arial" w:cs="Arial"/>
                <w:b/>
                <w:bCs/>
                <w:sz w:val="22"/>
                <w:szCs w:val="22"/>
              </w:rPr>
            </w:pPr>
            <w:r w:rsidRPr="00A518C1">
              <w:rPr>
                <w:rFonts w:ascii="Arial" w:hAnsi="Arial" w:cs="Arial"/>
                <w:b/>
                <w:bCs/>
                <w:sz w:val="22"/>
                <w:szCs w:val="22"/>
              </w:rPr>
              <w:t>Country A</w:t>
            </w:r>
          </w:p>
        </w:tc>
        <w:tc>
          <w:tcPr>
            <w:tcW w:w="1208" w:type="dxa"/>
          </w:tcPr>
          <w:p w:rsidR="00E4517C" w:rsidRPr="00A518C1" w:rsidRDefault="00E4517C" w:rsidP="00A518C1">
            <w:pPr>
              <w:jc w:val="both"/>
              <w:rPr>
                <w:rFonts w:ascii="Arial" w:hAnsi="Arial" w:cs="Arial"/>
                <w:b/>
                <w:bCs/>
                <w:sz w:val="22"/>
                <w:szCs w:val="22"/>
              </w:rPr>
            </w:pPr>
            <w:r w:rsidRPr="00A518C1">
              <w:rPr>
                <w:rFonts w:ascii="Arial" w:hAnsi="Arial" w:cs="Arial"/>
                <w:b/>
                <w:bCs/>
                <w:sz w:val="22"/>
                <w:szCs w:val="22"/>
              </w:rPr>
              <w:t>PROSE1</w:t>
            </w:r>
          </w:p>
        </w:tc>
        <w:tc>
          <w:tcPr>
            <w:tcW w:w="1208" w:type="dxa"/>
          </w:tcPr>
          <w:p w:rsidR="00E4517C" w:rsidRPr="00A518C1" w:rsidRDefault="00E4517C" w:rsidP="00A518C1">
            <w:pPr>
              <w:jc w:val="both"/>
              <w:rPr>
                <w:rFonts w:ascii="Arial" w:hAnsi="Arial" w:cs="Arial"/>
                <w:b/>
                <w:bCs/>
                <w:sz w:val="22"/>
                <w:szCs w:val="22"/>
              </w:rPr>
            </w:pPr>
            <w:r w:rsidRPr="00A518C1">
              <w:rPr>
                <w:rFonts w:ascii="Arial" w:hAnsi="Arial" w:cs="Arial"/>
                <w:b/>
                <w:bCs/>
                <w:sz w:val="22"/>
                <w:szCs w:val="22"/>
              </w:rPr>
              <w:t>PROSE2</w:t>
            </w:r>
          </w:p>
        </w:tc>
        <w:tc>
          <w:tcPr>
            <w:tcW w:w="1209" w:type="dxa"/>
          </w:tcPr>
          <w:p w:rsidR="00E4517C" w:rsidRPr="00A518C1" w:rsidRDefault="00E4517C" w:rsidP="00A518C1">
            <w:pPr>
              <w:jc w:val="both"/>
              <w:rPr>
                <w:rFonts w:ascii="Arial" w:hAnsi="Arial" w:cs="Arial"/>
                <w:b/>
                <w:bCs/>
                <w:sz w:val="22"/>
                <w:szCs w:val="22"/>
              </w:rPr>
            </w:pPr>
            <w:r w:rsidRPr="00A518C1">
              <w:rPr>
                <w:rFonts w:ascii="Arial" w:hAnsi="Arial" w:cs="Arial"/>
                <w:b/>
                <w:bCs/>
                <w:sz w:val="22"/>
                <w:szCs w:val="22"/>
              </w:rPr>
              <w:t>PROSE3</w:t>
            </w:r>
          </w:p>
        </w:tc>
        <w:tc>
          <w:tcPr>
            <w:tcW w:w="1208" w:type="dxa"/>
          </w:tcPr>
          <w:p w:rsidR="00E4517C" w:rsidRPr="00A518C1" w:rsidRDefault="00E4517C" w:rsidP="00A518C1">
            <w:pPr>
              <w:jc w:val="both"/>
              <w:rPr>
                <w:rFonts w:ascii="Arial" w:hAnsi="Arial" w:cs="Arial"/>
                <w:b/>
                <w:bCs/>
                <w:sz w:val="22"/>
                <w:szCs w:val="22"/>
              </w:rPr>
            </w:pPr>
            <w:r w:rsidRPr="00A518C1">
              <w:rPr>
                <w:rFonts w:ascii="Arial" w:hAnsi="Arial" w:cs="Arial"/>
                <w:b/>
                <w:bCs/>
                <w:sz w:val="22"/>
                <w:szCs w:val="22"/>
              </w:rPr>
              <w:t>PROSE4</w:t>
            </w:r>
          </w:p>
        </w:tc>
        <w:tc>
          <w:tcPr>
            <w:tcW w:w="1209" w:type="dxa"/>
          </w:tcPr>
          <w:p w:rsidR="00E4517C" w:rsidRPr="00A518C1" w:rsidRDefault="00E4517C" w:rsidP="00A518C1">
            <w:pPr>
              <w:jc w:val="both"/>
              <w:rPr>
                <w:rFonts w:ascii="Arial" w:hAnsi="Arial" w:cs="Arial"/>
                <w:b/>
                <w:bCs/>
                <w:sz w:val="22"/>
                <w:szCs w:val="22"/>
              </w:rPr>
            </w:pPr>
            <w:r w:rsidRPr="00A518C1">
              <w:rPr>
                <w:rFonts w:ascii="Arial" w:hAnsi="Arial" w:cs="Arial"/>
                <w:b/>
                <w:bCs/>
                <w:sz w:val="22"/>
                <w:szCs w:val="22"/>
              </w:rPr>
              <w:t>PROSE5</w:t>
            </w:r>
          </w:p>
        </w:tc>
      </w:tr>
      <w:tr w:rsidR="00E4517C" w:rsidRPr="00A518C1">
        <w:tc>
          <w:tcPr>
            <w:tcW w:w="1548" w:type="dxa"/>
            <w:tcBorders>
              <w:left w:val="single" w:sz="4" w:space="0" w:color="auto"/>
            </w:tcBorders>
          </w:tcPr>
          <w:p w:rsidR="00E4517C" w:rsidRPr="00A518C1" w:rsidRDefault="00E4517C" w:rsidP="00A518C1">
            <w:pPr>
              <w:jc w:val="both"/>
              <w:rPr>
                <w:rFonts w:ascii="Arial" w:hAnsi="Arial" w:cs="Arial"/>
                <w:sz w:val="22"/>
                <w:szCs w:val="22"/>
              </w:rPr>
            </w:pPr>
            <w:r w:rsidRPr="00A518C1">
              <w:rPr>
                <w:rFonts w:ascii="Arial" w:hAnsi="Arial" w:cs="Arial"/>
                <w:sz w:val="22"/>
                <w:szCs w:val="22"/>
              </w:rPr>
              <w:t>Individual 1</w:t>
            </w:r>
          </w:p>
        </w:tc>
        <w:tc>
          <w:tcPr>
            <w:tcW w:w="1208" w:type="dxa"/>
            <w:vAlign w:val="center"/>
          </w:tcPr>
          <w:p w:rsidR="00E4517C" w:rsidRPr="00A518C1" w:rsidRDefault="00E4517C" w:rsidP="00A518C1">
            <w:pPr>
              <w:jc w:val="both"/>
              <w:rPr>
                <w:rFonts w:ascii="Arial" w:hAnsi="Arial" w:cs="Arial"/>
                <w:sz w:val="22"/>
                <w:szCs w:val="22"/>
              </w:rPr>
            </w:pPr>
            <w:r w:rsidRPr="00A518C1">
              <w:rPr>
                <w:rFonts w:ascii="Arial" w:hAnsi="Arial" w:cs="Arial"/>
                <w:sz w:val="22"/>
                <w:szCs w:val="22"/>
              </w:rPr>
              <w:t>222</w:t>
            </w:r>
          </w:p>
        </w:tc>
        <w:tc>
          <w:tcPr>
            <w:tcW w:w="1208" w:type="dxa"/>
            <w:vAlign w:val="center"/>
          </w:tcPr>
          <w:p w:rsidR="00E4517C" w:rsidRPr="00A518C1" w:rsidRDefault="00E4517C" w:rsidP="00A518C1">
            <w:pPr>
              <w:jc w:val="both"/>
              <w:rPr>
                <w:rFonts w:ascii="Arial" w:hAnsi="Arial" w:cs="Arial"/>
                <w:sz w:val="22"/>
                <w:szCs w:val="22"/>
              </w:rPr>
            </w:pPr>
            <w:r w:rsidRPr="00A518C1">
              <w:rPr>
                <w:rFonts w:ascii="Arial" w:hAnsi="Arial" w:cs="Arial"/>
                <w:sz w:val="22"/>
                <w:szCs w:val="22"/>
              </w:rPr>
              <w:t>275</w:t>
            </w:r>
          </w:p>
        </w:tc>
        <w:tc>
          <w:tcPr>
            <w:tcW w:w="1209" w:type="dxa"/>
            <w:vAlign w:val="center"/>
          </w:tcPr>
          <w:p w:rsidR="00E4517C" w:rsidRPr="00A518C1" w:rsidRDefault="00E4517C" w:rsidP="00A518C1">
            <w:pPr>
              <w:jc w:val="both"/>
              <w:rPr>
                <w:rFonts w:ascii="Arial" w:hAnsi="Arial" w:cs="Arial"/>
                <w:sz w:val="22"/>
                <w:szCs w:val="22"/>
              </w:rPr>
            </w:pPr>
            <w:r w:rsidRPr="00A518C1">
              <w:rPr>
                <w:rFonts w:ascii="Arial" w:hAnsi="Arial" w:cs="Arial"/>
                <w:sz w:val="22"/>
                <w:szCs w:val="22"/>
              </w:rPr>
              <w:t>300</w:t>
            </w:r>
          </w:p>
        </w:tc>
        <w:tc>
          <w:tcPr>
            <w:tcW w:w="1208" w:type="dxa"/>
            <w:vAlign w:val="center"/>
          </w:tcPr>
          <w:p w:rsidR="00E4517C" w:rsidRPr="00A518C1" w:rsidRDefault="00E4517C" w:rsidP="00A518C1">
            <w:pPr>
              <w:jc w:val="both"/>
              <w:rPr>
                <w:rFonts w:ascii="Arial" w:hAnsi="Arial" w:cs="Arial"/>
                <w:sz w:val="22"/>
                <w:szCs w:val="22"/>
              </w:rPr>
            </w:pPr>
            <w:r w:rsidRPr="00A518C1">
              <w:rPr>
                <w:rFonts w:ascii="Arial" w:hAnsi="Arial" w:cs="Arial"/>
                <w:sz w:val="22"/>
                <w:szCs w:val="22"/>
              </w:rPr>
              <w:t>245</w:t>
            </w:r>
          </w:p>
        </w:tc>
        <w:tc>
          <w:tcPr>
            <w:tcW w:w="1209" w:type="dxa"/>
            <w:vAlign w:val="center"/>
          </w:tcPr>
          <w:p w:rsidR="00E4517C" w:rsidRPr="00A518C1" w:rsidRDefault="00E4517C" w:rsidP="00A518C1">
            <w:pPr>
              <w:jc w:val="both"/>
              <w:rPr>
                <w:rFonts w:ascii="Arial" w:hAnsi="Arial" w:cs="Arial"/>
                <w:sz w:val="22"/>
                <w:szCs w:val="22"/>
              </w:rPr>
            </w:pPr>
            <w:r w:rsidRPr="00A518C1">
              <w:rPr>
                <w:rFonts w:ascii="Arial" w:hAnsi="Arial" w:cs="Arial"/>
                <w:sz w:val="22"/>
                <w:szCs w:val="22"/>
              </w:rPr>
              <w:t>254</w:t>
            </w:r>
          </w:p>
        </w:tc>
      </w:tr>
      <w:tr w:rsidR="00E4517C" w:rsidRPr="00A518C1">
        <w:tc>
          <w:tcPr>
            <w:tcW w:w="1548" w:type="dxa"/>
            <w:tcBorders>
              <w:left w:val="single" w:sz="4" w:space="0" w:color="auto"/>
            </w:tcBorders>
          </w:tcPr>
          <w:p w:rsidR="00E4517C" w:rsidRPr="00A518C1" w:rsidRDefault="00E4517C" w:rsidP="00A518C1">
            <w:pPr>
              <w:jc w:val="both"/>
              <w:rPr>
                <w:rFonts w:ascii="Arial" w:hAnsi="Arial" w:cs="Arial"/>
                <w:sz w:val="22"/>
                <w:szCs w:val="22"/>
              </w:rPr>
            </w:pPr>
            <w:r w:rsidRPr="00A518C1">
              <w:rPr>
                <w:rFonts w:ascii="Arial" w:hAnsi="Arial" w:cs="Arial"/>
                <w:sz w:val="22"/>
                <w:szCs w:val="22"/>
              </w:rPr>
              <w:t>Individual 2</w:t>
            </w:r>
          </w:p>
        </w:tc>
        <w:tc>
          <w:tcPr>
            <w:tcW w:w="1208" w:type="dxa"/>
            <w:vAlign w:val="center"/>
          </w:tcPr>
          <w:p w:rsidR="00E4517C" w:rsidRPr="00A518C1" w:rsidRDefault="00E4517C" w:rsidP="00A518C1">
            <w:pPr>
              <w:jc w:val="both"/>
              <w:rPr>
                <w:rFonts w:ascii="Arial" w:hAnsi="Arial" w:cs="Arial"/>
                <w:sz w:val="22"/>
                <w:szCs w:val="22"/>
              </w:rPr>
            </w:pPr>
            <w:r w:rsidRPr="00A518C1">
              <w:rPr>
                <w:rFonts w:ascii="Arial" w:hAnsi="Arial" w:cs="Arial"/>
                <w:sz w:val="22"/>
                <w:szCs w:val="22"/>
              </w:rPr>
              <w:t>289</w:t>
            </w:r>
          </w:p>
        </w:tc>
        <w:tc>
          <w:tcPr>
            <w:tcW w:w="1208" w:type="dxa"/>
            <w:vAlign w:val="center"/>
          </w:tcPr>
          <w:p w:rsidR="00E4517C" w:rsidRPr="00A518C1" w:rsidRDefault="00E4517C" w:rsidP="00A518C1">
            <w:pPr>
              <w:jc w:val="both"/>
              <w:rPr>
                <w:rFonts w:ascii="Arial" w:hAnsi="Arial" w:cs="Arial"/>
                <w:sz w:val="22"/>
                <w:szCs w:val="22"/>
              </w:rPr>
            </w:pPr>
            <w:r w:rsidRPr="00A518C1">
              <w:rPr>
                <w:rFonts w:ascii="Arial" w:hAnsi="Arial" w:cs="Arial"/>
                <w:sz w:val="22"/>
                <w:szCs w:val="22"/>
              </w:rPr>
              <w:t>310</w:t>
            </w:r>
          </w:p>
        </w:tc>
        <w:tc>
          <w:tcPr>
            <w:tcW w:w="1209" w:type="dxa"/>
            <w:vAlign w:val="center"/>
          </w:tcPr>
          <w:p w:rsidR="00E4517C" w:rsidRPr="00A518C1" w:rsidRDefault="00E4517C" w:rsidP="00A518C1">
            <w:pPr>
              <w:jc w:val="both"/>
              <w:rPr>
                <w:rFonts w:ascii="Arial" w:hAnsi="Arial" w:cs="Arial"/>
                <w:sz w:val="22"/>
                <w:szCs w:val="22"/>
              </w:rPr>
            </w:pPr>
            <w:r w:rsidRPr="00A518C1">
              <w:rPr>
                <w:rFonts w:ascii="Arial" w:hAnsi="Arial" w:cs="Arial"/>
                <w:sz w:val="22"/>
                <w:szCs w:val="22"/>
              </w:rPr>
              <w:t>212</w:t>
            </w:r>
          </w:p>
        </w:tc>
        <w:tc>
          <w:tcPr>
            <w:tcW w:w="1208" w:type="dxa"/>
            <w:vAlign w:val="center"/>
          </w:tcPr>
          <w:p w:rsidR="00E4517C" w:rsidRPr="00A518C1" w:rsidRDefault="00E4517C" w:rsidP="00A518C1">
            <w:pPr>
              <w:jc w:val="both"/>
              <w:rPr>
                <w:rFonts w:ascii="Arial" w:hAnsi="Arial" w:cs="Arial"/>
                <w:sz w:val="22"/>
                <w:szCs w:val="22"/>
              </w:rPr>
            </w:pPr>
            <w:r w:rsidRPr="00A518C1">
              <w:rPr>
                <w:rFonts w:ascii="Arial" w:hAnsi="Arial" w:cs="Arial"/>
                <w:sz w:val="22"/>
                <w:szCs w:val="22"/>
              </w:rPr>
              <w:t>250</w:t>
            </w:r>
          </w:p>
        </w:tc>
        <w:tc>
          <w:tcPr>
            <w:tcW w:w="1209" w:type="dxa"/>
            <w:vAlign w:val="center"/>
          </w:tcPr>
          <w:p w:rsidR="00E4517C" w:rsidRPr="00A518C1" w:rsidRDefault="00E4517C" w:rsidP="00A518C1">
            <w:pPr>
              <w:jc w:val="both"/>
              <w:rPr>
                <w:rFonts w:ascii="Arial" w:hAnsi="Arial" w:cs="Arial"/>
                <w:sz w:val="22"/>
                <w:szCs w:val="22"/>
              </w:rPr>
            </w:pPr>
            <w:r w:rsidRPr="00A518C1">
              <w:rPr>
                <w:rFonts w:ascii="Arial" w:hAnsi="Arial" w:cs="Arial"/>
                <w:sz w:val="22"/>
                <w:szCs w:val="22"/>
              </w:rPr>
              <w:t>265</w:t>
            </w:r>
          </w:p>
        </w:tc>
      </w:tr>
      <w:tr w:rsidR="00E4517C" w:rsidRPr="00A518C1">
        <w:tc>
          <w:tcPr>
            <w:tcW w:w="1548" w:type="dxa"/>
            <w:tcBorders>
              <w:left w:val="single" w:sz="4" w:space="0" w:color="auto"/>
            </w:tcBorders>
          </w:tcPr>
          <w:p w:rsidR="00E4517C" w:rsidRPr="00A518C1" w:rsidRDefault="00E4517C" w:rsidP="00A518C1">
            <w:pPr>
              <w:jc w:val="both"/>
              <w:rPr>
                <w:rFonts w:ascii="Arial" w:hAnsi="Arial" w:cs="Arial"/>
                <w:sz w:val="22"/>
                <w:szCs w:val="22"/>
              </w:rPr>
            </w:pPr>
            <w:r w:rsidRPr="00A518C1">
              <w:rPr>
                <w:rFonts w:ascii="Arial" w:hAnsi="Arial" w:cs="Arial"/>
                <w:sz w:val="22"/>
                <w:szCs w:val="22"/>
              </w:rPr>
              <w:t>…</w:t>
            </w:r>
          </w:p>
        </w:tc>
        <w:tc>
          <w:tcPr>
            <w:tcW w:w="1208" w:type="dxa"/>
            <w:vAlign w:val="center"/>
          </w:tcPr>
          <w:p w:rsidR="00E4517C" w:rsidRPr="00A518C1" w:rsidRDefault="00E4517C" w:rsidP="00A518C1">
            <w:pPr>
              <w:jc w:val="both"/>
              <w:rPr>
                <w:rFonts w:ascii="Arial" w:hAnsi="Arial" w:cs="Arial"/>
                <w:sz w:val="22"/>
                <w:szCs w:val="22"/>
              </w:rPr>
            </w:pPr>
            <w:r w:rsidRPr="00A518C1">
              <w:rPr>
                <w:rFonts w:ascii="Arial" w:hAnsi="Arial" w:cs="Arial"/>
                <w:sz w:val="22"/>
                <w:szCs w:val="22"/>
              </w:rPr>
              <w:t>…</w:t>
            </w:r>
          </w:p>
        </w:tc>
        <w:tc>
          <w:tcPr>
            <w:tcW w:w="1208" w:type="dxa"/>
            <w:vAlign w:val="center"/>
          </w:tcPr>
          <w:p w:rsidR="00E4517C" w:rsidRPr="00A518C1" w:rsidRDefault="00E4517C" w:rsidP="00A518C1">
            <w:pPr>
              <w:jc w:val="both"/>
              <w:rPr>
                <w:rFonts w:ascii="Arial" w:hAnsi="Arial" w:cs="Arial"/>
                <w:sz w:val="22"/>
                <w:szCs w:val="22"/>
              </w:rPr>
            </w:pPr>
            <w:r w:rsidRPr="00A518C1">
              <w:rPr>
                <w:rFonts w:ascii="Arial" w:hAnsi="Arial" w:cs="Arial"/>
                <w:sz w:val="22"/>
                <w:szCs w:val="22"/>
              </w:rPr>
              <w:t>…</w:t>
            </w:r>
          </w:p>
        </w:tc>
        <w:tc>
          <w:tcPr>
            <w:tcW w:w="1209" w:type="dxa"/>
            <w:vAlign w:val="center"/>
          </w:tcPr>
          <w:p w:rsidR="00E4517C" w:rsidRPr="00A518C1" w:rsidRDefault="00E4517C" w:rsidP="00A518C1">
            <w:pPr>
              <w:jc w:val="both"/>
              <w:rPr>
                <w:rFonts w:ascii="Arial" w:hAnsi="Arial" w:cs="Arial"/>
                <w:sz w:val="22"/>
                <w:szCs w:val="22"/>
              </w:rPr>
            </w:pPr>
            <w:r w:rsidRPr="00A518C1">
              <w:rPr>
                <w:rFonts w:ascii="Arial" w:hAnsi="Arial" w:cs="Arial"/>
                <w:sz w:val="22"/>
                <w:szCs w:val="22"/>
              </w:rPr>
              <w:t>…</w:t>
            </w:r>
          </w:p>
        </w:tc>
        <w:tc>
          <w:tcPr>
            <w:tcW w:w="1208" w:type="dxa"/>
            <w:vAlign w:val="center"/>
          </w:tcPr>
          <w:p w:rsidR="00E4517C" w:rsidRPr="00A518C1" w:rsidRDefault="00E4517C" w:rsidP="00A518C1">
            <w:pPr>
              <w:jc w:val="both"/>
              <w:rPr>
                <w:rFonts w:ascii="Arial" w:hAnsi="Arial" w:cs="Arial"/>
                <w:sz w:val="22"/>
                <w:szCs w:val="22"/>
              </w:rPr>
            </w:pPr>
            <w:r w:rsidRPr="00A518C1">
              <w:rPr>
                <w:rFonts w:ascii="Arial" w:hAnsi="Arial" w:cs="Arial"/>
                <w:sz w:val="22"/>
                <w:szCs w:val="22"/>
              </w:rPr>
              <w:t>…</w:t>
            </w:r>
          </w:p>
        </w:tc>
        <w:tc>
          <w:tcPr>
            <w:tcW w:w="1209" w:type="dxa"/>
            <w:vAlign w:val="center"/>
          </w:tcPr>
          <w:p w:rsidR="00E4517C" w:rsidRPr="00A518C1" w:rsidRDefault="00E4517C" w:rsidP="00A518C1">
            <w:pPr>
              <w:jc w:val="both"/>
              <w:rPr>
                <w:rFonts w:ascii="Arial" w:hAnsi="Arial" w:cs="Arial"/>
                <w:sz w:val="22"/>
                <w:szCs w:val="22"/>
              </w:rPr>
            </w:pPr>
            <w:r w:rsidRPr="00A518C1">
              <w:rPr>
                <w:rFonts w:ascii="Arial" w:hAnsi="Arial" w:cs="Arial"/>
                <w:sz w:val="22"/>
                <w:szCs w:val="22"/>
              </w:rPr>
              <w:t>…</w:t>
            </w:r>
          </w:p>
        </w:tc>
      </w:tr>
      <w:tr w:rsidR="00E4517C" w:rsidRPr="00A518C1">
        <w:tc>
          <w:tcPr>
            <w:tcW w:w="1548" w:type="dxa"/>
            <w:tcBorders>
              <w:left w:val="single" w:sz="4" w:space="0" w:color="auto"/>
            </w:tcBorders>
          </w:tcPr>
          <w:p w:rsidR="00E4517C" w:rsidRPr="00A518C1" w:rsidRDefault="00E4517C" w:rsidP="00A518C1">
            <w:pPr>
              <w:jc w:val="both"/>
              <w:rPr>
                <w:rFonts w:ascii="Arial" w:hAnsi="Arial" w:cs="Arial"/>
                <w:sz w:val="22"/>
                <w:szCs w:val="22"/>
              </w:rPr>
            </w:pPr>
            <w:r w:rsidRPr="00A518C1">
              <w:rPr>
                <w:rFonts w:ascii="Arial" w:hAnsi="Arial" w:cs="Arial"/>
                <w:sz w:val="22"/>
                <w:szCs w:val="22"/>
              </w:rPr>
              <w:t>Individual n</w:t>
            </w:r>
          </w:p>
        </w:tc>
        <w:tc>
          <w:tcPr>
            <w:tcW w:w="1208" w:type="dxa"/>
            <w:vAlign w:val="center"/>
          </w:tcPr>
          <w:p w:rsidR="00E4517C" w:rsidRPr="00A518C1" w:rsidRDefault="00E4517C" w:rsidP="00A518C1">
            <w:pPr>
              <w:jc w:val="both"/>
              <w:rPr>
                <w:rFonts w:ascii="Arial" w:hAnsi="Arial" w:cs="Arial"/>
                <w:sz w:val="22"/>
                <w:szCs w:val="22"/>
              </w:rPr>
            </w:pPr>
            <w:r w:rsidRPr="00A518C1">
              <w:rPr>
                <w:rFonts w:ascii="Arial" w:hAnsi="Arial" w:cs="Arial"/>
                <w:sz w:val="22"/>
                <w:szCs w:val="22"/>
              </w:rPr>
              <w:t>285</w:t>
            </w:r>
          </w:p>
        </w:tc>
        <w:tc>
          <w:tcPr>
            <w:tcW w:w="1208" w:type="dxa"/>
            <w:vAlign w:val="center"/>
          </w:tcPr>
          <w:p w:rsidR="00E4517C" w:rsidRPr="00A518C1" w:rsidRDefault="00E4517C" w:rsidP="00A518C1">
            <w:pPr>
              <w:jc w:val="both"/>
              <w:rPr>
                <w:rFonts w:ascii="Arial" w:hAnsi="Arial" w:cs="Arial"/>
                <w:sz w:val="22"/>
                <w:szCs w:val="22"/>
              </w:rPr>
            </w:pPr>
            <w:r w:rsidRPr="00A518C1">
              <w:rPr>
                <w:rFonts w:ascii="Arial" w:hAnsi="Arial" w:cs="Arial"/>
                <w:sz w:val="22"/>
                <w:szCs w:val="22"/>
              </w:rPr>
              <w:t>275</w:t>
            </w:r>
          </w:p>
        </w:tc>
        <w:tc>
          <w:tcPr>
            <w:tcW w:w="1209" w:type="dxa"/>
            <w:vAlign w:val="center"/>
          </w:tcPr>
          <w:p w:rsidR="00E4517C" w:rsidRPr="00A518C1" w:rsidRDefault="00E4517C" w:rsidP="00A518C1">
            <w:pPr>
              <w:jc w:val="both"/>
              <w:rPr>
                <w:rFonts w:ascii="Arial" w:hAnsi="Arial" w:cs="Arial"/>
                <w:sz w:val="22"/>
                <w:szCs w:val="22"/>
              </w:rPr>
            </w:pPr>
            <w:r w:rsidRPr="00A518C1">
              <w:rPr>
                <w:rFonts w:ascii="Arial" w:hAnsi="Arial" w:cs="Arial"/>
                <w:sz w:val="22"/>
                <w:szCs w:val="22"/>
              </w:rPr>
              <w:t>243</w:t>
            </w:r>
          </w:p>
        </w:tc>
        <w:tc>
          <w:tcPr>
            <w:tcW w:w="1208" w:type="dxa"/>
            <w:vAlign w:val="center"/>
          </w:tcPr>
          <w:p w:rsidR="00E4517C" w:rsidRPr="00A518C1" w:rsidRDefault="00E4517C" w:rsidP="00A518C1">
            <w:pPr>
              <w:jc w:val="both"/>
              <w:rPr>
                <w:rFonts w:ascii="Arial" w:hAnsi="Arial" w:cs="Arial"/>
                <w:sz w:val="22"/>
                <w:szCs w:val="22"/>
              </w:rPr>
            </w:pPr>
            <w:r w:rsidRPr="00A518C1">
              <w:rPr>
                <w:rFonts w:ascii="Arial" w:hAnsi="Arial" w:cs="Arial"/>
                <w:sz w:val="22"/>
                <w:szCs w:val="22"/>
              </w:rPr>
              <w:t>321</w:t>
            </w:r>
          </w:p>
        </w:tc>
        <w:tc>
          <w:tcPr>
            <w:tcW w:w="1209" w:type="dxa"/>
            <w:vAlign w:val="center"/>
          </w:tcPr>
          <w:p w:rsidR="00E4517C" w:rsidRPr="00A518C1" w:rsidRDefault="00E4517C" w:rsidP="00A518C1">
            <w:pPr>
              <w:jc w:val="both"/>
              <w:rPr>
                <w:rFonts w:ascii="Arial" w:hAnsi="Arial" w:cs="Arial"/>
                <w:sz w:val="22"/>
                <w:szCs w:val="22"/>
              </w:rPr>
            </w:pPr>
            <w:r w:rsidRPr="00A518C1">
              <w:rPr>
                <w:rFonts w:ascii="Arial" w:hAnsi="Arial" w:cs="Arial"/>
                <w:sz w:val="22"/>
                <w:szCs w:val="22"/>
              </w:rPr>
              <w:t>312</w:t>
            </w:r>
          </w:p>
        </w:tc>
      </w:tr>
      <w:tr w:rsidR="00E4517C" w:rsidRPr="00A518C1">
        <w:tc>
          <w:tcPr>
            <w:tcW w:w="1548" w:type="dxa"/>
            <w:tcBorders>
              <w:left w:val="single" w:sz="4" w:space="0" w:color="auto"/>
            </w:tcBorders>
            <w:vAlign w:val="center"/>
          </w:tcPr>
          <w:p w:rsidR="00E4517C" w:rsidRPr="00A518C1" w:rsidRDefault="00E4517C" w:rsidP="00A518C1">
            <w:pPr>
              <w:jc w:val="both"/>
              <w:rPr>
                <w:rFonts w:ascii="Arial" w:hAnsi="Arial" w:cs="Arial"/>
                <w:sz w:val="22"/>
                <w:szCs w:val="22"/>
              </w:rPr>
            </w:pPr>
            <w:r w:rsidRPr="00A518C1">
              <w:rPr>
                <w:rFonts w:ascii="Arial" w:hAnsi="Arial" w:cs="Arial"/>
                <w:sz w:val="22"/>
                <w:szCs w:val="22"/>
              </w:rPr>
              <w:t>Median</w:t>
            </w:r>
          </w:p>
        </w:tc>
        <w:tc>
          <w:tcPr>
            <w:tcW w:w="1208" w:type="dxa"/>
            <w:vAlign w:val="center"/>
          </w:tcPr>
          <w:p w:rsidR="00E4517C" w:rsidRPr="00A518C1" w:rsidRDefault="00E4517C" w:rsidP="00A518C1">
            <w:pPr>
              <w:jc w:val="both"/>
              <w:rPr>
                <w:rFonts w:ascii="Arial" w:hAnsi="Arial" w:cs="Arial"/>
                <w:sz w:val="22"/>
                <w:szCs w:val="22"/>
              </w:rPr>
            </w:pPr>
            <w:r w:rsidRPr="00A518C1">
              <w:rPr>
                <w:rFonts w:ascii="Arial" w:hAnsi="Arial" w:cs="Arial"/>
                <w:sz w:val="22"/>
                <w:szCs w:val="22"/>
              </w:rPr>
              <w:t>285</w:t>
            </w:r>
          </w:p>
        </w:tc>
        <w:tc>
          <w:tcPr>
            <w:tcW w:w="1208" w:type="dxa"/>
            <w:vAlign w:val="center"/>
          </w:tcPr>
          <w:p w:rsidR="00E4517C" w:rsidRPr="00A518C1" w:rsidRDefault="00E4517C" w:rsidP="00A518C1">
            <w:pPr>
              <w:jc w:val="both"/>
              <w:rPr>
                <w:rFonts w:ascii="Arial" w:hAnsi="Arial" w:cs="Arial"/>
                <w:sz w:val="22"/>
                <w:szCs w:val="22"/>
              </w:rPr>
            </w:pPr>
            <w:r w:rsidRPr="00A518C1">
              <w:rPr>
                <w:rFonts w:ascii="Arial" w:hAnsi="Arial" w:cs="Arial"/>
                <w:sz w:val="22"/>
                <w:szCs w:val="22"/>
              </w:rPr>
              <w:t>281</w:t>
            </w:r>
          </w:p>
        </w:tc>
        <w:tc>
          <w:tcPr>
            <w:tcW w:w="1209" w:type="dxa"/>
            <w:vAlign w:val="center"/>
          </w:tcPr>
          <w:p w:rsidR="00E4517C" w:rsidRPr="00A518C1" w:rsidRDefault="00E4517C" w:rsidP="00A518C1">
            <w:pPr>
              <w:jc w:val="both"/>
              <w:rPr>
                <w:rFonts w:ascii="Arial" w:hAnsi="Arial" w:cs="Arial"/>
                <w:sz w:val="22"/>
                <w:szCs w:val="22"/>
              </w:rPr>
            </w:pPr>
            <w:r w:rsidRPr="00A518C1">
              <w:rPr>
                <w:rFonts w:ascii="Arial" w:hAnsi="Arial" w:cs="Arial"/>
                <w:sz w:val="22"/>
                <w:szCs w:val="22"/>
              </w:rPr>
              <w:t>283</w:t>
            </w:r>
          </w:p>
        </w:tc>
        <w:tc>
          <w:tcPr>
            <w:tcW w:w="1208" w:type="dxa"/>
            <w:vAlign w:val="center"/>
          </w:tcPr>
          <w:p w:rsidR="00E4517C" w:rsidRPr="00A518C1" w:rsidRDefault="00E4517C" w:rsidP="00A518C1">
            <w:pPr>
              <w:jc w:val="both"/>
              <w:rPr>
                <w:rFonts w:ascii="Arial" w:hAnsi="Arial" w:cs="Arial"/>
                <w:sz w:val="22"/>
                <w:szCs w:val="22"/>
              </w:rPr>
            </w:pPr>
            <w:r w:rsidRPr="00A518C1">
              <w:rPr>
                <w:rFonts w:ascii="Arial" w:hAnsi="Arial" w:cs="Arial"/>
                <w:sz w:val="22"/>
                <w:szCs w:val="22"/>
              </w:rPr>
              <w:t>279</w:t>
            </w:r>
          </w:p>
        </w:tc>
        <w:tc>
          <w:tcPr>
            <w:tcW w:w="1209" w:type="dxa"/>
            <w:vAlign w:val="center"/>
          </w:tcPr>
          <w:p w:rsidR="00E4517C" w:rsidRPr="00A518C1" w:rsidRDefault="00E4517C" w:rsidP="00A518C1">
            <w:pPr>
              <w:jc w:val="both"/>
              <w:rPr>
                <w:rFonts w:ascii="Arial" w:hAnsi="Arial" w:cs="Arial"/>
                <w:sz w:val="22"/>
                <w:szCs w:val="22"/>
              </w:rPr>
            </w:pPr>
            <w:r w:rsidRPr="00A518C1">
              <w:rPr>
                <w:rFonts w:ascii="Arial" w:hAnsi="Arial" w:cs="Arial"/>
                <w:sz w:val="22"/>
                <w:szCs w:val="22"/>
              </w:rPr>
              <w:t>289</w:t>
            </w:r>
          </w:p>
        </w:tc>
      </w:tr>
    </w:tbl>
    <w:p w:rsidR="00E4517C" w:rsidRPr="00A85A64" w:rsidRDefault="00E4517C" w:rsidP="00A85A64">
      <w:pPr>
        <w:jc w:val="both"/>
        <w:rPr>
          <w:rFonts w:ascii="Arial" w:hAnsi="Arial" w:cs="Arial"/>
          <w:sz w:val="22"/>
          <w:szCs w:val="22"/>
        </w:rPr>
      </w:pPr>
    </w:p>
    <w:p w:rsidR="00E4517C" w:rsidRPr="00A85A64" w:rsidRDefault="00E4517C" w:rsidP="00A85A64">
      <w:pPr>
        <w:jc w:val="both"/>
        <w:rPr>
          <w:rFonts w:ascii="Arial" w:hAnsi="Arial" w:cs="Arial"/>
          <w:sz w:val="22"/>
          <w:szCs w:val="22"/>
        </w:rPr>
      </w:pPr>
      <w:r w:rsidRPr="00A85A64">
        <w:rPr>
          <w:rFonts w:ascii="Arial" w:hAnsi="Arial" w:cs="Arial"/>
          <w:sz w:val="22"/>
          <w:szCs w:val="22"/>
        </w:rPr>
        <w:t>In order to estimate the overall median for PROSE in country A we first have to estimate the median based on the first set of plausible values found under variable PROSE1. We then repeat this first step using PROSE2 through PROSE5 to get a total of five equally good estimates of the median for that country. Since they are all equally good, the next step to do to obtain a single estimate of the median is to average out these five estimates. We get:</w:t>
      </w:r>
    </w:p>
    <w:p w:rsidR="00E4517C" w:rsidRPr="00A85A64" w:rsidRDefault="00E4517C" w:rsidP="00A85A64">
      <w:pPr>
        <w:jc w:val="both"/>
        <w:rPr>
          <w:rFonts w:ascii="Arial" w:hAnsi="Arial" w:cs="Arial"/>
          <w:sz w:val="22"/>
          <w:szCs w:val="22"/>
        </w:rPr>
      </w:pPr>
    </w:p>
    <w:p w:rsidR="00E4517C" w:rsidRPr="00DA567D" w:rsidRDefault="00E4517C" w:rsidP="00873BA2">
      <w:pPr>
        <w:rPr>
          <w:rFonts w:ascii="Arial" w:hAnsi="Arial" w:cs="Arial"/>
          <w:sz w:val="22"/>
          <w:szCs w:val="22"/>
        </w:rPr>
      </w:pPr>
      <w:r w:rsidRPr="00DA567D">
        <w:rPr>
          <w:rFonts w:ascii="Arial" w:hAnsi="Arial" w:cs="Arial"/>
          <w:sz w:val="22"/>
          <w:szCs w:val="22"/>
        </w:rPr>
        <w:t>Overall Median = (285 + 281 + 283 + 279 + 289) / 5 = 283.4</w:t>
      </w:r>
    </w:p>
    <w:p w:rsidR="00E4517C" w:rsidRPr="00FE57EA" w:rsidRDefault="00E4517C" w:rsidP="00FE57EA">
      <w:pPr>
        <w:jc w:val="both"/>
        <w:rPr>
          <w:rFonts w:ascii="Arial" w:hAnsi="Arial" w:cs="Arial"/>
          <w:sz w:val="22"/>
          <w:szCs w:val="22"/>
        </w:rPr>
      </w:pPr>
      <w:r w:rsidRPr="00FE57EA">
        <w:rPr>
          <w:rFonts w:ascii="Arial" w:hAnsi="Arial" w:cs="Arial"/>
          <w:sz w:val="22"/>
          <w:szCs w:val="22"/>
        </w:rPr>
        <w:t xml:space="preserve">Note that you should not average out scores at the individual level. For example, (222 + 275 + 300 + 245 + 254) / 5 = 259.2 is not a good estimate of the variable PROSE for individual 1. This is true for any of the PROSEn variables for a given individual. Score variables should always be interpreted in populations or subpopulations context. </w:t>
      </w:r>
    </w:p>
    <w:p w:rsidR="00E4517C" w:rsidRPr="00FE57EA" w:rsidRDefault="00E4517C" w:rsidP="00FE57EA">
      <w:pPr>
        <w:jc w:val="both"/>
        <w:rPr>
          <w:rFonts w:ascii="Arial" w:hAnsi="Arial" w:cs="Arial"/>
          <w:sz w:val="22"/>
          <w:szCs w:val="22"/>
        </w:rPr>
      </w:pPr>
    </w:p>
    <w:p w:rsidR="00E4517C" w:rsidRPr="00FE57EA" w:rsidRDefault="00E4517C" w:rsidP="00FE57EA">
      <w:pPr>
        <w:jc w:val="both"/>
        <w:rPr>
          <w:rFonts w:ascii="Arial" w:hAnsi="Arial" w:cs="Arial"/>
          <w:sz w:val="22"/>
          <w:szCs w:val="22"/>
        </w:rPr>
      </w:pPr>
      <w:r w:rsidRPr="00FE57EA">
        <w:rPr>
          <w:rFonts w:ascii="Arial" w:hAnsi="Arial" w:cs="Arial"/>
          <w:sz w:val="22"/>
          <w:szCs w:val="22"/>
        </w:rPr>
        <w:t>PROSE1 through PROSE5 are the raw ability scores. When these scores are re-grouped into levels, they yield five level variables called for the prose domain PLEV1 through PLEV5</w:t>
      </w:r>
      <w:r>
        <w:rPr>
          <w:rFonts w:ascii="Arial" w:hAnsi="Arial" w:cs="Arial"/>
          <w:sz w:val="22"/>
          <w:szCs w:val="22"/>
        </w:rPr>
        <w:t xml:space="preserve"> on the PUMF</w:t>
      </w:r>
      <w:r w:rsidRPr="00FE57EA">
        <w:rPr>
          <w:rFonts w:ascii="Arial" w:hAnsi="Arial" w:cs="Arial"/>
          <w:sz w:val="22"/>
          <w:szCs w:val="22"/>
        </w:rPr>
        <w:t xml:space="preserve">. The variables XPROSE1 through XPROSE5 are a recode of the PLEV1 through PLEV5 variables found on the </w:t>
      </w:r>
      <w:r>
        <w:rPr>
          <w:rFonts w:ascii="Arial" w:hAnsi="Arial" w:cs="Arial"/>
          <w:sz w:val="22"/>
          <w:szCs w:val="22"/>
        </w:rPr>
        <w:t>ALL</w:t>
      </w:r>
      <w:r w:rsidRPr="00FE57EA">
        <w:rPr>
          <w:rFonts w:ascii="Arial" w:hAnsi="Arial" w:cs="Arial"/>
          <w:sz w:val="22"/>
          <w:szCs w:val="22"/>
        </w:rPr>
        <w:t xml:space="preserve"> PUMF such that levels 4 and 5 are collapsed in order to allow sufficient numbers of respondents in each level for accurate analyse. The same can be duplicated for the Document, Numeracy and  Health  level variables (DLEV1-DLEV5, NLEV1-NLEV5, </w:t>
      </w:r>
      <w:r w:rsidRPr="00847520">
        <w:rPr>
          <w:rFonts w:ascii="Arial" w:hAnsi="Arial" w:cs="Arial"/>
          <w:sz w:val="22"/>
          <w:szCs w:val="22"/>
        </w:rPr>
        <w:t xml:space="preserve"> HLEV1-HLEV5</w:t>
      </w:r>
      <w:r>
        <w:rPr>
          <w:rFonts w:ascii="Arial" w:hAnsi="Arial" w:cs="Arial"/>
          <w:sz w:val="22"/>
          <w:szCs w:val="22"/>
        </w:rPr>
        <w:t>).</w:t>
      </w:r>
      <w:r w:rsidRPr="00FE57EA">
        <w:rPr>
          <w:rFonts w:ascii="Arial" w:hAnsi="Arial" w:cs="Arial"/>
          <w:sz w:val="22"/>
          <w:szCs w:val="22"/>
        </w:rPr>
        <w:t xml:space="preserve"> The Problem Solving levels should be left as found in PSLEV1 through PSLEV5.</w:t>
      </w:r>
    </w:p>
    <w:p w:rsidR="00E4517C" w:rsidRPr="00FE57EA" w:rsidRDefault="00E4517C" w:rsidP="00FE57EA">
      <w:pPr>
        <w:jc w:val="both"/>
        <w:rPr>
          <w:rFonts w:ascii="Arial" w:hAnsi="Arial" w:cs="Arial"/>
          <w:sz w:val="22"/>
          <w:szCs w:val="22"/>
        </w:rPr>
      </w:pPr>
    </w:p>
    <w:p w:rsidR="00E4517C" w:rsidRPr="00FE57EA" w:rsidRDefault="00E4517C" w:rsidP="00BC1FA6">
      <w:pPr>
        <w:jc w:val="both"/>
        <w:rPr>
          <w:rFonts w:ascii="Arial" w:hAnsi="Arial" w:cs="Arial"/>
          <w:sz w:val="22"/>
          <w:szCs w:val="22"/>
        </w:rPr>
      </w:pPr>
      <w:r w:rsidRPr="00FE57EA">
        <w:rPr>
          <w:rFonts w:ascii="Arial" w:hAnsi="Arial" w:cs="Arial"/>
          <w:sz w:val="22"/>
          <w:szCs w:val="22"/>
        </w:rPr>
        <w:t>Example 2: Estimated logistic regression parameter coefficients (Levels 2 versus level 3 of the dependent variables XPROSE1 to XPROSE5).</w:t>
      </w:r>
    </w:p>
    <w:p w:rsidR="00E4517C" w:rsidRDefault="00E4517C" w:rsidP="00BC1FA6">
      <w:pPr>
        <w:jc w:val="both"/>
        <w:rPr>
          <w:rFonts w:ascii="Arial" w:hAnsi="Arial" w:cs="Arial"/>
          <w:sz w:val="22"/>
          <w:szCs w:val="22"/>
        </w:rPr>
      </w:pPr>
    </w:p>
    <w:p w:rsidR="00E4517C" w:rsidRPr="00BC1FA6" w:rsidRDefault="00E4517C" w:rsidP="00BC1FA6">
      <w:pPr>
        <w:jc w:val="both"/>
        <w:rPr>
          <w:rFonts w:ascii="Arial" w:hAnsi="Arial" w:cs="Arial"/>
          <w:sz w:val="22"/>
          <w:szCs w:val="22"/>
        </w:rPr>
      </w:pPr>
      <w:r w:rsidRPr="00BC1FA6">
        <w:rPr>
          <w:rFonts w:ascii="Arial" w:hAnsi="Arial" w:cs="Arial"/>
          <w:sz w:val="22"/>
          <w:szCs w:val="22"/>
        </w:rPr>
        <w:t>From the values found in the previous table this would give:</w:t>
      </w:r>
    </w:p>
    <w:p w:rsidR="00E4517C" w:rsidRPr="00BC1FA6" w:rsidRDefault="00E4517C" w:rsidP="00BC1FA6">
      <w:pPr>
        <w:jc w:val="both"/>
        <w:rPr>
          <w:rFonts w:ascii="Arial" w:hAnsi="Arial" w:cs="Arial"/>
          <w:sz w:val="22"/>
          <w:szCs w:val="22"/>
        </w:rPr>
      </w:pPr>
    </w:p>
    <w:tbl>
      <w:tblPr>
        <w:tblW w:w="0" w:type="auto"/>
        <w:jc w:val="center"/>
        <w:tblBorders>
          <w:bottom w:val="single" w:sz="4" w:space="0" w:color="auto"/>
          <w:insideH w:val="single" w:sz="4" w:space="0" w:color="auto"/>
          <w:insideV w:val="single" w:sz="4" w:space="0" w:color="auto"/>
        </w:tblBorders>
        <w:tblLook w:val="01E0"/>
      </w:tblPr>
      <w:tblGrid>
        <w:gridCol w:w="1507"/>
        <w:gridCol w:w="1257"/>
        <w:gridCol w:w="1257"/>
        <w:gridCol w:w="1257"/>
        <w:gridCol w:w="1257"/>
        <w:gridCol w:w="1257"/>
      </w:tblGrid>
      <w:tr w:rsidR="00E4517C" w:rsidRPr="00A518C1">
        <w:trPr>
          <w:jc w:val="center"/>
        </w:trPr>
        <w:tc>
          <w:tcPr>
            <w:tcW w:w="1507" w:type="dxa"/>
          </w:tcPr>
          <w:p w:rsidR="00E4517C" w:rsidRPr="00A518C1" w:rsidRDefault="00E4517C" w:rsidP="00A518C1">
            <w:pPr>
              <w:jc w:val="both"/>
              <w:rPr>
                <w:rFonts w:ascii="Arial" w:hAnsi="Arial" w:cs="Arial"/>
                <w:b/>
                <w:bCs/>
                <w:sz w:val="22"/>
                <w:szCs w:val="22"/>
              </w:rPr>
            </w:pPr>
            <w:r w:rsidRPr="00A518C1">
              <w:rPr>
                <w:rFonts w:ascii="Arial" w:hAnsi="Arial" w:cs="Arial"/>
                <w:b/>
                <w:bCs/>
                <w:sz w:val="22"/>
                <w:szCs w:val="22"/>
              </w:rPr>
              <w:t>Country A</w:t>
            </w:r>
          </w:p>
        </w:tc>
        <w:tc>
          <w:tcPr>
            <w:tcW w:w="1257" w:type="dxa"/>
          </w:tcPr>
          <w:p w:rsidR="00E4517C" w:rsidRPr="00A518C1" w:rsidRDefault="00E4517C" w:rsidP="00A518C1">
            <w:pPr>
              <w:jc w:val="both"/>
              <w:rPr>
                <w:rFonts w:ascii="Arial" w:hAnsi="Arial" w:cs="Arial"/>
                <w:b/>
                <w:bCs/>
                <w:sz w:val="22"/>
                <w:szCs w:val="22"/>
              </w:rPr>
            </w:pPr>
            <w:r w:rsidRPr="00A518C1">
              <w:rPr>
                <w:rFonts w:ascii="Arial" w:hAnsi="Arial" w:cs="Arial"/>
                <w:b/>
                <w:bCs/>
                <w:sz w:val="22"/>
                <w:szCs w:val="22"/>
              </w:rPr>
              <w:t>XPROSE1</w:t>
            </w:r>
          </w:p>
        </w:tc>
        <w:tc>
          <w:tcPr>
            <w:tcW w:w="1257" w:type="dxa"/>
          </w:tcPr>
          <w:p w:rsidR="00E4517C" w:rsidRPr="00A518C1" w:rsidRDefault="00E4517C" w:rsidP="00A518C1">
            <w:pPr>
              <w:jc w:val="both"/>
              <w:rPr>
                <w:rFonts w:ascii="Arial" w:hAnsi="Arial" w:cs="Arial"/>
                <w:b/>
                <w:bCs/>
                <w:sz w:val="22"/>
                <w:szCs w:val="22"/>
              </w:rPr>
            </w:pPr>
            <w:r w:rsidRPr="00A518C1">
              <w:rPr>
                <w:rFonts w:ascii="Arial" w:hAnsi="Arial" w:cs="Arial"/>
                <w:b/>
                <w:bCs/>
                <w:sz w:val="22"/>
                <w:szCs w:val="22"/>
              </w:rPr>
              <w:t>XPROSE2</w:t>
            </w:r>
          </w:p>
        </w:tc>
        <w:tc>
          <w:tcPr>
            <w:tcW w:w="1257" w:type="dxa"/>
          </w:tcPr>
          <w:p w:rsidR="00E4517C" w:rsidRPr="00A518C1" w:rsidRDefault="00E4517C" w:rsidP="00A518C1">
            <w:pPr>
              <w:jc w:val="both"/>
              <w:rPr>
                <w:rFonts w:ascii="Arial" w:hAnsi="Arial" w:cs="Arial"/>
                <w:b/>
                <w:bCs/>
                <w:sz w:val="22"/>
                <w:szCs w:val="22"/>
              </w:rPr>
            </w:pPr>
            <w:r w:rsidRPr="00A518C1">
              <w:rPr>
                <w:rFonts w:ascii="Arial" w:hAnsi="Arial" w:cs="Arial"/>
                <w:b/>
                <w:bCs/>
                <w:sz w:val="22"/>
                <w:szCs w:val="22"/>
              </w:rPr>
              <w:t>XPROSE3</w:t>
            </w:r>
          </w:p>
        </w:tc>
        <w:tc>
          <w:tcPr>
            <w:tcW w:w="1257" w:type="dxa"/>
          </w:tcPr>
          <w:p w:rsidR="00E4517C" w:rsidRPr="00A518C1" w:rsidRDefault="00E4517C" w:rsidP="00A518C1">
            <w:pPr>
              <w:jc w:val="both"/>
              <w:rPr>
                <w:rFonts w:ascii="Arial" w:hAnsi="Arial" w:cs="Arial"/>
                <w:b/>
                <w:bCs/>
                <w:sz w:val="22"/>
                <w:szCs w:val="22"/>
              </w:rPr>
            </w:pPr>
            <w:r w:rsidRPr="00A518C1">
              <w:rPr>
                <w:rFonts w:ascii="Arial" w:hAnsi="Arial" w:cs="Arial"/>
                <w:b/>
                <w:bCs/>
                <w:sz w:val="22"/>
                <w:szCs w:val="22"/>
              </w:rPr>
              <w:t>XPROSE4</w:t>
            </w:r>
          </w:p>
        </w:tc>
        <w:tc>
          <w:tcPr>
            <w:tcW w:w="1257" w:type="dxa"/>
          </w:tcPr>
          <w:p w:rsidR="00E4517C" w:rsidRPr="00A518C1" w:rsidRDefault="00E4517C" w:rsidP="00A518C1">
            <w:pPr>
              <w:jc w:val="both"/>
              <w:rPr>
                <w:rFonts w:ascii="Arial" w:hAnsi="Arial" w:cs="Arial"/>
                <w:b/>
                <w:bCs/>
                <w:sz w:val="22"/>
                <w:szCs w:val="22"/>
              </w:rPr>
            </w:pPr>
            <w:r w:rsidRPr="00A518C1">
              <w:rPr>
                <w:rFonts w:ascii="Arial" w:hAnsi="Arial" w:cs="Arial"/>
                <w:b/>
                <w:bCs/>
                <w:sz w:val="22"/>
                <w:szCs w:val="22"/>
              </w:rPr>
              <w:t>XPROSE5</w:t>
            </w:r>
          </w:p>
        </w:tc>
      </w:tr>
      <w:tr w:rsidR="00E4517C" w:rsidRPr="00A518C1">
        <w:trPr>
          <w:jc w:val="center"/>
        </w:trPr>
        <w:tc>
          <w:tcPr>
            <w:tcW w:w="1507" w:type="dxa"/>
            <w:tcBorders>
              <w:left w:val="single" w:sz="4" w:space="0" w:color="auto"/>
            </w:tcBorders>
          </w:tcPr>
          <w:p w:rsidR="00E4517C" w:rsidRPr="00A518C1" w:rsidRDefault="00E4517C" w:rsidP="00A518C1">
            <w:pPr>
              <w:jc w:val="both"/>
              <w:rPr>
                <w:rFonts w:ascii="Arial" w:hAnsi="Arial" w:cs="Arial"/>
                <w:sz w:val="22"/>
                <w:szCs w:val="22"/>
              </w:rPr>
            </w:pPr>
            <w:r w:rsidRPr="00A518C1">
              <w:rPr>
                <w:rFonts w:ascii="Arial" w:hAnsi="Arial" w:cs="Arial"/>
                <w:sz w:val="22"/>
                <w:szCs w:val="22"/>
              </w:rPr>
              <w:t>Individual 1</w:t>
            </w:r>
          </w:p>
        </w:tc>
        <w:tc>
          <w:tcPr>
            <w:tcW w:w="1257" w:type="dxa"/>
            <w:vAlign w:val="center"/>
          </w:tcPr>
          <w:p w:rsidR="00E4517C" w:rsidRPr="00A518C1" w:rsidRDefault="00E4517C" w:rsidP="00A518C1">
            <w:pPr>
              <w:jc w:val="both"/>
              <w:rPr>
                <w:rFonts w:ascii="Arial" w:hAnsi="Arial" w:cs="Arial"/>
                <w:sz w:val="22"/>
                <w:szCs w:val="22"/>
              </w:rPr>
            </w:pPr>
            <w:r w:rsidRPr="00A518C1">
              <w:rPr>
                <w:rFonts w:ascii="Arial" w:hAnsi="Arial" w:cs="Arial"/>
                <w:sz w:val="22"/>
                <w:szCs w:val="22"/>
              </w:rPr>
              <w:t>2</w:t>
            </w:r>
          </w:p>
        </w:tc>
        <w:tc>
          <w:tcPr>
            <w:tcW w:w="1257" w:type="dxa"/>
            <w:vAlign w:val="center"/>
          </w:tcPr>
          <w:p w:rsidR="00E4517C" w:rsidRPr="00A518C1" w:rsidRDefault="00E4517C" w:rsidP="00A518C1">
            <w:pPr>
              <w:jc w:val="both"/>
              <w:rPr>
                <w:rFonts w:ascii="Arial" w:hAnsi="Arial" w:cs="Arial"/>
                <w:sz w:val="22"/>
                <w:szCs w:val="22"/>
              </w:rPr>
            </w:pPr>
            <w:r w:rsidRPr="00A518C1">
              <w:rPr>
                <w:rFonts w:ascii="Arial" w:hAnsi="Arial" w:cs="Arial"/>
                <w:sz w:val="22"/>
                <w:szCs w:val="22"/>
              </w:rPr>
              <w:t>3</w:t>
            </w:r>
          </w:p>
        </w:tc>
        <w:tc>
          <w:tcPr>
            <w:tcW w:w="1257" w:type="dxa"/>
            <w:vAlign w:val="center"/>
          </w:tcPr>
          <w:p w:rsidR="00E4517C" w:rsidRPr="00A518C1" w:rsidRDefault="00E4517C" w:rsidP="00A518C1">
            <w:pPr>
              <w:jc w:val="both"/>
              <w:rPr>
                <w:rFonts w:ascii="Arial" w:hAnsi="Arial" w:cs="Arial"/>
                <w:sz w:val="22"/>
                <w:szCs w:val="22"/>
              </w:rPr>
            </w:pPr>
            <w:r w:rsidRPr="00A518C1">
              <w:rPr>
                <w:rFonts w:ascii="Arial" w:hAnsi="Arial" w:cs="Arial"/>
                <w:sz w:val="22"/>
                <w:szCs w:val="22"/>
              </w:rPr>
              <w:t>3</w:t>
            </w:r>
          </w:p>
        </w:tc>
        <w:tc>
          <w:tcPr>
            <w:tcW w:w="1257" w:type="dxa"/>
            <w:vAlign w:val="center"/>
          </w:tcPr>
          <w:p w:rsidR="00E4517C" w:rsidRPr="00A518C1" w:rsidRDefault="00E4517C" w:rsidP="00A518C1">
            <w:pPr>
              <w:jc w:val="both"/>
              <w:rPr>
                <w:rFonts w:ascii="Arial" w:hAnsi="Arial" w:cs="Arial"/>
                <w:sz w:val="22"/>
                <w:szCs w:val="22"/>
              </w:rPr>
            </w:pPr>
            <w:r w:rsidRPr="00A518C1">
              <w:rPr>
                <w:rFonts w:ascii="Arial" w:hAnsi="Arial" w:cs="Arial"/>
                <w:sz w:val="22"/>
                <w:szCs w:val="22"/>
              </w:rPr>
              <w:t>2</w:t>
            </w:r>
          </w:p>
        </w:tc>
        <w:tc>
          <w:tcPr>
            <w:tcW w:w="1257" w:type="dxa"/>
            <w:vAlign w:val="center"/>
          </w:tcPr>
          <w:p w:rsidR="00E4517C" w:rsidRPr="00A518C1" w:rsidRDefault="00E4517C" w:rsidP="00A518C1">
            <w:pPr>
              <w:jc w:val="both"/>
              <w:rPr>
                <w:rFonts w:ascii="Arial" w:hAnsi="Arial" w:cs="Arial"/>
                <w:sz w:val="22"/>
                <w:szCs w:val="22"/>
              </w:rPr>
            </w:pPr>
            <w:r w:rsidRPr="00A518C1">
              <w:rPr>
                <w:rFonts w:ascii="Arial" w:hAnsi="Arial" w:cs="Arial"/>
                <w:sz w:val="22"/>
                <w:szCs w:val="22"/>
              </w:rPr>
              <w:t>2</w:t>
            </w:r>
          </w:p>
        </w:tc>
      </w:tr>
      <w:tr w:rsidR="00E4517C" w:rsidRPr="00A518C1">
        <w:trPr>
          <w:jc w:val="center"/>
        </w:trPr>
        <w:tc>
          <w:tcPr>
            <w:tcW w:w="1507" w:type="dxa"/>
            <w:tcBorders>
              <w:left w:val="single" w:sz="4" w:space="0" w:color="auto"/>
            </w:tcBorders>
          </w:tcPr>
          <w:p w:rsidR="00E4517C" w:rsidRPr="00A518C1" w:rsidRDefault="00E4517C" w:rsidP="00A518C1">
            <w:pPr>
              <w:jc w:val="both"/>
              <w:rPr>
                <w:rFonts w:ascii="Arial" w:hAnsi="Arial" w:cs="Arial"/>
                <w:sz w:val="22"/>
                <w:szCs w:val="22"/>
              </w:rPr>
            </w:pPr>
            <w:r w:rsidRPr="00A518C1">
              <w:rPr>
                <w:rFonts w:ascii="Arial" w:hAnsi="Arial" w:cs="Arial"/>
                <w:sz w:val="22"/>
                <w:szCs w:val="22"/>
              </w:rPr>
              <w:t>Individual 2</w:t>
            </w:r>
          </w:p>
        </w:tc>
        <w:tc>
          <w:tcPr>
            <w:tcW w:w="1257" w:type="dxa"/>
            <w:vAlign w:val="center"/>
          </w:tcPr>
          <w:p w:rsidR="00E4517C" w:rsidRPr="00A518C1" w:rsidRDefault="00E4517C" w:rsidP="00A518C1">
            <w:pPr>
              <w:jc w:val="both"/>
              <w:rPr>
                <w:rFonts w:ascii="Arial" w:hAnsi="Arial" w:cs="Arial"/>
                <w:sz w:val="22"/>
                <w:szCs w:val="22"/>
              </w:rPr>
            </w:pPr>
            <w:r w:rsidRPr="00A518C1">
              <w:rPr>
                <w:rFonts w:ascii="Arial" w:hAnsi="Arial" w:cs="Arial"/>
                <w:sz w:val="22"/>
                <w:szCs w:val="22"/>
              </w:rPr>
              <w:t>3</w:t>
            </w:r>
          </w:p>
        </w:tc>
        <w:tc>
          <w:tcPr>
            <w:tcW w:w="1257" w:type="dxa"/>
            <w:vAlign w:val="center"/>
          </w:tcPr>
          <w:p w:rsidR="00E4517C" w:rsidRPr="00A518C1" w:rsidRDefault="00E4517C" w:rsidP="00A518C1">
            <w:pPr>
              <w:jc w:val="both"/>
              <w:rPr>
                <w:rFonts w:ascii="Arial" w:hAnsi="Arial" w:cs="Arial"/>
                <w:sz w:val="22"/>
                <w:szCs w:val="22"/>
              </w:rPr>
            </w:pPr>
            <w:r w:rsidRPr="00A518C1">
              <w:rPr>
                <w:rFonts w:ascii="Arial" w:hAnsi="Arial" w:cs="Arial"/>
                <w:sz w:val="22"/>
                <w:szCs w:val="22"/>
              </w:rPr>
              <w:t>4/5</w:t>
            </w:r>
          </w:p>
        </w:tc>
        <w:tc>
          <w:tcPr>
            <w:tcW w:w="1257" w:type="dxa"/>
            <w:vAlign w:val="center"/>
          </w:tcPr>
          <w:p w:rsidR="00E4517C" w:rsidRPr="00A518C1" w:rsidRDefault="00E4517C" w:rsidP="00A518C1">
            <w:pPr>
              <w:jc w:val="both"/>
              <w:rPr>
                <w:rFonts w:ascii="Arial" w:hAnsi="Arial" w:cs="Arial"/>
                <w:sz w:val="22"/>
                <w:szCs w:val="22"/>
              </w:rPr>
            </w:pPr>
            <w:r w:rsidRPr="00A518C1">
              <w:rPr>
                <w:rFonts w:ascii="Arial" w:hAnsi="Arial" w:cs="Arial"/>
                <w:sz w:val="22"/>
                <w:szCs w:val="22"/>
              </w:rPr>
              <w:t>2</w:t>
            </w:r>
          </w:p>
        </w:tc>
        <w:tc>
          <w:tcPr>
            <w:tcW w:w="1257" w:type="dxa"/>
            <w:vAlign w:val="center"/>
          </w:tcPr>
          <w:p w:rsidR="00E4517C" w:rsidRPr="00A518C1" w:rsidRDefault="00E4517C" w:rsidP="00A518C1">
            <w:pPr>
              <w:jc w:val="both"/>
              <w:rPr>
                <w:rFonts w:ascii="Arial" w:hAnsi="Arial" w:cs="Arial"/>
                <w:sz w:val="22"/>
                <w:szCs w:val="22"/>
              </w:rPr>
            </w:pPr>
            <w:r w:rsidRPr="00A518C1">
              <w:rPr>
                <w:rFonts w:ascii="Arial" w:hAnsi="Arial" w:cs="Arial"/>
                <w:sz w:val="22"/>
                <w:szCs w:val="22"/>
              </w:rPr>
              <w:t>2</w:t>
            </w:r>
          </w:p>
        </w:tc>
        <w:tc>
          <w:tcPr>
            <w:tcW w:w="1257" w:type="dxa"/>
            <w:vAlign w:val="center"/>
          </w:tcPr>
          <w:p w:rsidR="00E4517C" w:rsidRPr="00A518C1" w:rsidRDefault="00E4517C" w:rsidP="00A518C1">
            <w:pPr>
              <w:jc w:val="both"/>
              <w:rPr>
                <w:rFonts w:ascii="Arial" w:hAnsi="Arial" w:cs="Arial"/>
                <w:sz w:val="22"/>
                <w:szCs w:val="22"/>
              </w:rPr>
            </w:pPr>
            <w:r w:rsidRPr="00A518C1">
              <w:rPr>
                <w:rFonts w:ascii="Arial" w:hAnsi="Arial" w:cs="Arial"/>
                <w:sz w:val="22"/>
                <w:szCs w:val="22"/>
              </w:rPr>
              <w:t>2</w:t>
            </w:r>
          </w:p>
        </w:tc>
      </w:tr>
      <w:tr w:rsidR="00E4517C" w:rsidRPr="00A518C1">
        <w:trPr>
          <w:jc w:val="center"/>
        </w:trPr>
        <w:tc>
          <w:tcPr>
            <w:tcW w:w="1507" w:type="dxa"/>
            <w:tcBorders>
              <w:left w:val="single" w:sz="4" w:space="0" w:color="auto"/>
            </w:tcBorders>
          </w:tcPr>
          <w:p w:rsidR="00E4517C" w:rsidRPr="00A518C1" w:rsidRDefault="00E4517C" w:rsidP="00A518C1">
            <w:pPr>
              <w:jc w:val="both"/>
              <w:rPr>
                <w:rFonts w:ascii="Arial" w:hAnsi="Arial" w:cs="Arial"/>
                <w:sz w:val="22"/>
                <w:szCs w:val="22"/>
              </w:rPr>
            </w:pPr>
            <w:r w:rsidRPr="00A518C1">
              <w:rPr>
                <w:rFonts w:ascii="Arial" w:hAnsi="Arial" w:cs="Arial"/>
                <w:sz w:val="22"/>
                <w:szCs w:val="22"/>
              </w:rPr>
              <w:t>…</w:t>
            </w:r>
          </w:p>
        </w:tc>
        <w:tc>
          <w:tcPr>
            <w:tcW w:w="1257" w:type="dxa"/>
            <w:vAlign w:val="center"/>
          </w:tcPr>
          <w:p w:rsidR="00E4517C" w:rsidRPr="00A518C1" w:rsidRDefault="00E4517C" w:rsidP="00A518C1">
            <w:pPr>
              <w:jc w:val="both"/>
              <w:rPr>
                <w:rFonts w:ascii="Arial" w:hAnsi="Arial" w:cs="Arial"/>
                <w:sz w:val="22"/>
                <w:szCs w:val="22"/>
              </w:rPr>
            </w:pPr>
            <w:r w:rsidRPr="00A518C1">
              <w:rPr>
                <w:rFonts w:ascii="Arial" w:hAnsi="Arial" w:cs="Arial"/>
                <w:sz w:val="22"/>
                <w:szCs w:val="22"/>
              </w:rPr>
              <w:t>…</w:t>
            </w:r>
          </w:p>
        </w:tc>
        <w:tc>
          <w:tcPr>
            <w:tcW w:w="1257" w:type="dxa"/>
            <w:vAlign w:val="center"/>
          </w:tcPr>
          <w:p w:rsidR="00E4517C" w:rsidRPr="00A518C1" w:rsidRDefault="00E4517C" w:rsidP="00A518C1">
            <w:pPr>
              <w:jc w:val="both"/>
              <w:rPr>
                <w:rFonts w:ascii="Arial" w:hAnsi="Arial" w:cs="Arial"/>
                <w:sz w:val="22"/>
                <w:szCs w:val="22"/>
              </w:rPr>
            </w:pPr>
            <w:r w:rsidRPr="00A518C1">
              <w:rPr>
                <w:rFonts w:ascii="Arial" w:hAnsi="Arial" w:cs="Arial"/>
                <w:sz w:val="22"/>
                <w:szCs w:val="22"/>
              </w:rPr>
              <w:t>…</w:t>
            </w:r>
          </w:p>
        </w:tc>
        <w:tc>
          <w:tcPr>
            <w:tcW w:w="1257" w:type="dxa"/>
            <w:vAlign w:val="center"/>
          </w:tcPr>
          <w:p w:rsidR="00E4517C" w:rsidRPr="00A518C1" w:rsidRDefault="00E4517C" w:rsidP="00A518C1">
            <w:pPr>
              <w:jc w:val="both"/>
              <w:rPr>
                <w:rFonts w:ascii="Arial" w:hAnsi="Arial" w:cs="Arial"/>
                <w:sz w:val="22"/>
                <w:szCs w:val="22"/>
              </w:rPr>
            </w:pPr>
            <w:r w:rsidRPr="00A518C1">
              <w:rPr>
                <w:rFonts w:ascii="Arial" w:hAnsi="Arial" w:cs="Arial"/>
                <w:sz w:val="22"/>
                <w:szCs w:val="22"/>
              </w:rPr>
              <w:t>…</w:t>
            </w:r>
          </w:p>
        </w:tc>
        <w:tc>
          <w:tcPr>
            <w:tcW w:w="1257" w:type="dxa"/>
            <w:vAlign w:val="center"/>
          </w:tcPr>
          <w:p w:rsidR="00E4517C" w:rsidRPr="00A518C1" w:rsidRDefault="00E4517C" w:rsidP="00A518C1">
            <w:pPr>
              <w:jc w:val="both"/>
              <w:rPr>
                <w:rFonts w:ascii="Arial" w:hAnsi="Arial" w:cs="Arial"/>
                <w:sz w:val="22"/>
                <w:szCs w:val="22"/>
              </w:rPr>
            </w:pPr>
            <w:r w:rsidRPr="00A518C1">
              <w:rPr>
                <w:rFonts w:ascii="Arial" w:hAnsi="Arial" w:cs="Arial"/>
                <w:sz w:val="22"/>
                <w:szCs w:val="22"/>
              </w:rPr>
              <w:t>…</w:t>
            </w:r>
          </w:p>
        </w:tc>
        <w:tc>
          <w:tcPr>
            <w:tcW w:w="1257" w:type="dxa"/>
            <w:vAlign w:val="center"/>
          </w:tcPr>
          <w:p w:rsidR="00E4517C" w:rsidRPr="00A518C1" w:rsidRDefault="00E4517C" w:rsidP="00A518C1">
            <w:pPr>
              <w:jc w:val="both"/>
              <w:rPr>
                <w:rFonts w:ascii="Arial" w:hAnsi="Arial" w:cs="Arial"/>
                <w:sz w:val="22"/>
                <w:szCs w:val="22"/>
              </w:rPr>
            </w:pPr>
            <w:r w:rsidRPr="00A518C1">
              <w:rPr>
                <w:rFonts w:ascii="Arial" w:hAnsi="Arial" w:cs="Arial"/>
                <w:sz w:val="22"/>
                <w:szCs w:val="22"/>
              </w:rPr>
              <w:t>…</w:t>
            </w:r>
          </w:p>
        </w:tc>
      </w:tr>
      <w:tr w:rsidR="00E4517C" w:rsidRPr="00A518C1">
        <w:trPr>
          <w:jc w:val="center"/>
        </w:trPr>
        <w:tc>
          <w:tcPr>
            <w:tcW w:w="1507" w:type="dxa"/>
            <w:tcBorders>
              <w:left w:val="single" w:sz="4" w:space="0" w:color="auto"/>
            </w:tcBorders>
          </w:tcPr>
          <w:p w:rsidR="00E4517C" w:rsidRPr="00A518C1" w:rsidRDefault="00E4517C" w:rsidP="00A518C1">
            <w:pPr>
              <w:jc w:val="both"/>
              <w:rPr>
                <w:rFonts w:ascii="Arial" w:hAnsi="Arial" w:cs="Arial"/>
                <w:sz w:val="22"/>
                <w:szCs w:val="22"/>
              </w:rPr>
            </w:pPr>
            <w:r w:rsidRPr="00A518C1">
              <w:rPr>
                <w:rFonts w:ascii="Arial" w:hAnsi="Arial" w:cs="Arial"/>
                <w:sz w:val="22"/>
                <w:szCs w:val="22"/>
              </w:rPr>
              <w:t>Individual n</w:t>
            </w:r>
          </w:p>
        </w:tc>
        <w:tc>
          <w:tcPr>
            <w:tcW w:w="1257" w:type="dxa"/>
            <w:vAlign w:val="center"/>
          </w:tcPr>
          <w:p w:rsidR="00E4517C" w:rsidRPr="00A518C1" w:rsidRDefault="00E4517C" w:rsidP="00A518C1">
            <w:pPr>
              <w:jc w:val="both"/>
              <w:rPr>
                <w:rFonts w:ascii="Arial" w:hAnsi="Arial" w:cs="Arial"/>
                <w:sz w:val="22"/>
                <w:szCs w:val="22"/>
              </w:rPr>
            </w:pPr>
            <w:r w:rsidRPr="00A518C1">
              <w:rPr>
                <w:rFonts w:ascii="Arial" w:hAnsi="Arial" w:cs="Arial"/>
                <w:sz w:val="22"/>
                <w:szCs w:val="22"/>
              </w:rPr>
              <w:t>3</w:t>
            </w:r>
          </w:p>
        </w:tc>
        <w:tc>
          <w:tcPr>
            <w:tcW w:w="1257" w:type="dxa"/>
            <w:vAlign w:val="center"/>
          </w:tcPr>
          <w:p w:rsidR="00E4517C" w:rsidRPr="00A518C1" w:rsidRDefault="00E4517C" w:rsidP="00A518C1">
            <w:pPr>
              <w:jc w:val="both"/>
              <w:rPr>
                <w:rFonts w:ascii="Arial" w:hAnsi="Arial" w:cs="Arial"/>
                <w:sz w:val="22"/>
                <w:szCs w:val="22"/>
              </w:rPr>
            </w:pPr>
            <w:r w:rsidRPr="00A518C1">
              <w:rPr>
                <w:rFonts w:ascii="Arial" w:hAnsi="Arial" w:cs="Arial"/>
                <w:sz w:val="22"/>
                <w:szCs w:val="22"/>
              </w:rPr>
              <w:t>2</w:t>
            </w:r>
          </w:p>
        </w:tc>
        <w:tc>
          <w:tcPr>
            <w:tcW w:w="1257" w:type="dxa"/>
            <w:vAlign w:val="center"/>
          </w:tcPr>
          <w:p w:rsidR="00E4517C" w:rsidRPr="00A518C1" w:rsidRDefault="00E4517C" w:rsidP="00A518C1">
            <w:pPr>
              <w:jc w:val="both"/>
              <w:rPr>
                <w:rFonts w:ascii="Arial" w:hAnsi="Arial" w:cs="Arial"/>
                <w:sz w:val="22"/>
                <w:szCs w:val="22"/>
              </w:rPr>
            </w:pPr>
            <w:r w:rsidRPr="00A518C1">
              <w:rPr>
                <w:rFonts w:ascii="Arial" w:hAnsi="Arial" w:cs="Arial"/>
                <w:sz w:val="22"/>
                <w:szCs w:val="22"/>
              </w:rPr>
              <w:t>2</w:t>
            </w:r>
          </w:p>
        </w:tc>
        <w:tc>
          <w:tcPr>
            <w:tcW w:w="1257" w:type="dxa"/>
            <w:vAlign w:val="center"/>
          </w:tcPr>
          <w:p w:rsidR="00E4517C" w:rsidRPr="00A518C1" w:rsidRDefault="00E4517C" w:rsidP="00A518C1">
            <w:pPr>
              <w:jc w:val="both"/>
              <w:rPr>
                <w:rFonts w:ascii="Arial" w:hAnsi="Arial" w:cs="Arial"/>
                <w:sz w:val="22"/>
                <w:szCs w:val="22"/>
              </w:rPr>
            </w:pPr>
            <w:r w:rsidRPr="00A518C1">
              <w:rPr>
                <w:rFonts w:ascii="Arial" w:hAnsi="Arial" w:cs="Arial"/>
                <w:sz w:val="22"/>
                <w:szCs w:val="22"/>
              </w:rPr>
              <w:t>3</w:t>
            </w:r>
          </w:p>
        </w:tc>
        <w:tc>
          <w:tcPr>
            <w:tcW w:w="1257" w:type="dxa"/>
            <w:vAlign w:val="center"/>
          </w:tcPr>
          <w:p w:rsidR="00E4517C" w:rsidRPr="00A518C1" w:rsidRDefault="00E4517C" w:rsidP="00A518C1">
            <w:pPr>
              <w:jc w:val="both"/>
              <w:rPr>
                <w:rFonts w:ascii="Arial" w:hAnsi="Arial" w:cs="Arial"/>
                <w:sz w:val="22"/>
                <w:szCs w:val="22"/>
              </w:rPr>
            </w:pPr>
            <w:r w:rsidRPr="00A518C1">
              <w:rPr>
                <w:rFonts w:ascii="Arial" w:hAnsi="Arial" w:cs="Arial"/>
                <w:sz w:val="22"/>
                <w:szCs w:val="22"/>
              </w:rPr>
              <w:t>3</w:t>
            </w:r>
          </w:p>
        </w:tc>
      </w:tr>
    </w:tbl>
    <w:p w:rsidR="00E4517C" w:rsidRPr="00BC1FA6" w:rsidRDefault="00E4517C" w:rsidP="00BC1FA6">
      <w:pPr>
        <w:jc w:val="both"/>
        <w:rPr>
          <w:rFonts w:ascii="Arial" w:hAnsi="Arial" w:cs="Arial"/>
          <w:sz w:val="22"/>
          <w:szCs w:val="22"/>
        </w:rPr>
      </w:pPr>
    </w:p>
    <w:p w:rsidR="00E4517C" w:rsidRPr="00BC1FA6" w:rsidRDefault="00E4517C" w:rsidP="00BC1FA6">
      <w:pPr>
        <w:jc w:val="both"/>
        <w:rPr>
          <w:rFonts w:ascii="Arial" w:hAnsi="Arial" w:cs="Arial"/>
          <w:sz w:val="22"/>
          <w:szCs w:val="22"/>
        </w:rPr>
      </w:pPr>
      <w:r w:rsidRPr="00BC1FA6">
        <w:rPr>
          <w:rFonts w:ascii="Arial" w:hAnsi="Arial" w:cs="Arial"/>
          <w:sz w:val="22"/>
          <w:szCs w:val="22"/>
        </w:rPr>
        <w:t>The first thing we note is that a given individual may be found in different proficiency levels depending on which set of plausible values we are looking at. This does not invalidate the methodology used however. As explained before, in order to get the logistic regression parameter coefficients at the country level, we first have to calculate these parameters based on the first set of plausible values. We then repeat this step 4 times using XPROSE2 through XPROSE5 to get 4 additional sets of estimated parameters as illustrated in the next table:</w:t>
      </w:r>
    </w:p>
    <w:p w:rsidR="00E4517C" w:rsidRPr="00BC1FA6" w:rsidRDefault="00E4517C" w:rsidP="00BC1FA6">
      <w:pPr>
        <w:jc w:val="both"/>
        <w:rPr>
          <w:rFonts w:ascii="Arial" w:hAnsi="Arial" w:cs="Arial"/>
          <w:sz w:val="22"/>
          <w:szCs w:val="22"/>
        </w:rPr>
      </w:pPr>
      <w:r>
        <w:t xml:space="preserve"> </w:t>
      </w:r>
    </w:p>
    <w:tbl>
      <w:tblPr>
        <w:tblW w:w="0" w:type="auto"/>
        <w:jc w:val="center"/>
        <w:tblBorders>
          <w:bottom w:val="single" w:sz="4" w:space="0" w:color="auto"/>
          <w:insideH w:val="single" w:sz="4" w:space="0" w:color="auto"/>
          <w:insideV w:val="single" w:sz="4" w:space="0" w:color="auto"/>
        </w:tblBorders>
        <w:tblLook w:val="01E0"/>
      </w:tblPr>
      <w:tblGrid>
        <w:gridCol w:w="1507"/>
        <w:gridCol w:w="1257"/>
        <w:gridCol w:w="1257"/>
        <w:gridCol w:w="1257"/>
        <w:gridCol w:w="1257"/>
        <w:gridCol w:w="1257"/>
      </w:tblGrid>
      <w:tr w:rsidR="00E4517C" w:rsidRPr="00A518C1">
        <w:trPr>
          <w:jc w:val="center"/>
        </w:trPr>
        <w:tc>
          <w:tcPr>
            <w:tcW w:w="1507" w:type="dxa"/>
          </w:tcPr>
          <w:p w:rsidR="00E4517C" w:rsidRPr="00A518C1" w:rsidRDefault="00E4517C" w:rsidP="00A518C1">
            <w:pPr>
              <w:jc w:val="both"/>
              <w:rPr>
                <w:rFonts w:ascii="Arial" w:hAnsi="Arial" w:cs="Arial"/>
                <w:b/>
                <w:bCs/>
                <w:sz w:val="22"/>
                <w:szCs w:val="22"/>
              </w:rPr>
            </w:pPr>
            <w:r w:rsidRPr="00A518C1">
              <w:rPr>
                <w:rFonts w:ascii="Arial" w:hAnsi="Arial" w:cs="Arial"/>
                <w:b/>
                <w:bCs/>
                <w:sz w:val="22"/>
                <w:szCs w:val="22"/>
              </w:rPr>
              <w:t>Country A</w:t>
            </w:r>
          </w:p>
        </w:tc>
        <w:tc>
          <w:tcPr>
            <w:tcW w:w="1257" w:type="dxa"/>
          </w:tcPr>
          <w:p w:rsidR="00E4517C" w:rsidRPr="00A518C1" w:rsidRDefault="00E4517C" w:rsidP="00A518C1">
            <w:pPr>
              <w:jc w:val="both"/>
              <w:rPr>
                <w:rFonts w:ascii="Arial" w:hAnsi="Arial" w:cs="Arial"/>
                <w:b/>
                <w:bCs/>
                <w:sz w:val="22"/>
                <w:szCs w:val="22"/>
              </w:rPr>
            </w:pPr>
            <w:r w:rsidRPr="00A518C1">
              <w:rPr>
                <w:rFonts w:ascii="Arial" w:hAnsi="Arial" w:cs="Arial"/>
                <w:b/>
                <w:bCs/>
                <w:sz w:val="22"/>
                <w:szCs w:val="22"/>
              </w:rPr>
              <w:t>XPROSE1</w:t>
            </w:r>
          </w:p>
        </w:tc>
        <w:tc>
          <w:tcPr>
            <w:tcW w:w="1257" w:type="dxa"/>
          </w:tcPr>
          <w:p w:rsidR="00E4517C" w:rsidRPr="00A518C1" w:rsidRDefault="00E4517C" w:rsidP="00A518C1">
            <w:pPr>
              <w:jc w:val="both"/>
              <w:rPr>
                <w:rFonts w:ascii="Arial" w:hAnsi="Arial" w:cs="Arial"/>
                <w:b/>
                <w:bCs/>
                <w:sz w:val="22"/>
                <w:szCs w:val="22"/>
              </w:rPr>
            </w:pPr>
            <w:r w:rsidRPr="00A518C1">
              <w:rPr>
                <w:rFonts w:ascii="Arial" w:hAnsi="Arial" w:cs="Arial"/>
                <w:b/>
                <w:bCs/>
                <w:sz w:val="22"/>
                <w:szCs w:val="22"/>
              </w:rPr>
              <w:t>XPROSE2</w:t>
            </w:r>
          </w:p>
        </w:tc>
        <w:tc>
          <w:tcPr>
            <w:tcW w:w="1257" w:type="dxa"/>
          </w:tcPr>
          <w:p w:rsidR="00E4517C" w:rsidRPr="00A518C1" w:rsidRDefault="00E4517C" w:rsidP="00A518C1">
            <w:pPr>
              <w:jc w:val="both"/>
              <w:rPr>
                <w:rFonts w:ascii="Arial" w:hAnsi="Arial" w:cs="Arial"/>
                <w:b/>
                <w:bCs/>
                <w:sz w:val="22"/>
                <w:szCs w:val="22"/>
              </w:rPr>
            </w:pPr>
            <w:r w:rsidRPr="00A518C1">
              <w:rPr>
                <w:rFonts w:ascii="Arial" w:hAnsi="Arial" w:cs="Arial"/>
                <w:b/>
                <w:bCs/>
                <w:sz w:val="22"/>
                <w:szCs w:val="22"/>
              </w:rPr>
              <w:t>XPROSE3</w:t>
            </w:r>
          </w:p>
        </w:tc>
        <w:tc>
          <w:tcPr>
            <w:tcW w:w="1257" w:type="dxa"/>
          </w:tcPr>
          <w:p w:rsidR="00E4517C" w:rsidRPr="00A518C1" w:rsidRDefault="00E4517C" w:rsidP="00A518C1">
            <w:pPr>
              <w:jc w:val="both"/>
              <w:rPr>
                <w:rFonts w:ascii="Arial" w:hAnsi="Arial" w:cs="Arial"/>
                <w:b/>
                <w:bCs/>
                <w:sz w:val="22"/>
                <w:szCs w:val="22"/>
              </w:rPr>
            </w:pPr>
            <w:r w:rsidRPr="00A518C1">
              <w:rPr>
                <w:rFonts w:ascii="Arial" w:hAnsi="Arial" w:cs="Arial"/>
                <w:b/>
                <w:bCs/>
                <w:sz w:val="22"/>
                <w:szCs w:val="22"/>
              </w:rPr>
              <w:t>XPROSE4</w:t>
            </w:r>
          </w:p>
        </w:tc>
        <w:tc>
          <w:tcPr>
            <w:tcW w:w="1257" w:type="dxa"/>
          </w:tcPr>
          <w:p w:rsidR="00E4517C" w:rsidRPr="00A518C1" w:rsidRDefault="00E4517C" w:rsidP="00A518C1">
            <w:pPr>
              <w:jc w:val="both"/>
              <w:rPr>
                <w:rFonts w:ascii="Arial" w:hAnsi="Arial" w:cs="Arial"/>
                <w:b/>
                <w:bCs/>
                <w:sz w:val="22"/>
                <w:szCs w:val="22"/>
              </w:rPr>
            </w:pPr>
            <w:r w:rsidRPr="00A518C1">
              <w:rPr>
                <w:rFonts w:ascii="Arial" w:hAnsi="Arial" w:cs="Arial"/>
                <w:b/>
                <w:bCs/>
                <w:sz w:val="22"/>
                <w:szCs w:val="22"/>
              </w:rPr>
              <w:t>XPROSE5</w:t>
            </w:r>
          </w:p>
        </w:tc>
      </w:tr>
      <w:tr w:rsidR="00E4517C" w:rsidRPr="00A518C1">
        <w:trPr>
          <w:jc w:val="center"/>
        </w:trPr>
        <w:tc>
          <w:tcPr>
            <w:tcW w:w="1507" w:type="dxa"/>
            <w:tcBorders>
              <w:left w:val="single" w:sz="4" w:space="0" w:color="auto"/>
            </w:tcBorders>
          </w:tcPr>
          <w:p w:rsidR="00E4517C" w:rsidRPr="00A518C1" w:rsidRDefault="00E4517C" w:rsidP="00A518C1">
            <w:pPr>
              <w:jc w:val="both"/>
              <w:rPr>
                <w:rFonts w:ascii="Arial" w:hAnsi="Arial" w:cs="Arial"/>
                <w:sz w:val="22"/>
                <w:szCs w:val="22"/>
              </w:rPr>
            </w:pPr>
            <w:r w:rsidRPr="00A518C1">
              <w:rPr>
                <w:rFonts w:ascii="Arial" w:hAnsi="Arial" w:cs="Arial"/>
                <w:sz w:val="22"/>
                <w:szCs w:val="22"/>
              </w:rPr>
              <w:t>Intercept</w:t>
            </w:r>
          </w:p>
        </w:tc>
        <w:tc>
          <w:tcPr>
            <w:tcW w:w="1257" w:type="dxa"/>
          </w:tcPr>
          <w:p w:rsidR="00E4517C" w:rsidRPr="00A518C1" w:rsidRDefault="00E4517C" w:rsidP="00A518C1">
            <w:pPr>
              <w:jc w:val="both"/>
              <w:rPr>
                <w:rFonts w:ascii="Arial" w:hAnsi="Arial" w:cs="Arial"/>
                <w:sz w:val="22"/>
                <w:szCs w:val="22"/>
              </w:rPr>
            </w:pPr>
            <w:r w:rsidRPr="00A518C1">
              <w:rPr>
                <w:rFonts w:ascii="Arial" w:hAnsi="Arial" w:cs="Arial"/>
                <w:sz w:val="22"/>
                <w:szCs w:val="22"/>
              </w:rPr>
              <w:t>0.124</w:t>
            </w:r>
          </w:p>
        </w:tc>
        <w:tc>
          <w:tcPr>
            <w:tcW w:w="1257" w:type="dxa"/>
          </w:tcPr>
          <w:p w:rsidR="00E4517C" w:rsidRPr="00A518C1" w:rsidRDefault="00E4517C" w:rsidP="00A518C1">
            <w:pPr>
              <w:jc w:val="both"/>
              <w:rPr>
                <w:rFonts w:ascii="Arial" w:hAnsi="Arial" w:cs="Arial"/>
                <w:sz w:val="22"/>
                <w:szCs w:val="22"/>
              </w:rPr>
            </w:pPr>
            <w:r w:rsidRPr="00A518C1">
              <w:rPr>
                <w:rFonts w:ascii="Arial" w:hAnsi="Arial" w:cs="Arial"/>
                <w:sz w:val="22"/>
                <w:szCs w:val="22"/>
              </w:rPr>
              <w:t>0.129</w:t>
            </w:r>
          </w:p>
        </w:tc>
        <w:tc>
          <w:tcPr>
            <w:tcW w:w="1257" w:type="dxa"/>
          </w:tcPr>
          <w:p w:rsidR="00E4517C" w:rsidRPr="00A518C1" w:rsidRDefault="00E4517C" w:rsidP="00A518C1">
            <w:pPr>
              <w:jc w:val="both"/>
              <w:rPr>
                <w:rFonts w:ascii="Arial" w:hAnsi="Arial" w:cs="Arial"/>
                <w:sz w:val="22"/>
                <w:szCs w:val="22"/>
              </w:rPr>
            </w:pPr>
            <w:r w:rsidRPr="00A518C1">
              <w:rPr>
                <w:rFonts w:ascii="Arial" w:hAnsi="Arial" w:cs="Arial"/>
                <w:sz w:val="22"/>
                <w:szCs w:val="22"/>
              </w:rPr>
              <w:t>0.122</w:t>
            </w:r>
          </w:p>
        </w:tc>
        <w:tc>
          <w:tcPr>
            <w:tcW w:w="1257" w:type="dxa"/>
          </w:tcPr>
          <w:p w:rsidR="00E4517C" w:rsidRPr="00A518C1" w:rsidRDefault="00E4517C" w:rsidP="00A518C1">
            <w:pPr>
              <w:jc w:val="both"/>
              <w:rPr>
                <w:rFonts w:ascii="Arial" w:hAnsi="Arial" w:cs="Arial"/>
                <w:sz w:val="22"/>
                <w:szCs w:val="22"/>
              </w:rPr>
            </w:pPr>
            <w:r w:rsidRPr="00A518C1">
              <w:rPr>
                <w:rFonts w:ascii="Arial" w:hAnsi="Arial" w:cs="Arial"/>
                <w:sz w:val="22"/>
                <w:szCs w:val="22"/>
              </w:rPr>
              <w:t>0.125</w:t>
            </w:r>
          </w:p>
        </w:tc>
        <w:tc>
          <w:tcPr>
            <w:tcW w:w="1257" w:type="dxa"/>
          </w:tcPr>
          <w:p w:rsidR="00E4517C" w:rsidRPr="00A518C1" w:rsidRDefault="00E4517C" w:rsidP="00A518C1">
            <w:pPr>
              <w:jc w:val="both"/>
              <w:rPr>
                <w:rFonts w:ascii="Arial" w:hAnsi="Arial" w:cs="Arial"/>
                <w:sz w:val="22"/>
                <w:szCs w:val="22"/>
              </w:rPr>
            </w:pPr>
            <w:r w:rsidRPr="00A518C1">
              <w:rPr>
                <w:rFonts w:ascii="Arial" w:hAnsi="Arial" w:cs="Arial"/>
                <w:sz w:val="22"/>
                <w:szCs w:val="22"/>
              </w:rPr>
              <w:t>0.120</w:t>
            </w:r>
          </w:p>
        </w:tc>
      </w:tr>
      <w:tr w:rsidR="00E4517C" w:rsidRPr="00A518C1">
        <w:trPr>
          <w:jc w:val="center"/>
        </w:trPr>
        <w:tc>
          <w:tcPr>
            <w:tcW w:w="1507" w:type="dxa"/>
            <w:tcBorders>
              <w:left w:val="single" w:sz="4" w:space="0" w:color="auto"/>
            </w:tcBorders>
          </w:tcPr>
          <w:p w:rsidR="00E4517C" w:rsidRPr="00A518C1" w:rsidRDefault="00E4517C" w:rsidP="00A518C1">
            <w:pPr>
              <w:jc w:val="both"/>
              <w:rPr>
                <w:rFonts w:ascii="Arial" w:hAnsi="Arial" w:cs="Arial"/>
                <w:sz w:val="22"/>
                <w:szCs w:val="22"/>
              </w:rPr>
            </w:pPr>
            <w:r w:rsidRPr="00A518C1">
              <w:rPr>
                <w:rFonts w:ascii="Arial" w:hAnsi="Arial" w:cs="Arial"/>
                <w:sz w:val="22"/>
                <w:szCs w:val="22"/>
              </w:rPr>
              <w:t>Beta 1</w:t>
            </w:r>
          </w:p>
        </w:tc>
        <w:tc>
          <w:tcPr>
            <w:tcW w:w="1257" w:type="dxa"/>
          </w:tcPr>
          <w:p w:rsidR="00E4517C" w:rsidRPr="00A518C1" w:rsidRDefault="00E4517C" w:rsidP="00A518C1">
            <w:pPr>
              <w:jc w:val="both"/>
              <w:rPr>
                <w:rFonts w:ascii="Arial" w:hAnsi="Arial" w:cs="Arial"/>
                <w:sz w:val="22"/>
                <w:szCs w:val="22"/>
              </w:rPr>
            </w:pPr>
            <w:r w:rsidRPr="00A518C1">
              <w:rPr>
                <w:rFonts w:ascii="Arial" w:hAnsi="Arial" w:cs="Arial"/>
                <w:sz w:val="22"/>
                <w:szCs w:val="22"/>
              </w:rPr>
              <w:t>1.051</w:t>
            </w:r>
          </w:p>
        </w:tc>
        <w:tc>
          <w:tcPr>
            <w:tcW w:w="1257" w:type="dxa"/>
          </w:tcPr>
          <w:p w:rsidR="00E4517C" w:rsidRPr="00A518C1" w:rsidRDefault="00E4517C" w:rsidP="00A518C1">
            <w:pPr>
              <w:jc w:val="both"/>
              <w:rPr>
                <w:rFonts w:ascii="Arial" w:hAnsi="Arial" w:cs="Arial"/>
                <w:sz w:val="22"/>
                <w:szCs w:val="22"/>
              </w:rPr>
            </w:pPr>
            <w:r w:rsidRPr="00A518C1">
              <w:rPr>
                <w:rFonts w:ascii="Arial" w:hAnsi="Arial" w:cs="Arial"/>
                <w:sz w:val="22"/>
                <w:szCs w:val="22"/>
              </w:rPr>
              <w:t>1.059</w:t>
            </w:r>
          </w:p>
        </w:tc>
        <w:tc>
          <w:tcPr>
            <w:tcW w:w="1257" w:type="dxa"/>
          </w:tcPr>
          <w:p w:rsidR="00E4517C" w:rsidRPr="00A518C1" w:rsidRDefault="00E4517C" w:rsidP="00A518C1">
            <w:pPr>
              <w:jc w:val="both"/>
              <w:rPr>
                <w:rFonts w:ascii="Arial" w:hAnsi="Arial" w:cs="Arial"/>
                <w:sz w:val="22"/>
                <w:szCs w:val="22"/>
              </w:rPr>
            </w:pPr>
            <w:r w:rsidRPr="00A518C1">
              <w:rPr>
                <w:rFonts w:ascii="Arial" w:hAnsi="Arial" w:cs="Arial"/>
                <w:sz w:val="22"/>
                <w:szCs w:val="22"/>
              </w:rPr>
              <w:t>1.049</w:t>
            </w:r>
          </w:p>
        </w:tc>
        <w:tc>
          <w:tcPr>
            <w:tcW w:w="1257" w:type="dxa"/>
          </w:tcPr>
          <w:p w:rsidR="00E4517C" w:rsidRPr="00A518C1" w:rsidRDefault="00E4517C" w:rsidP="00A518C1">
            <w:pPr>
              <w:jc w:val="both"/>
              <w:rPr>
                <w:rFonts w:ascii="Arial" w:hAnsi="Arial" w:cs="Arial"/>
                <w:sz w:val="22"/>
                <w:szCs w:val="22"/>
              </w:rPr>
            </w:pPr>
            <w:r w:rsidRPr="00A518C1">
              <w:rPr>
                <w:rFonts w:ascii="Arial" w:hAnsi="Arial" w:cs="Arial"/>
                <w:sz w:val="22"/>
                <w:szCs w:val="22"/>
              </w:rPr>
              <w:t>1.055</w:t>
            </w:r>
          </w:p>
        </w:tc>
        <w:tc>
          <w:tcPr>
            <w:tcW w:w="1257" w:type="dxa"/>
          </w:tcPr>
          <w:p w:rsidR="00E4517C" w:rsidRPr="00A518C1" w:rsidRDefault="00E4517C" w:rsidP="00A518C1">
            <w:pPr>
              <w:jc w:val="both"/>
              <w:rPr>
                <w:rFonts w:ascii="Arial" w:hAnsi="Arial" w:cs="Arial"/>
                <w:sz w:val="22"/>
                <w:szCs w:val="22"/>
              </w:rPr>
            </w:pPr>
            <w:r w:rsidRPr="00A518C1">
              <w:rPr>
                <w:rFonts w:ascii="Arial" w:hAnsi="Arial" w:cs="Arial"/>
                <w:sz w:val="22"/>
                <w:szCs w:val="22"/>
              </w:rPr>
              <w:t>1.060</w:t>
            </w:r>
          </w:p>
        </w:tc>
      </w:tr>
      <w:tr w:rsidR="00E4517C" w:rsidRPr="00A518C1">
        <w:trPr>
          <w:jc w:val="center"/>
        </w:trPr>
        <w:tc>
          <w:tcPr>
            <w:tcW w:w="1507" w:type="dxa"/>
            <w:tcBorders>
              <w:left w:val="single" w:sz="4" w:space="0" w:color="auto"/>
            </w:tcBorders>
          </w:tcPr>
          <w:p w:rsidR="00E4517C" w:rsidRPr="00A518C1" w:rsidRDefault="00E4517C" w:rsidP="00A518C1">
            <w:pPr>
              <w:jc w:val="both"/>
              <w:rPr>
                <w:rFonts w:ascii="Arial" w:hAnsi="Arial" w:cs="Arial"/>
                <w:sz w:val="22"/>
                <w:szCs w:val="22"/>
              </w:rPr>
            </w:pPr>
            <w:r w:rsidRPr="00A518C1">
              <w:rPr>
                <w:rFonts w:ascii="Arial" w:hAnsi="Arial" w:cs="Arial"/>
                <w:sz w:val="22"/>
                <w:szCs w:val="22"/>
              </w:rPr>
              <w:t>Beta 2</w:t>
            </w:r>
          </w:p>
        </w:tc>
        <w:tc>
          <w:tcPr>
            <w:tcW w:w="1257" w:type="dxa"/>
          </w:tcPr>
          <w:p w:rsidR="00E4517C" w:rsidRPr="00A518C1" w:rsidRDefault="00E4517C" w:rsidP="00A518C1">
            <w:pPr>
              <w:jc w:val="both"/>
              <w:rPr>
                <w:rFonts w:ascii="Arial" w:hAnsi="Arial" w:cs="Arial"/>
                <w:sz w:val="22"/>
                <w:szCs w:val="22"/>
              </w:rPr>
            </w:pPr>
            <w:r w:rsidRPr="00A518C1">
              <w:rPr>
                <w:rFonts w:ascii="Arial" w:hAnsi="Arial" w:cs="Arial"/>
                <w:sz w:val="22"/>
                <w:szCs w:val="22"/>
              </w:rPr>
              <w:t>0.584</w:t>
            </w:r>
          </w:p>
        </w:tc>
        <w:tc>
          <w:tcPr>
            <w:tcW w:w="1257" w:type="dxa"/>
          </w:tcPr>
          <w:p w:rsidR="00E4517C" w:rsidRPr="00A518C1" w:rsidRDefault="00E4517C" w:rsidP="00A518C1">
            <w:pPr>
              <w:jc w:val="both"/>
              <w:rPr>
                <w:rFonts w:ascii="Arial" w:hAnsi="Arial" w:cs="Arial"/>
                <w:sz w:val="22"/>
                <w:szCs w:val="22"/>
              </w:rPr>
            </w:pPr>
            <w:r w:rsidRPr="00A518C1">
              <w:rPr>
                <w:rFonts w:ascii="Arial" w:hAnsi="Arial" w:cs="Arial"/>
                <w:sz w:val="22"/>
                <w:szCs w:val="22"/>
              </w:rPr>
              <w:t>0.591</w:t>
            </w:r>
          </w:p>
        </w:tc>
        <w:tc>
          <w:tcPr>
            <w:tcW w:w="1257" w:type="dxa"/>
          </w:tcPr>
          <w:p w:rsidR="00E4517C" w:rsidRPr="00A518C1" w:rsidRDefault="00E4517C" w:rsidP="00A518C1">
            <w:pPr>
              <w:jc w:val="both"/>
              <w:rPr>
                <w:rFonts w:ascii="Arial" w:hAnsi="Arial" w:cs="Arial"/>
                <w:sz w:val="22"/>
                <w:szCs w:val="22"/>
              </w:rPr>
            </w:pPr>
            <w:r w:rsidRPr="00A518C1">
              <w:rPr>
                <w:rFonts w:ascii="Arial" w:hAnsi="Arial" w:cs="Arial"/>
                <w:sz w:val="22"/>
                <w:szCs w:val="22"/>
              </w:rPr>
              <w:t>0.545</w:t>
            </w:r>
          </w:p>
        </w:tc>
        <w:tc>
          <w:tcPr>
            <w:tcW w:w="1257" w:type="dxa"/>
          </w:tcPr>
          <w:p w:rsidR="00E4517C" w:rsidRPr="00A518C1" w:rsidRDefault="00E4517C" w:rsidP="00A518C1">
            <w:pPr>
              <w:jc w:val="both"/>
              <w:rPr>
                <w:rFonts w:ascii="Arial" w:hAnsi="Arial" w:cs="Arial"/>
                <w:sz w:val="22"/>
                <w:szCs w:val="22"/>
              </w:rPr>
            </w:pPr>
            <w:r w:rsidRPr="00A518C1">
              <w:rPr>
                <w:rFonts w:ascii="Arial" w:hAnsi="Arial" w:cs="Arial"/>
                <w:sz w:val="22"/>
                <w:szCs w:val="22"/>
              </w:rPr>
              <w:t>0.499</w:t>
            </w:r>
          </w:p>
        </w:tc>
        <w:tc>
          <w:tcPr>
            <w:tcW w:w="1257" w:type="dxa"/>
          </w:tcPr>
          <w:p w:rsidR="00E4517C" w:rsidRPr="00A518C1" w:rsidRDefault="00E4517C" w:rsidP="00A518C1">
            <w:pPr>
              <w:jc w:val="both"/>
              <w:rPr>
                <w:rFonts w:ascii="Arial" w:hAnsi="Arial" w:cs="Arial"/>
                <w:sz w:val="22"/>
                <w:szCs w:val="22"/>
              </w:rPr>
            </w:pPr>
            <w:r w:rsidRPr="00A518C1">
              <w:rPr>
                <w:rFonts w:ascii="Arial" w:hAnsi="Arial" w:cs="Arial"/>
                <w:sz w:val="22"/>
                <w:szCs w:val="22"/>
              </w:rPr>
              <w:t>0.645</w:t>
            </w:r>
          </w:p>
        </w:tc>
      </w:tr>
      <w:tr w:rsidR="00E4517C" w:rsidRPr="00A518C1">
        <w:trPr>
          <w:jc w:val="center"/>
        </w:trPr>
        <w:tc>
          <w:tcPr>
            <w:tcW w:w="1507" w:type="dxa"/>
            <w:tcBorders>
              <w:left w:val="single" w:sz="4" w:space="0" w:color="auto"/>
            </w:tcBorders>
          </w:tcPr>
          <w:p w:rsidR="00E4517C" w:rsidRPr="00A518C1" w:rsidRDefault="00E4517C" w:rsidP="00A518C1">
            <w:pPr>
              <w:jc w:val="both"/>
              <w:rPr>
                <w:rFonts w:ascii="Arial" w:hAnsi="Arial" w:cs="Arial"/>
                <w:sz w:val="22"/>
                <w:szCs w:val="22"/>
              </w:rPr>
            </w:pPr>
            <w:r w:rsidRPr="00A518C1">
              <w:rPr>
                <w:rFonts w:ascii="Arial" w:hAnsi="Arial" w:cs="Arial"/>
                <w:sz w:val="22"/>
                <w:szCs w:val="22"/>
              </w:rPr>
              <w:t>Beta 3</w:t>
            </w:r>
          </w:p>
        </w:tc>
        <w:tc>
          <w:tcPr>
            <w:tcW w:w="1257" w:type="dxa"/>
          </w:tcPr>
          <w:p w:rsidR="00E4517C" w:rsidRPr="00A518C1" w:rsidRDefault="00E4517C" w:rsidP="00A518C1">
            <w:pPr>
              <w:jc w:val="both"/>
              <w:rPr>
                <w:rFonts w:ascii="Arial" w:hAnsi="Arial" w:cs="Arial"/>
                <w:sz w:val="22"/>
                <w:szCs w:val="22"/>
              </w:rPr>
            </w:pPr>
            <w:r w:rsidRPr="00A518C1">
              <w:rPr>
                <w:rFonts w:ascii="Arial" w:hAnsi="Arial" w:cs="Arial"/>
                <w:sz w:val="22"/>
                <w:szCs w:val="22"/>
              </w:rPr>
              <w:t>3.222</w:t>
            </w:r>
          </w:p>
        </w:tc>
        <w:tc>
          <w:tcPr>
            <w:tcW w:w="1257" w:type="dxa"/>
          </w:tcPr>
          <w:p w:rsidR="00E4517C" w:rsidRPr="00A518C1" w:rsidRDefault="00E4517C" w:rsidP="00A518C1">
            <w:pPr>
              <w:jc w:val="both"/>
              <w:rPr>
                <w:rFonts w:ascii="Arial" w:hAnsi="Arial" w:cs="Arial"/>
                <w:sz w:val="22"/>
                <w:szCs w:val="22"/>
              </w:rPr>
            </w:pPr>
            <w:r w:rsidRPr="00A518C1">
              <w:rPr>
                <w:rFonts w:ascii="Arial" w:hAnsi="Arial" w:cs="Arial"/>
                <w:sz w:val="22"/>
                <w:szCs w:val="22"/>
              </w:rPr>
              <w:t>4.123</w:t>
            </w:r>
          </w:p>
        </w:tc>
        <w:tc>
          <w:tcPr>
            <w:tcW w:w="1257" w:type="dxa"/>
          </w:tcPr>
          <w:p w:rsidR="00E4517C" w:rsidRPr="00A518C1" w:rsidRDefault="00E4517C" w:rsidP="00A518C1">
            <w:pPr>
              <w:jc w:val="both"/>
              <w:rPr>
                <w:rFonts w:ascii="Arial" w:hAnsi="Arial" w:cs="Arial"/>
                <w:sz w:val="22"/>
                <w:szCs w:val="22"/>
              </w:rPr>
            </w:pPr>
            <w:r w:rsidRPr="00A518C1">
              <w:rPr>
                <w:rFonts w:ascii="Arial" w:hAnsi="Arial" w:cs="Arial"/>
                <w:sz w:val="22"/>
                <w:szCs w:val="22"/>
              </w:rPr>
              <w:t>3.012</w:t>
            </w:r>
          </w:p>
        </w:tc>
        <w:tc>
          <w:tcPr>
            <w:tcW w:w="1257" w:type="dxa"/>
          </w:tcPr>
          <w:p w:rsidR="00E4517C" w:rsidRPr="00A518C1" w:rsidRDefault="00E4517C" w:rsidP="00A518C1">
            <w:pPr>
              <w:jc w:val="both"/>
              <w:rPr>
                <w:rFonts w:ascii="Arial" w:hAnsi="Arial" w:cs="Arial"/>
                <w:sz w:val="22"/>
                <w:szCs w:val="22"/>
              </w:rPr>
            </w:pPr>
            <w:r w:rsidRPr="00A518C1">
              <w:rPr>
                <w:rFonts w:ascii="Arial" w:hAnsi="Arial" w:cs="Arial"/>
                <w:sz w:val="22"/>
                <w:szCs w:val="22"/>
              </w:rPr>
              <w:t>3.542</w:t>
            </w:r>
          </w:p>
        </w:tc>
        <w:tc>
          <w:tcPr>
            <w:tcW w:w="1257" w:type="dxa"/>
          </w:tcPr>
          <w:p w:rsidR="00E4517C" w:rsidRPr="00A518C1" w:rsidRDefault="00E4517C" w:rsidP="00A518C1">
            <w:pPr>
              <w:jc w:val="both"/>
              <w:rPr>
                <w:rFonts w:ascii="Arial" w:hAnsi="Arial" w:cs="Arial"/>
                <w:sz w:val="22"/>
                <w:szCs w:val="22"/>
              </w:rPr>
            </w:pPr>
            <w:r w:rsidRPr="00A518C1">
              <w:rPr>
                <w:rFonts w:ascii="Arial" w:hAnsi="Arial" w:cs="Arial"/>
                <w:sz w:val="22"/>
                <w:szCs w:val="22"/>
              </w:rPr>
              <w:t>3.201</w:t>
            </w:r>
          </w:p>
        </w:tc>
      </w:tr>
    </w:tbl>
    <w:p w:rsidR="00E4517C" w:rsidRPr="00BC1FA6" w:rsidRDefault="00E4517C" w:rsidP="00BC1FA6">
      <w:pPr>
        <w:jc w:val="both"/>
        <w:rPr>
          <w:rFonts w:ascii="Arial" w:hAnsi="Arial" w:cs="Arial"/>
          <w:sz w:val="22"/>
          <w:szCs w:val="22"/>
        </w:rPr>
      </w:pPr>
      <w:r w:rsidRPr="00BC1FA6">
        <w:rPr>
          <w:rFonts w:ascii="Arial" w:hAnsi="Arial" w:cs="Arial"/>
          <w:sz w:val="22"/>
          <w:szCs w:val="22"/>
        </w:rPr>
        <w:t xml:space="preserve"> </w:t>
      </w:r>
    </w:p>
    <w:p w:rsidR="00E4517C" w:rsidRPr="00BC1FA6" w:rsidRDefault="00E4517C" w:rsidP="00BC1FA6">
      <w:pPr>
        <w:jc w:val="both"/>
        <w:rPr>
          <w:rFonts w:ascii="Arial" w:hAnsi="Arial" w:cs="Arial"/>
          <w:sz w:val="22"/>
          <w:szCs w:val="22"/>
        </w:rPr>
      </w:pPr>
      <w:r w:rsidRPr="00BC1FA6">
        <w:rPr>
          <w:rFonts w:ascii="Arial" w:hAnsi="Arial" w:cs="Arial"/>
          <w:sz w:val="22"/>
          <w:szCs w:val="22"/>
        </w:rPr>
        <w:t>Since these sets of estimated parameter coefficients are all equally good, the next step to do to obtain a single set of estimates is to average out these five results. We get:</w:t>
      </w:r>
    </w:p>
    <w:p w:rsidR="00E4517C" w:rsidRPr="00BC1FA6" w:rsidRDefault="00E4517C" w:rsidP="00BC1FA6">
      <w:pPr>
        <w:jc w:val="both"/>
        <w:rPr>
          <w:rFonts w:ascii="Arial" w:hAnsi="Arial" w:cs="Arial"/>
          <w:sz w:val="22"/>
          <w:szCs w:val="22"/>
        </w:rPr>
      </w:pPr>
    </w:p>
    <w:p w:rsidR="00E4517C" w:rsidRPr="00BC1FA6" w:rsidRDefault="00E4517C" w:rsidP="00BC1FA6">
      <w:pPr>
        <w:jc w:val="both"/>
        <w:rPr>
          <w:rFonts w:ascii="Arial" w:hAnsi="Arial" w:cs="Arial"/>
          <w:sz w:val="22"/>
          <w:szCs w:val="22"/>
        </w:rPr>
      </w:pPr>
      <w:r w:rsidRPr="00BC1FA6">
        <w:rPr>
          <w:rFonts w:ascii="Arial" w:hAnsi="Arial" w:cs="Arial"/>
          <w:sz w:val="22"/>
          <w:szCs w:val="22"/>
        </w:rPr>
        <w:t>Overall Intercept = (0.124 + 0.129 + 0.122 + 0.125 + 0.120) / 5 = 0.124</w:t>
      </w:r>
    </w:p>
    <w:p w:rsidR="00E4517C" w:rsidRPr="00BC1FA6" w:rsidRDefault="00E4517C" w:rsidP="00BC1FA6">
      <w:pPr>
        <w:jc w:val="both"/>
        <w:rPr>
          <w:rFonts w:ascii="Arial" w:hAnsi="Arial" w:cs="Arial"/>
          <w:sz w:val="22"/>
          <w:szCs w:val="22"/>
        </w:rPr>
      </w:pPr>
      <w:r w:rsidRPr="00BC1FA6">
        <w:rPr>
          <w:rFonts w:ascii="Arial" w:hAnsi="Arial" w:cs="Arial"/>
          <w:sz w:val="22"/>
          <w:szCs w:val="22"/>
        </w:rPr>
        <w:t>Overall Beta 1     = (1.051 + 1.059 + 1.049 + 1.055 + 1.060) / 5 = 1.055</w:t>
      </w:r>
    </w:p>
    <w:p w:rsidR="00E4517C" w:rsidRPr="00BC1FA6" w:rsidRDefault="00E4517C" w:rsidP="00BC1FA6">
      <w:pPr>
        <w:jc w:val="both"/>
        <w:rPr>
          <w:rFonts w:ascii="Arial" w:hAnsi="Arial" w:cs="Arial"/>
          <w:sz w:val="22"/>
          <w:szCs w:val="22"/>
        </w:rPr>
      </w:pPr>
      <w:r w:rsidRPr="00BC1FA6">
        <w:rPr>
          <w:rFonts w:ascii="Arial" w:hAnsi="Arial" w:cs="Arial"/>
          <w:sz w:val="22"/>
          <w:szCs w:val="22"/>
        </w:rPr>
        <w:t>Overall Beta 2     = (0.548 + 0.591 + 0.545 + 0.499 + 0.645) / 5 = 0.566</w:t>
      </w:r>
    </w:p>
    <w:p w:rsidR="00E4517C" w:rsidRPr="00BC1FA6" w:rsidRDefault="00E4517C" w:rsidP="00BC1FA6">
      <w:pPr>
        <w:jc w:val="both"/>
        <w:rPr>
          <w:rFonts w:ascii="Arial" w:hAnsi="Arial" w:cs="Arial"/>
          <w:sz w:val="22"/>
          <w:szCs w:val="22"/>
        </w:rPr>
      </w:pPr>
      <w:r w:rsidRPr="00BC1FA6">
        <w:rPr>
          <w:rFonts w:ascii="Arial" w:hAnsi="Arial" w:cs="Arial"/>
          <w:sz w:val="22"/>
          <w:szCs w:val="22"/>
        </w:rPr>
        <w:t>Overall Beta 3     = (3.222 + 4.123 + 3.012 + 3.542 + 3.201) / 5 = 3.420</w:t>
      </w:r>
    </w:p>
    <w:p w:rsidR="00E4517C" w:rsidRPr="00BC1FA6" w:rsidRDefault="00E4517C" w:rsidP="00BC1FA6">
      <w:pPr>
        <w:jc w:val="both"/>
        <w:rPr>
          <w:rFonts w:ascii="Arial" w:hAnsi="Arial" w:cs="Arial"/>
          <w:sz w:val="22"/>
          <w:szCs w:val="22"/>
        </w:rPr>
      </w:pPr>
    </w:p>
    <w:p w:rsidR="00E4517C" w:rsidRPr="00F724DE" w:rsidRDefault="00E4517C" w:rsidP="00A518C1">
      <w:pPr>
        <w:pStyle w:val="head2"/>
        <w:numPr>
          <w:ilvl w:val="1"/>
          <w:numId w:val="41"/>
        </w:numPr>
      </w:pPr>
      <w:r>
        <w:br w:type="page"/>
      </w:r>
      <w:bookmarkStart w:id="75" w:name="_Toc148424740"/>
      <w:r w:rsidRPr="00F724DE">
        <w:t xml:space="preserve">Estimating Error Variance in </w:t>
      </w:r>
      <w:r>
        <w:t>ALL</w:t>
      </w:r>
      <w:bookmarkEnd w:id="75"/>
    </w:p>
    <w:p w:rsidR="00E4517C" w:rsidRPr="00BC1FA6" w:rsidRDefault="00E4517C" w:rsidP="00BC1FA6">
      <w:pPr>
        <w:pStyle w:val="FootnoteText"/>
        <w:jc w:val="both"/>
        <w:rPr>
          <w:rFonts w:ascii="Arial" w:hAnsi="Arial" w:cs="Arial"/>
          <w:sz w:val="22"/>
          <w:szCs w:val="22"/>
        </w:rPr>
      </w:pPr>
      <w:r w:rsidRPr="00BC1FA6">
        <w:rPr>
          <w:rFonts w:ascii="Arial" w:hAnsi="Arial" w:cs="Arial"/>
          <w:sz w:val="22"/>
          <w:szCs w:val="22"/>
        </w:rPr>
        <w:t xml:space="preserve">The </w:t>
      </w:r>
      <w:r>
        <w:rPr>
          <w:rFonts w:ascii="Arial" w:hAnsi="Arial" w:cs="Arial"/>
          <w:sz w:val="22"/>
          <w:szCs w:val="22"/>
        </w:rPr>
        <w:t>ALL</w:t>
      </w:r>
      <w:r w:rsidRPr="00BC1FA6">
        <w:rPr>
          <w:rFonts w:ascii="Arial" w:hAnsi="Arial" w:cs="Arial"/>
          <w:sz w:val="22"/>
          <w:szCs w:val="22"/>
        </w:rPr>
        <w:t xml:space="preserve"> methodology is a tried and tested method of quantifying skills. As such, a large body of documentation already exists regarding the appropriate ways of estimating variance in such studies. A large part of the text found in this section was borrowed from the IEA PIRLS 2001 User’s Guide and adapted to fit the </w:t>
      </w:r>
      <w:r>
        <w:rPr>
          <w:rFonts w:ascii="Arial" w:hAnsi="Arial" w:cs="Arial"/>
          <w:sz w:val="22"/>
          <w:szCs w:val="22"/>
        </w:rPr>
        <w:t>ALL</w:t>
      </w:r>
      <w:r w:rsidRPr="00BC1FA6">
        <w:rPr>
          <w:rFonts w:ascii="Arial" w:hAnsi="Arial" w:cs="Arial"/>
          <w:sz w:val="22"/>
          <w:szCs w:val="22"/>
        </w:rPr>
        <w:t xml:space="preserve"> context.</w:t>
      </w:r>
    </w:p>
    <w:p w:rsidR="00E4517C" w:rsidRPr="00BC1FA6" w:rsidRDefault="00E4517C" w:rsidP="00BC1FA6">
      <w:pPr>
        <w:pStyle w:val="FootnoteText"/>
        <w:jc w:val="both"/>
        <w:rPr>
          <w:rFonts w:ascii="Arial" w:hAnsi="Arial" w:cs="Arial"/>
          <w:sz w:val="22"/>
          <w:szCs w:val="22"/>
          <w:lang w:val="en-US"/>
        </w:rPr>
      </w:pPr>
    </w:p>
    <w:p w:rsidR="00E4517C" w:rsidRDefault="00E4517C" w:rsidP="00DA567D">
      <w:pPr>
        <w:pStyle w:val="BodyTextIndent3"/>
        <w:spacing w:before="100" w:beforeAutospacing="1" w:after="100" w:afterAutospacing="1"/>
        <w:ind w:left="0"/>
        <w:jc w:val="both"/>
        <w:rPr>
          <w:rFonts w:ascii="Arial" w:hAnsi="Arial" w:cs="Arial"/>
          <w:b/>
          <w:bCs/>
          <w:sz w:val="22"/>
          <w:szCs w:val="22"/>
        </w:rPr>
      </w:pPr>
      <w:r w:rsidRPr="00BC1FA6">
        <w:rPr>
          <w:rFonts w:ascii="Arial" w:hAnsi="Arial" w:cs="Arial"/>
          <w:b/>
          <w:bCs/>
          <w:sz w:val="22"/>
          <w:szCs w:val="22"/>
        </w:rPr>
        <w:t>Overview</w:t>
      </w:r>
    </w:p>
    <w:p w:rsidR="00E4517C" w:rsidRPr="00BC1FA6" w:rsidRDefault="00E4517C" w:rsidP="00BC1FA6">
      <w:pPr>
        <w:jc w:val="both"/>
        <w:rPr>
          <w:rFonts w:ascii="Arial" w:hAnsi="Arial" w:cs="Arial"/>
          <w:sz w:val="22"/>
          <w:szCs w:val="22"/>
        </w:rPr>
      </w:pPr>
      <w:r w:rsidRPr="00BC1FA6">
        <w:rPr>
          <w:rFonts w:ascii="Arial" w:hAnsi="Arial" w:cs="Arial"/>
          <w:sz w:val="22"/>
          <w:szCs w:val="22"/>
        </w:rPr>
        <w:t xml:space="preserve">When analysing data from complex designs such as </w:t>
      </w:r>
      <w:r>
        <w:rPr>
          <w:rFonts w:ascii="Arial" w:hAnsi="Arial" w:cs="Arial"/>
          <w:sz w:val="22"/>
          <w:szCs w:val="22"/>
        </w:rPr>
        <w:t>ALL</w:t>
      </w:r>
      <w:r w:rsidRPr="00BC1FA6">
        <w:rPr>
          <w:rFonts w:ascii="Arial" w:hAnsi="Arial" w:cs="Arial"/>
          <w:sz w:val="22"/>
          <w:szCs w:val="22"/>
        </w:rPr>
        <w:t xml:space="preserve">, it is important to compute correct error variance estimates for the statistics of interest. In All this error variance can come from two sources: the sampling process (always present) and the imputation process (whenever the statistics of interest involve proficiency scores). This section describes the methods used to estimate these error variance components. </w:t>
      </w:r>
    </w:p>
    <w:p w:rsidR="00E4517C" w:rsidRPr="00BC1FA6" w:rsidRDefault="00E4517C" w:rsidP="00BC1FA6">
      <w:pPr>
        <w:jc w:val="both"/>
        <w:rPr>
          <w:rFonts w:ascii="Arial" w:hAnsi="Arial" w:cs="Arial"/>
          <w:b/>
          <w:bCs/>
          <w:sz w:val="22"/>
          <w:szCs w:val="22"/>
        </w:rPr>
      </w:pPr>
    </w:p>
    <w:p w:rsidR="00E4517C" w:rsidRDefault="00E4517C" w:rsidP="00DA567D">
      <w:pPr>
        <w:pStyle w:val="BodyTextIndent3"/>
        <w:spacing w:before="100" w:beforeAutospacing="1" w:after="100" w:afterAutospacing="1"/>
        <w:ind w:left="0"/>
        <w:jc w:val="both"/>
        <w:rPr>
          <w:rFonts w:ascii="Arial" w:hAnsi="Arial" w:cs="Arial"/>
          <w:b/>
          <w:bCs/>
          <w:sz w:val="22"/>
          <w:szCs w:val="22"/>
        </w:rPr>
      </w:pPr>
      <w:r w:rsidRPr="00BC1FA6">
        <w:rPr>
          <w:rFonts w:ascii="Arial" w:hAnsi="Arial" w:cs="Arial"/>
          <w:b/>
          <w:bCs/>
          <w:sz w:val="22"/>
          <w:szCs w:val="22"/>
        </w:rPr>
        <w:t>Estimating Sampling Variance</w:t>
      </w:r>
    </w:p>
    <w:p w:rsidR="00E4517C" w:rsidRPr="00BC1FA6" w:rsidRDefault="00E4517C" w:rsidP="00BC1FA6">
      <w:pPr>
        <w:jc w:val="both"/>
        <w:rPr>
          <w:rFonts w:ascii="Arial" w:hAnsi="Arial" w:cs="Arial"/>
          <w:sz w:val="22"/>
          <w:szCs w:val="22"/>
        </w:rPr>
      </w:pPr>
      <w:r w:rsidRPr="00BC1FA6">
        <w:rPr>
          <w:rFonts w:ascii="Arial" w:hAnsi="Arial" w:cs="Arial"/>
          <w:sz w:val="22"/>
          <w:szCs w:val="22"/>
        </w:rPr>
        <w:t xml:space="preserve">When data are collected as part of a complex sample survey, analytically there is often no easy way to produce unbiased or design-consistent estimate of variance. A class of techniques called replication methods provides a way to estimate variance for the type of complex sample designs such as those used in ALL. </w:t>
      </w:r>
    </w:p>
    <w:p w:rsidR="00E4517C" w:rsidRPr="00BC1FA6" w:rsidRDefault="00E4517C" w:rsidP="00BC1FA6">
      <w:pPr>
        <w:jc w:val="both"/>
        <w:rPr>
          <w:rFonts w:ascii="Arial" w:hAnsi="Arial" w:cs="Arial"/>
          <w:sz w:val="22"/>
          <w:szCs w:val="22"/>
        </w:rPr>
      </w:pPr>
    </w:p>
    <w:p w:rsidR="00E4517C" w:rsidRPr="00BC1FA6" w:rsidRDefault="00E4517C" w:rsidP="00BC1FA6">
      <w:pPr>
        <w:jc w:val="both"/>
        <w:rPr>
          <w:rFonts w:ascii="Arial" w:hAnsi="Arial" w:cs="Arial"/>
          <w:sz w:val="22"/>
          <w:szCs w:val="22"/>
        </w:rPr>
      </w:pPr>
      <w:r w:rsidRPr="00BC1FA6">
        <w:rPr>
          <w:rFonts w:ascii="Arial" w:hAnsi="Arial" w:cs="Arial"/>
          <w:sz w:val="22"/>
          <w:szCs w:val="22"/>
        </w:rPr>
        <w:t>The basic idea behind replication is to select subsamples repeatedly from the whole sample, calculate the statistic of interest for each subsample, and then use these subsamples or replicate statistics to estimate the variance of the full-sample statistic. Different ways of creating subsamples from the full-sample result in different replication methods. The subsamples are called replicates and the statistics calculated from these replicates are called replicate estimates.</w:t>
      </w:r>
    </w:p>
    <w:p w:rsidR="00E4517C" w:rsidRPr="00BC1FA6" w:rsidRDefault="00E4517C" w:rsidP="00BC1FA6">
      <w:pPr>
        <w:jc w:val="both"/>
        <w:rPr>
          <w:rFonts w:ascii="Arial" w:hAnsi="Arial" w:cs="Arial"/>
          <w:sz w:val="22"/>
          <w:szCs w:val="22"/>
        </w:rPr>
      </w:pPr>
    </w:p>
    <w:p w:rsidR="00E4517C" w:rsidRPr="00BC1FA6" w:rsidRDefault="00E4517C" w:rsidP="00BC1FA6">
      <w:pPr>
        <w:jc w:val="both"/>
        <w:rPr>
          <w:rFonts w:ascii="Arial" w:hAnsi="Arial" w:cs="Arial"/>
          <w:sz w:val="22"/>
          <w:szCs w:val="22"/>
        </w:rPr>
      </w:pPr>
      <w:r w:rsidRPr="00BC1FA6">
        <w:rPr>
          <w:rFonts w:ascii="Arial" w:hAnsi="Arial" w:cs="Arial"/>
          <w:sz w:val="22"/>
          <w:szCs w:val="22"/>
        </w:rPr>
        <w:t xml:space="preserve">One such method is the jackknife repeated replication (JRR) technique (Wolter, 1985). In ALL, within each country, the full sample was randomly split into 30 subsets of equal or nearly equal size, with each subset resembling the full sample. Replicates are formed by deleting one subset at a time and multiplying the weights for the other subsets by </w:t>
      </w:r>
    </w:p>
    <w:p w:rsidR="00E4517C" w:rsidRPr="00BC1FA6" w:rsidRDefault="00E4517C" w:rsidP="00BC1FA6">
      <w:pPr>
        <w:jc w:val="both"/>
        <w:rPr>
          <w:rFonts w:ascii="Arial" w:hAnsi="Arial" w:cs="Arial"/>
          <w:sz w:val="22"/>
          <w:szCs w:val="22"/>
        </w:rPr>
      </w:pPr>
      <w:r w:rsidRPr="00BC1FA6">
        <w:rPr>
          <w:rFonts w:ascii="Arial" w:hAnsi="Arial" w:cs="Arial"/>
          <w:sz w:val="22"/>
          <w:szCs w:val="22"/>
        </w:rPr>
        <w:tab/>
      </w:r>
      <w:r w:rsidRPr="00BC1FA6">
        <w:rPr>
          <w:rFonts w:ascii="Arial" w:hAnsi="Arial" w:cs="Arial"/>
          <w:sz w:val="22"/>
          <w:szCs w:val="22"/>
        </w:rPr>
        <w:tab/>
      </w:r>
      <w:r w:rsidRPr="00BC1FA6">
        <w:rPr>
          <w:rFonts w:ascii="Arial" w:hAnsi="Arial" w:cs="Arial"/>
          <w:sz w:val="22"/>
          <w:szCs w:val="22"/>
        </w:rPr>
        <w:tab/>
      </w:r>
      <w:r w:rsidRPr="00BC1FA6">
        <w:rPr>
          <w:rFonts w:ascii="Arial" w:hAnsi="Arial" w:cs="Arial"/>
          <w:sz w:val="22"/>
          <w:szCs w:val="22"/>
        </w:rPr>
        <w:tab/>
      </w:r>
      <w:r w:rsidRPr="00BC1FA6">
        <w:rPr>
          <w:rFonts w:ascii="Arial" w:hAnsi="Arial" w:cs="Arial"/>
          <w:position w:val="-24"/>
          <w:sz w:val="22"/>
          <w:szCs w:val="22"/>
        </w:rPr>
        <w:object w:dxaOrig="360" w:dyaOrig="620">
          <v:shape id="_x0000_i1044" type="#_x0000_t75" style="width:18pt;height:30.75pt" o:ole="">
            <v:imagedata r:id="rId46" o:title=""/>
          </v:shape>
          <o:OLEObject Type="Embed" ProgID="Equation.3" ShapeID="_x0000_i1044" DrawAspect="Content" ObjectID="_1387949107" r:id="rId47"/>
        </w:object>
      </w:r>
      <w:r w:rsidRPr="00BC1FA6">
        <w:rPr>
          <w:rFonts w:ascii="Arial" w:hAnsi="Arial" w:cs="Arial"/>
          <w:sz w:val="22"/>
          <w:szCs w:val="22"/>
        </w:rPr>
        <w:t xml:space="preserve"> </w:t>
      </w:r>
    </w:p>
    <w:p w:rsidR="00E4517C" w:rsidRPr="00BC1FA6" w:rsidRDefault="00E4517C" w:rsidP="00BC1FA6">
      <w:pPr>
        <w:jc w:val="both"/>
        <w:rPr>
          <w:rFonts w:ascii="Arial" w:hAnsi="Arial" w:cs="Arial"/>
          <w:sz w:val="22"/>
          <w:szCs w:val="22"/>
        </w:rPr>
      </w:pPr>
      <w:r w:rsidRPr="00BC1FA6">
        <w:rPr>
          <w:rFonts w:ascii="Arial" w:hAnsi="Arial" w:cs="Arial"/>
          <w:sz w:val="22"/>
          <w:szCs w:val="22"/>
        </w:rPr>
        <w:t>In this manner, 30 replicates are created. This method is also known as the JK1 method. The weights associated with each replicate can be found under variables REPLIC01 through REPLIC30. These weights should only be used to calculate the sampling variance</w:t>
      </w:r>
      <w:r>
        <w:rPr>
          <w:rFonts w:ascii="Arial" w:hAnsi="Arial" w:cs="Arial"/>
          <w:sz w:val="22"/>
          <w:szCs w:val="22"/>
        </w:rPr>
        <w:t>. P</w:t>
      </w:r>
      <w:r w:rsidRPr="00BC1FA6">
        <w:rPr>
          <w:rFonts w:ascii="Arial" w:hAnsi="Arial" w:cs="Arial"/>
          <w:sz w:val="22"/>
          <w:szCs w:val="22"/>
        </w:rPr>
        <w:t xml:space="preserve">oint estimates </w:t>
      </w:r>
      <w:r>
        <w:rPr>
          <w:rFonts w:ascii="Arial" w:hAnsi="Arial" w:cs="Arial"/>
          <w:sz w:val="22"/>
          <w:szCs w:val="22"/>
        </w:rPr>
        <w:t xml:space="preserve">should be calculated </w:t>
      </w:r>
      <w:r w:rsidRPr="00BC1FA6">
        <w:rPr>
          <w:rFonts w:ascii="Arial" w:hAnsi="Arial" w:cs="Arial"/>
          <w:sz w:val="22"/>
          <w:szCs w:val="22"/>
        </w:rPr>
        <w:t>as described in the previous section.</w:t>
      </w:r>
    </w:p>
    <w:p w:rsidR="00E4517C" w:rsidRDefault="00E4517C" w:rsidP="00873BA2"/>
    <w:p w:rsidR="00E4517C" w:rsidRPr="00BC1FA6" w:rsidRDefault="00E4517C" w:rsidP="00DA567D">
      <w:pPr>
        <w:pStyle w:val="BodyTextIndent3"/>
        <w:spacing w:before="100" w:beforeAutospacing="1" w:after="100" w:afterAutospacing="1"/>
        <w:ind w:left="0"/>
        <w:jc w:val="both"/>
        <w:rPr>
          <w:rFonts w:ascii="Arial" w:hAnsi="Arial" w:cs="Arial"/>
          <w:b/>
          <w:bCs/>
          <w:sz w:val="22"/>
          <w:szCs w:val="22"/>
        </w:rPr>
      </w:pPr>
      <w:r w:rsidRPr="00BC1FA6">
        <w:rPr>
          <w:rFonts w:ascii="Arial" w:hAnsi="Arial" w:cs="Arial"/>
          <w:b/>
          <w:bCs/>
          <w:sz w:val="22"/>
          <w:szCs w:val="22"/>
        </w:rPr>
        <w:t>Computing Sampling Variance Using the JK1 Method</w:t>
      </w:r>
    </w:p>
    <w:p w:rsidR="00E4517C" w:rsidRPr="00BC1FA6" w:rsidRDefault="00E4517C" w:rsidP="00BC1FA6">
      <w:pPr>
        <w:jc w:val="both"/>
        <w:rPr>
          <w:rFonts w:ascii="Arial" w:hAnsi="Arial" w:cs="Arial"/>
          <w:sz w:val="22"/>
          <w:szCs w:val="22"/>
        </w:rPr>
      </w:pPr>
      <w:r w:rsidRPr="00BC1FA6">
        <w:rPr>
          <w:rFonts w:ascii="Arial" w:hAnsi="Arial" w:cs="Arial"/>
          <w:sz w:val="22"/>
          <w:szCs w:val="22"/>
        </w:rPr>
        <w:t xml:space="preserve">The basic idea here is to calculate the estimate of interest from the full sample using the weight variable POPWT (or SMPLWT or CONSTWT) as well as each replicate (using the variables REPLIC01 through REPLIC30). The variation between the replicate estimates and the full-sample estimate is then used to estimate the sampling variance for the full sample. Suppose that </w:t>
      </w:r>
      <w:r w:rsidRPr="00BC1FA6">
        <w:rPr>
          <w:rFonts w:ascii="Arial" w:hAnsi="Arial" w:cs="Arial"/>
          <w:position w:val="-6"/>
          <w:sz w:val="22"/>
          <w:szCs w:val="22"/>
        </w:rPr>
        <w:object w:dxaOrig="200" w:dyaOrig="340">
          <v:shape id="_x0000_i1045" type="#_x0000_t75" style="width:9.75pt;height:17.25pt" o:ole="">
            <v:imagedata r:id="rId48" o:title=""/>
          </v:shape>
          <o:OLEObject Type="Embed" ProgID="Equation.3" ShapeID="_x0000_i1045" DrawAspect="Content" ObjectID="_1387949108" r:id="rId49"/>
        </w:object>
      </w:r>
      <w:r w:rsidRPr="00BC1FA6">
        <w:rPr>
          <w:rFonts w:ascii="Arial" w:hAnsi="Arial" w:cs="Arial"/>
          <w:sz w:val="22"/>
          <w:szCs w:val="22"/>
        </w:rPr>
        <w:t xml:space="preserve"> is the full-sample estimate of some population parameter </w:t>
      </w:r>
      <w:r w:rsidRPr="00BC1FA6">
        <w:rPr>
          <w:rFonts w:ascii="Arial" w:hAnsi="Arial" w:cs="Arial"/>
          <w:position w:val="-6"/>
          <w:sz w:val="22"/>
          <w:szCs w:val="22"/>
        </w:rPr>
        <w:object w:dxaOrig="200" w:dyaOrig="279">
          <v:shape id="_x0000_i1046" type="#_x0000_t75" style="width:9.75pt;height:14.25pt" o:ole="">
            <v:imagedata r:id="rId50" o:title=""/>
          </v:shape>
          <o:OLEObject Type="Embed" ProgID="Equation.3" ShapeID="_x0000_i1046" DrawAspect="Content" ObjectID="_1387949109" r:id="rId51"/>
        </w:object>
      </w:r>
      <w:r w:rsidRPr="00BC1FA6">
        <w:rPr>
          <w:rFonts w:ascii="Arial" w:hAnsi="Arial" w:cs="Arial"/>
          <w:sz w:val="22"/>
          <w:szCs w:val="22"/>
        </w:rPr>
        <w:t xml:space="preserve">. The sampling variance estimator </w:t>
      </w:r>
      <w:r w:rsidRPr="00BC1FA6">
        <w:rPr>
          <w:rFonts w:ascii="Arial" w:hAnsi="Arial" w:cs="Arial"/>
          <w:position w:val="-10"/>
          <w:sz w:val="22"/>
          <w:szCs w:val="22"/>
        </w:rPr>
        <w:object w:dxaOrig="680" w:dyaOrig="380">
          <v:shape id="_x0000_i1047" type="#_x0000_t75" style="width:33.75pt;height:18.75pt" o:ole="">
            <v:imagedata r:id="rId52" o:title=""/>
          </v:shape>
          <o:OLEObject Type="Embed" ProgID="Equation.3" ShapeID="_x0000_i1047" DrawAspect="Content" ObjectID="_1387949110" r:id="rId53"/>
        </w:object>
      </w:r>
      <w:r w:rsidRPr="00BC1FA6">
        <w:rPr>
          <w:rFonts w:ascii="Arial" w:hAnsi="Arial" w:cs="Arial"/>
          <w:sz w:val="22"/>
          <w:szCs w:val="22"/>
        </w:rPr>
        <w:t>is given by:</w:t>
      </w:r>
    </w:p>
    <w:p w:rsidR="00E4517C" w:rsidRPr="00BC1FA6" w:rsidRDefault="00E4517C" w:rsidP="00BC1FA6">
      <w:pPr>
        <w:jc w:val="both"/>
        <w:rPr>
          <w:rFonts w:ascii="Arial" w:hAnsi="Arial" w:cs="Arial"/>
          <w:sz w:val="22"/>
          <w:szCs w:val="22"/>
        </w:rPr>
      </w:pPr>
    </w:p>
    <w:p w:rsidR="00E4517C" w:rsidRPr="00BC1FA6" w:rsidRDefault="00E4517C" w:rsidP="00BC1FA6">
      <w:pPr>
        <w:jc w:val="both"/>
        <w:rPr>
          <w:rFonts w:ascii="Arial" w:hAnsi="Arial" w:cs="Arial"/>
          <w:sz w:val="22"/>
          <w:szCs w:val="22"/>
        </w:rPr>
      </w:pPr>
      <w:r w:rsidRPr="00BC1FA6">
        <w:rPr>
          <w:rFonts w:ascii="Arial" w:hAnsi="Arial" w:cs="Arial"/>
          <w:position w:val="-24"/>
          <w:sz w:val="22"/>
          <w:szCs w:val="22"/>
        </w:rPr>
        <w:object w:dxaOrig="2820" w:dyaOrig="999">
          <v:shape id="_x0000_i1048" type="#_x0000_t75" style="width:141pt;height:50.25pt" o:ole="">
            <v:imagedata r:id="rId54" o:title=""/>
          </v:shape>
          <o:OLEObject Type="Embed" ProgID="Equation.3" ShapeID="_x0000_i1048" DrawAspect="Content" ObjectID="_1387949111" r:id="rId55"/>
        </w:object>
      </w:r>
      <w:r w:rsidRPr="00BC1FA6">
        <w:rPr>
          <w:rFonts w:ascii="Arial" w:hAnsi="Arial" w:cs="Arial"/>
          <w:sz w:val="22"/>
          <w:szCs w:val="22"/>
        </w:rPr>
        <w:t xml:space="preserve"> where </w:t>
      </w:r>
      <w:r w:rsidRPr="00BC1FA6">
        <w:rPr>
          <w:rFonts w:ascii="Arial" w:hAnsi="Arial" w:cs="Arial"/>
          <w:position w:val="-14"/>
          <w:sz w:val="22"/>
          <w:szCs w:val="22"/>
        </w:rPr>
        <w:object w:dxaOrig="400" w:dyaOrig="420">
          <v:shape id="_x0000_i1049" type="#_x0000_t75" style="width:20.25pt;height:21pt" o:ole="">
            <v:imagedata r:id="rId56" o:title=""/>
          </v:shape>
          <o:OLEObject Type="Embed" ProgID="Equation.3" ShapeID="_x0000_i1049" DrawAspect="Content" ObjectID="_1387949112" r:id="rId57"/>
        </w:object>
      </w:r>
      <w:r w:rsidRPr="00BC1FA6">
        <w:rPr>
          <w:rFonts w:ascii="Arial" w:hAnsi="Arial" w:cs="Arial"/>
          <w:sz w:val="22"/>
          <w:szCs w:val="22"/>
        </w:rPr>
        <w:t xml:space="preserve">is the estimate of </w:t>
      </w:r>
      <w:r w:rsidRPr="00BC1FA6">
        <w:rPr>
          <w:rFonts w:ascii="Arial" w:hAnsi="Arial" w:cs="Arial"/>
          <w:position w:val="-6"/>
          <w:sz w:val="22"/>
          <w:szCs w:val="22"/>
        </w:rPr>
        <w:object w:dxaOrig="200" w:dyaOrig="279">
          <v:shape id="_x0000_i1050" type="#_x0000_t75" style="width:9.75pt;height:14.25pt" o:ole="">
            <v:imagedata r:id="rId58" o:title=""/>
          </v:shape>
          <o:OLEObject Type="Embed" ProgID="Equation.3" ShapeID="_x0000_i1050" DrawAspect="Content" ObjectID="_1387949113" r:id="rId59"/>
        </w:object>
      </w:r>
      <w:r w:rsidRPr="00BC1FA6">
        <w:rPr>
          <w:rFonts w:ascii="Arial" w:hAnsi="Arial" w:cs="Arial"/>
          <w:sz w:val="22"/>
          <w:szCs w:val="22"/>
        </w:rPr>
        <w:t xml:space="preserve"> based on the observations included in the g-th replicate.</w:t>
      </w:r>
    </w:p>
    <w:p w:rsidR="00E4517C" w:rsidRPr="00BC1FA6" w:rsidRDefault="00E4517C" w:rsidP="00BC1FA6">
      <w:pPr>
        <w:jc w:val="both"/>
        <w:rPr>
          <w:rFonts w:ascii="Arial" w:hAnsi="Arial" w:cs="Arial"/>
          <w:sz w:val="22"/>
          <w:szCs w:val="22"/>
        </w:rPr>
      </w:pPr>
    </w:p>
    <w:p w:rsidR="00E4517C" w:rsidRPr="00BC1FA6" w:rsidRDefault="00E4517C" w:rsidP="00BC1FA6">
      <w:pPr>
        <w:jc w:val="both"/>
        <w:rPr>
          <w:rFonts w:ascii="Arial" w:hAnsi="Arial" w:cs="Arial"/>
          <w:sz w:val="22"/>
          <w:szCs w:val="22"/>
        </w:rPr>
      </w:pPr>
      <w:r w:rsidRPr="00BC1FA6">
        <w:rPr>
          <w:rFonts w:ascii="Arial" w:hAnsi="Arial" w:cs="Arial"/>
          <w:sz w:val="22"/>
          <w:szCs w:val="22"/>
        </w:rPr>
        <w:t xml:space="preserve">When the statistic of interest involves proficiency scores, it is common practice to base the sampling variance on the first set of plausible values only rather than computing the above expression 5 times and averaging out the 5 estimated sampling variances. </w:t>
      </w:r>
    </w:p>
    <w:p w:rsidR="00E4517C" w:rsidRDefault="00E4517C" w:rsidP="00BC1FA6">
      <w:pPr>
        <w:jc w:val="both"/>
        <w:rPr>
          <w:rFonts w:ascii="Arial" w:hAnsi="Arial" w:cs="Arial"/>
          <w:sz w:val="22"/>
          <w:szCs w:val="22"/>
        </w:rPr>
      </w:pPr>
    </w:p>
    <w:p w:rsidR="00E4517C" w:rsidRPr="000E41F9" w:rsidRDefault="00E4517C" w:rsidP="000E41F9">
      <w:pPr>
        <w:pStyle w:val="BodyTextIndent3"/>
        <w:spacing w:before="100" w:beforeAutospacing="1" w:after="100" w:afterAutospacing="1"/>
        <w:ind w:left="0"/>
        <w:jc w:val="both"/>
        <w:rPr>
          <w:rFonts w:ascii="Arial" w:hAnsi="Arial" w:cs="Arial"/>
          <w:b/>
          <w:bCs/>
          <w:sz w:val="22"/>
          <w:szCs w:val="22"/>
        </w:rPr>
      </w:pPr>
      <w:r w:rsidRPr="000E41F9">
        <w:rPr>
          <w:rFonts w:ascii="Arial" w:hAnsi="Arial" w:cs="Arial"/>
          <w:b/>
          <w:bCs/>
          <w:sz w:val="22"/>
          <w:szCs w:val="22"/>
        </w:rPr>
        <w:t>Example 1: Average personal income in country A</w:t>
      </w:r>
    </w:p>
    <w:p w:rsidR="00E4517C" w:rsidRPr="00BC1FA6" w:rsidRDefault="00E4517C" w:rsidP="00BC1FA6">
      <w:pPr>
        <w:jc w:val="both"/>
        <w:rPr>
          <w:rFonts w:ascii="Arial" w:hAnsi="Arial" w:cs="Arial"/>
          <w:sz w:val="22"/>
          <w:szCs w:val="22"/>
        </w:rPr>
      </w:pPr>
      <w:r w:rsidRPr="00BC1FA6">
        <w:rPr>
          <w:rFonts w:ascii="Arial" w:hAnsi="Arial" w:cs="Arial"/>
          <w:sz w:val="22"/>
          <w:szCs w:val="22"/>
        </w:rPr>
        <w:t>The average personal income is given by the following expression:</w:t>
      </w:r>
    </w:p>
    <w:p w:rsidR="00E4517C" w:rsidRPr="00BC1FA6" w:rsidRDefault="00E4517C" w:rsidP="00873BA2">
      <w:pPr>
        <w:rPr>
          <w:rFonts w:ascii="Arial" w:hAnsi="Arial" w:cs="Arial"/>
          <w:sz w:val="22"/>
          <w:szCs w:val="22"/>
        </w:rPr>
      </w:pPr>
      <w:r w:rsidRPr="00BC1FA6">
        <w:rPr>
          <w:rFonts w:ascii="Arial" w:hAnsi="Arial" w:cs="Arial"/>
          <w:position w:val="-62"/>
          <w:sz w:val="22"/>
          <w:szCs w:val="22"/>
        </w:rPr>
        <w:object w:dxaOrig="5560" w:dyaOrig="1359">
          <v:shape id="_x0000_i1051" type="#_x0000_t75" style="width:278.25pt;height:68.25pt" o:ole="">
            <v:imagedata r:id="rId60" o:title=""/>
          </v:shape>
          <o:OLEObject Type="Embed" ProgID="Equation.3" ShapeID="_x0000_i1051" DrawAspect="Content" ObjectID="_1387949114" r:id="rId61"/>
        </w:object>
      </w:r>
    </w:p>
    <w:p w:rsidR="00E4517C" w:rsidRDefault="00E4517C" w:rsidP="00873BA2"/>
    <w:p w:rsidR="00E4517C" w:rsidRPr="00BC1FA6" w:rsidRDefault="00E4517C" w:rsidP="00873BA2">
      <w:pPr>
        <w:rPr>
          <w:rFonts w:ascii="Arial" w:hAnsi="Arial" w:cs="Arial"/>
          <w:sz w:val="22"/>
          <w:szCs w:val="22"/>
        </w:rPr>
      </w:pPr>
      <w:r w:rsidRPr="00BC1FA6">
        <w:rPr>
          <w:rFonts w:ascii="Arial" w:hAnsi="Arial" w:cs="Arial"/>
          <w:sz w:val="22"/>
          <w:szCs w:val="22"/>
        </w:rPr>
        <w:t>In order to compute the sampling variance, we have to calculate the following expression 30 times, each one based on the appropriate replicate weight.</w:t>
      </w:r>
    </w:p>
    <w:p w:rsidR="00E4517C" w:rsidRPr="00BC1FA6" w:rsidRDefault="00E4517C" w:rsidP="00873BA2">
      <w:pPr>
        <w:rPr>
          <w:rFonts w:ascii="Arial" w:hAnsi="Arial" w:cs="Arial"/>
          <w:sz w:val="22"/>
          <w:szCs w:val="22"/>
        </w:rPr>
      </w:pPr>
      <w:r w:rsidRPr="00BC1FA6">
        <w:rPr>
          <w:rFonts w:ascii="Arial" w:hAnsi="Arial" w:cs="Arial"/>
          <w:position w:val="-62"/>
          <w:sz w:val="22"/>
          <w:szCs w:val="22"/>
        </w:rPr>
        <w:object w:dxaOrig="6020" w:dyaOrig="1359">
          <v:shape id="_x0000_i1052" type="#_x0000_t75" style="width:297.75pt;height:68.25pt" o:ole="">
            <v:imagedata r:id="rId62" o:title=""/>
          </v:shape>
          <o:OLEObject Type="Embed" ProgID="Equation.3" ShapeID="_x0000_i1052" DrawAspect="Content" ObjectID="_1387949115" r:id="rId63"/>
        </w:object>
      </w:r>
    </w:p>
    <w:p w:rsidR="00E4517C" w:rsidRPr="00BC1FA6" w:rsidRDefault="00E4517C" w:rsidP="00873BA2">
      <w:pPr>
        <w:rPr>
          <w:rFonts w:ascii="Arial" w:hAnsi="Arial" w:cs="Arial"/>
          <w:sz w:val="22"/>
          <w:szCs w:val="22"/>
        </w:rPr>
      </w:pPr>
    </w:p>
    <w:p w:rsidR="00E4517C" w:rsidRPr="00BC1FA6" w:rsidRDefault="00E4517C" w:rsidP="00873BA2">
      <w:pPr>
        <w:rPr>
          <w:rFonts w:ascii="Arial" w:hAnsi="Arial" w:cs="Arial"/>
          <w:sz w:val="22"/>
          <w:szCs w:val="22"/>
        </w:rPr>
      </w:pPr>
      <w:r w:rsidRPr="00BC1FA6">
        <w:rPr>
          <w:rFonts w:ascii="Arial" w:hAnsi="Arial" w:cs="Arial"/>
          <w:position w:val="-184"/>
          <w:sz w:val="22"/>
          <w:szCs w:val="22"/>
        </w:rPr>
        <w:object w:dxaOrig="6140" w:dyaOrig="3820">
          <v:shape id="_x0000_i1053" type="#_x0000_t75" style="width:303.75pt;height:191.25pt" o:ole="">
            <v:imagedata r:id="rId64" o:title=""/>
          </v:shape>
          <o:OLEObject Type="Embed" ProgID="Equation.3" ShapeID="_x0000_i1053" DrawAspect="Content" ObjectID="_1387949116" r:id="rId65"/>
        </w:object>
      </w:r>
    </w:p>
    <w:p w:rsidR="00E4517C" w:rsidRPr="00BC1FA6" w:rsidRDefault="00E4517C" w:rsidP="00873BA2">
      <w:pPr>
        <w:rPr>
          <w:rFonts w:ascii="Arial" w:hAnsi="Arial" w:cs="Arial"/>
          <w:sz w:val="22"/>
          <w:szCs w:val="22"/>
        </w:rPr>
      </w:pPr>
    </w:p>
    <w:p w:rsidR="00E4517C" w:rsidRPr="00BC1FA6" w:rsidRDefault="00E4517C" w:rsidP="00873BA2">
      <w:pPr>
        <w:rPr>
          <w:rFonts w:ascii="Arial" w:hAnsi="Arial" w:cs="Arial"/>
          <w:sz w:val="22"/>
          <w:szCs w:val="22"/>
        </w:rPr>
      </w:pPr>
      <w:r w:rsidRPr="00BC1FA6">
        <w:rPr>
          <w:rFonts w:ascii="Arial" w:hAnsi="Arial" w:cs="Arial"/>
          <w:sz w:val="22"/>
          <w:szCs w:val="22"/>
        </w:rPr>
        <w:t>We then simply apply the variance formula given earlier. This gives:</w:t>
      </w:r>
    </w:p>
    <w:p w:rsidR="00E4517C" w:rsidRPr="00BC1FA6" w:rsidRDefault="00E4517C" w:rsidP="00BC1FA6">
      <w:pPr>
        <w:rPr>
          <w:rFonts w:ascii="Arial" w:hAnsi="Arial" w:cs="Arial"/>
          <w:sz w:val="22"/>
          <w:szCs w:val="22"/>
        </w:rPr>
      </w:pPr>
      <w:r w:rsidRPr="00BC1FA6">
        <w:rPr>
          <w:rFonts w:ascii="Arial" w:hAnsi="Arial" w:cs="Arial"/>
          <w:position w:val="-24"/>
          <w:sz w:val="22"/>
          <w:szCs w:val="22"/>
        </w:rPr>
        <w:object w:dxaOrig="9440" w:dyaOrig="999">
          <v:shape id="_x0000_i1054" type="#_x0000_t75" style="width:429.75pt;height:40.5pt" o:ole="">
            <v:imagedata r:id="rId66" o:title=""/>
          </v:shape>
          <o:OLEObject Type="Embed" ProgID="Equation.3" ShapeID="_x0000_i1054" DrawAspect="Content" ObjectID="_1387949117" r:id="rId67"/>
        </w:object>
      </w:r>
    </w:p>
    <w:p w:rsidR="00E4517C" w:rsidRDefault="00E4517C" w:rsidP="00873BA2">
      <w:pPr>
        <w:rPr>
          <w:rFonts w:ascii="Arial" w:hAnsi="Arial" w:cs="Arial"/>
          <w:sz w:val="22"/>
          <w:szCs w:val="22"/>
        </w:rPr>
      </w:pPr>
    </w:p>
    <w:p w:rsidR="00E4517C" w:rsidRPr="00BC1FA6" w:rsidRDefault="00E4517C" w:rsidP="00BC1FA6">
      <w:pPr>
        <w:jc w:val="both"/>
        <w:rPr>
          <w:rFonts w:ascii="Arial" w:hAnsi="Arial" w:cs="Arial"/>
          <w:sz w:val="22"/>
          <w:szCs w:val="22"/>
        </w:rPr>
      </w:pPr>
      <w:r w:rsidRPr="00BC1FA6">
        <w:rPr>
          <w:rFonts w:ascii="Arial" w:hAnsi="Arial" w:cs="Arial"/>
          <w:sz w:val="22"/>
          <w:szCs w:val="22"/>
        </w:rPr>
        <w:t>Finally, the statistic (</w:t>
      </w:r>
      <w:r w:rsidRPr="00BC1FA6">
        <w:rPr>
          <w:rFonts w:ascii="Arial" w:hAnsi="Arial" w:cs="Arial"/>
          <w:position w:val="-6"/>
          <w:sz w:val="22"/>
          <w:szCs w:val="22"/>
        </w:rPr>
        <w:object w:dxaOrig="200" w:dyaOrig="340">
          <v:shape id="_x0000_i1055" type="#_x0000_t75" style="width:9.75pt;height:17.25pt" o:ole="">
            <v:imagedata r:id="rId48" o:title=""/>
          </v:shape>
          <o:OLEObject Type="Embed" ProgID="Equation.3" ShapeID="_x0000_i1055" DrawAspect="Content" ObjectID="_1387949118" r:id="rId68"/>
        </w:object>
      </w:r>
      <w:r w:rsidRPr="00BC1FA6">
        <w:rPr>
          <w:rFonts w:ascii="Arial" w:hAnsi="Arial" w:cs="Arial"/>
          <w:sz w:val="22"/>
          <w:szCs w:val="22"/>
        </w:rPr>
        <w:t>-</w:t>
      </w:r>
      <w:r w:rsidRPr="00BC1FA6">
        <w:rPr>
          <w:rFonts w:ascii="Arial" w:hAnsi="Arial" w:cs="Arial"/>
          <w:position w:val="-6"/>
          <w:sz w:val="22"/>
          <w:szCs w:val="22"/>
        </w:rPr>
        <w:object w:dxaOrig="200" w:dyaOrig="279">
          <v:shape id="_x0000_i1056" type="#_x0000_t75" style="width:9.75pt;height:14.25pt" o:ole="">
            <v:imagedata r:id="rId69" o:title=""/>
          </v:shape>
          <o:OLEObject Type="Embed" ProgID="Equation.3" ShapeID="_x0000_i1056" DrawAspect="Content" ObjectID="_1387949119" r:id="rId70"/>
        </w:object>
      </w:r>
      <w:r w:rsidRPr="00BC1FA6">
        <w:rPr>
          <w:rFonts w:ascii="Arial" w:hAnsi="Arial" w:cs="Arial"/>
          <w:sz w:val="22"/>
          <w:szCs w:val="22"/>
        </w:rPr>
        <w:t>)/</w:t>
      </w:r>
      <w:r w:rsidRPr="00BC1FA6">
        <w:rPr>
          <w:rFonts w:ascii="Arial" w:hAnsi="Arial" w:cs="Arial"/>
          <w:position w:val="-10"/>
          <w:sz w:val="22"/>
          <w:szCs w:val="22"/>
        </w:rPr>
        <w:object w:dxaOrig="900" w:dyaOrig="380">
          <v:shape id="_x0000_i1057" type="#_x0000_t75" style="width:45pt;height:18.75pt" o:ole="">
            <v:imagedata r:id="rId71" o:title=""/>
          </v:shape>
          <o:OLEObject Type="Embed" ProgID="Equation.3" ShapeID="_x0000_i1057" DrawAspect="Content" ObjectID="_1387949120" r:id="rId72"/>
        </w:object>
      </w:r>
      <w:r w:rsidRPr="00BC1FA6">
        <w:rPr>
          <w:rFonts w:ascii="Arial" w:hAnsi="Arial" w:cs="Arial"/>
          <w:sz w:val="22"/>
          <w:szCs w:val="22"/>
        </w:rPr>
        <w:t xml:space="preserve"> is approximately t-distributed with 29 degrees of freedom.</w:t>
      </w:r>
    </w:p>
    <w:p w:rsidR="00E4517C" w:rsidRDefault="00E4517C" w:rsidP="00873BA2">
      <w:pPr>
        <w:rPr>
          <w:b/>
          <w:bCs/>
        </w:rPr>
      </w:pPr>
    </w:p>
    <w:p w:rsidR="00E4517C" w:rsidRPr="00DA567D" w:rsidRDefault="00E4517C" w:rsidP="00DA567D">
      <w:pPr>
        <w:pStyle w:val="BodyTextIndent3"/>
        <w:spacing w:before="100" w:beforeAutospacing="1" w:after="100" w:afterAutospacing="1"/>
        <w:ind w:left="0"/>
        <w:jc w:val="both"/>
        <w:rPr>
          <w:rFonts w:ascii="Arial" w:hAnsi="Arial" w:cs="Arial"/>
          <w:b/>
          <w:bCs/>
          <w:sz w:val="22"/>
          <w:szCs w:val="22"/>
        </w:rPr>
      </w:pPr>
      <w:r w:rsidRPr="000E73D9">
        <w:rPr>
          <w:rFonts w:ascii="Arial" w:hAnsi="Arial" w:cs="Arial"/>
          <w:b/>
          <w:bCs/>
          <w:sz w:val="22"/>
          <w:szCs w:val="22"/>
        </w:rPr>
        <w:t>Estimating Imputation Variance</w:t>
      </w:r>
    </w:p>
    <w:p w:rsidR="00E4517C" w:rsidRPr="000E73D9" w:rsidRDefault="00E4517C" w:rsidP="000E73D9">
      <w:pPr>
        <w:jc w:val="both"/>
        <w:rPr>
          <w:rFonts w:ascii="Arial" w:hAnsi="Arial" w:cs="Arial"/>
          <w:sz w:val="22"/>
          <w:szCs w:val="22"/>
        </w:rPr>
      </w:pPr>
      <w:r w:rsidRPr="000E73D9">
        <w:rPr>
          <w:rFonts w:ascii="Arial" w:hAnsi="Arial" w:cs="Arial"/>
          <w:sz w:val="22"/>
          <w:szCs w:val="22"/>
        </w:rPr>
        <w:t xml:space="preserve">Whenever the statistics of interest involve proficiency scores, there is a need for estimating the imputation variance. As mentioned in previous section, five scores are generated for the same test for individuals participating in </w:t>
      </w:r>
      <w:r>
        <w:rPr>
          <w:rFonts w:ascii="Arial" w:hAnsi="Arial" w:cs="Arial"/>
          <w:sz w:val="22"/>
          <w:szCs w:val="22"/>
        </w:rPr>
        <w:t>ALL</w:t>
      </w:r>
      <w:r w:rsidRPr="000E73D9">
        <w:rPr>
          <w:rFonts w:ascii="Arial" w:hAnsi="Arial" w:cs="Arial"/>
          <w:sz w:val="22"/>
          <w:szCs w:val="22"/>
        </w:rPr>
        <w:t xml:space="preserve">. These different scores are referred to as plausible values (PVs). In </w:t>
      </w:r>
      <w:r>
        <w:rPr>
          <w:rFonts w:ascii="Arial" w:hAnsi="Arial" w:cs="Arial"/>
          <w:sz w:val="22"/>
          <w:szCs w:val="22"/>
        </w:rPr>
        <w:t>ALL</w:t>
      </w:r>
      <w:r w:rsidRPr="000E73D9">
        <w:rPr>
          <w:rFonts w:ascii="Arial" w:hAnsi="Arial" w:cs="Arial"/>
          <w:sz w:val="22"/>
          <w:szCs w:val="22"/>
        </w:rPr>
        <w:t xml:space="preserve">, each individual was presented with blocks of exercises. The full collection of blocks covers the concepts to be tested, but an individual respondent did not answer questions from all blocks. Using a type of balanced assignment of block of respondents, the full battery of questions was covered when respondents are aggregated. For a group of similar respondents, a Bayesian posterior distribution of scores was estimated. The plausible values for each respondent are realizations from the posterior distribution. These scores are not meaningful for an individual respondent, but when combined can be used to estimate population averages and other population quantities. </w:t>
      </w:r>
    </w:p>
    <w:p w:rsidR="00E4517C" w:rsidRPr="000E73D9" w:rsidRDefault="00E4517C" w:rsidP="00873BA2">
      <w:pPr>
        <w:rPr>
          <w:rFonts w:ascii="Arial" w:hAnsi="Arial" w:cs="Arial"/>
          <w:sz w:val="22"/>
          <w:szCs w:val="22"/>
        </w:rPr>
      </w:pPr>
    </w:p>
    <w:p w:rsidR="00E4517C" w:rsidRPr="000E73D9" w:rsidRDefault="00E4517C" w:rsidP="00DA567D">
      <w:pPr>
        <w:pStyle w:val="BodyTextIndent3"/>
        <w:spacing w:before="100" w:beforeAutospacing="1" w:after="100" w:afterAutospacing="1"/>
        <w:ind w:left="0"/>
        <w:jc w:val="both"/>
        <w:rPr>
          <w:rFonts w:ascii="Arial" w:hAnsi="Arial" w:cs="Arial"/>
          <w:b/>
          <w:bCs/>
          <w:sz w:val="22"/>
          <w:szCs w:val="22"/>
        </w:rPr>
      </w:pPr>
      <w:r w:rsidRPr="000E73D9">
        <w:rPr>
          <w:rFonts w:ascii="Arial" w:hAnsi="Arial" w:cs="Arial"/>
          <w:b/>
          <w:bCs/>
          <w:sz w:val="22"/>
          <w:szCs w:val="22"/>
        </w:rPr>
        <w:t>Computing Imputation Variance</w:t>
      </w:r>
    </w:p>
    <w:p w:rsidR="00E4517C" w:rsidRPr="000E73D9" w:rsidRDefault="00E4517C" w:rsidP="000E73D9">
      <w:pPr>
        <w:jc w:val="both"/>
        <w:rPr>
          <w:rFonts w:ascii="Arial" w:hAnsi="Arial" w:cs="Arial"/>
          <w:sz w:val="22"/>
          <w:szCs w:val="22"/>
        </w:rPr>
      </w:pPr>
      <w:r w:rsidRPr="000E73D9">
        <w:rPr>
          <w:rFonts w:ascii="Arial" w:hAnsi="Arial" w:cs="Arial"/>
          <w:sz w:val="22"/>
          <w:szCs w:val="22"/>
        </w:rPr>
        <w:t xml:space="preserve">The general procedure for estimating the imputation variance using plausible values is as follows: </w:t>
      </w:r>
    </w:p>
    <w:p w:rsidR="00E4517C" w:rsidRDefault="00E4517C" w:rsidP="00A518C1">
      <w:pPr>
        <w:widowControl w:val="0"/>
        <w:numPr>
          <w:ilvl w:val="0"/>
          <w:numId w:val="16"/>
        </w:numPr>
        <w:jc w:val="both"/>
        <w:rPr>
          <w:rFonts w:ascii="Arial" w:hAnsi="Arial" w:cs="Arial"/>
          <w:sz w:val="22"/>
          <w:szCs w:val="22"/>
        </w:rPr>
      </w:pPr>
      <w:r w:rsidRPr="000E73D9">
        <w:rPr>
          <w:rFonts w:ascii="Arial" w:hAnsi="Arial" w:cs="Arial"/>
          <w:sz w:val="22"/>
          <w:szCs w:val="22"/>
        </w:rPr>
        <w:t xml:space="preserve">First estimate the statistic of interest </w:t>
      </w:r>
      <w:r w:rsidRPr="000E73D9">
        <w:rPr>
          <w:rFonts w:ascii="Arial" w:hAnsi="Arial" w:cs="Arial"/>
          <w:position w:val="-6"/>
          <w:sz w:val="22"/>
          <w:szCs w:val="22"/>
        </w:rPr>
        <w:object w:dxaOrig="200" w:dyaOrig="279">
          <v:shape id="_x0000_i1058" type="#_x0000_t75" style="width:9.75pt;height:14.25pt" o:ole="">
            <v:imagedata r:id="rId73" o:title=""/>
          </v:shape>
          <o:OLEObject Type="Embed" ProgID="Equation.3" ShapeID="_x0000_i1058" DrawAspect="Content" ObjectID="_1387949121" r:id="rId74"/>
        </w:object>
      </w:r>
      <w:r w:rsidRPr="000E73D9">
        <w:rPr>
          <w:rFonts w:ascii="Arial" w:hAnsi="Arial" w:cs="Arial"/>
          <w:sz w:val="22"/>
          <w:szCs w:val="22"/>
        </w:rPr>
        <w:t xml:space="preserve">, each time using a different set of plausible values (M) and the variable POPWT (or SMPLWT or CONSTWT). Let’s call these 5 estimates, </w:t>
      </w:r>
      <w:r w:rsidRPr="000E73D9">
        <w:rPr>
          <w:rFonts w:ascii="Arial" w:hAnsi="Arial" w:cs="Arial"/>
          <w:position w:val="-10"/>
          <w:sz w:val="22"/>
          <w:szCs w:val="22"/>
        </w:rPr>
        <w:object w:dxaOrig="240" w:dyaOrig="380">
          <v:shape id="_x0000_i1059" type="#_x0000_t75" style="width:12pt;height:18.75pt" o:ole="">
            <v:imagedata r:id="rId75" o:title=""/>
          </v:shape>
          <o:OLEObject Type="Embed" ProgID="Equation.3" ShapeID="_x0000_i1059" DrawAspect="Content" ObjectID="_1387949122" r:id="rId76"/>
        </w:object>
      </w:r>
      <w:r w:rsidRPr="000E73D9">
        <w:rPr>
          <w:rFonts w:ascii="Arial" w:hAnsi="Arial" w:cs="Arial"/>
          <w:sz w:val="22"/>
          <w:szCs w:val="22"/>
        </w:rPr>
        <w:t xml:space="preserve"> to</w:t>
      </w:r>
      <w:r w:rsidRPr="000E73D9">
        <w:rPr>
          <w:rFonts w:ascii="Arial" w:hAnsi="Arial" w:cs="Arial"/>
          <w:position w:val="-12"/>
          <w:sz w:val="22"/>
          <w:szCs w:val="22"/>
        </w:rPr>
        <w:object w:dxaOrig="260" w:dyaOrig="400">
          <v:shape id="_x0000_i1060" type="#_x0000_t75" style="width:12.75pt;height:20.25pt" o:ole="">
            <v:imagedata r:id="rId77" o:title=""/>
          </v:shape>
          <o:OLEObject Type="Embed" ProgID="Equation.3" ShapeID="_x0000_i1060" DrawAspect="Content" ObjectID="_1387949123" r:id="rId78"/>
        </w:object>
      </w:r>
      <w:r w:rsidRPr="000E73D9">
        <w:rPr>
          <w:rFonts w:ascii="Arial" w:hAnsi="Arial" w:cs="Arial"/>
          <w:sz w:val="22"/>
          <w:szCs w:val="22"/>
        </w:rPr>
        <w:t>. The statistic of interest can be anything estimable from the sample data, such as mean, the difference between means, percentiles, regression parameter coefficients, etc.</w:t>
      </w:r>
    </w:p>
    <w:p w:rsidR="00E4517C" w:rsidRDefault="00E4517C" w:rsidP="000E73D9">
      <w:pPr>
        <w:widowControl w:val="0"/>
        <w:ind w:left="360"/>
        <w:jc w:val="both"/>
        <w:rPr>
          <w:rFonts w:ascii="Arial" w:hAnsi="Arial" w:cs="Arial"/>
          <w:sz w:val="22"/>
          <w:szCs w:val="22"/>
        </w:rPr>
      </w:pPr>
    </w:p>
    <w:p w:rsidR="00E4517C" w:rsidRDefault="00E4517C" w:rsidP="00A518C1">
      <w:pPr>
        <w:widowControl w:val="0"/>
        <w:numPr>
          <w:ilvl w:val="0"/>
          <w:numId w:val="16"/>
        </w:numPr>
        <w:jc w:val="both"/>
        <w:rPr>
          <w:rFonts w:ascii="Arial" w:hAnsi="Arial" w:cs="Arial"/>
          <w:sz w:val="22"/>
          <w:szCs w:val="22"/>
        </w:rPr>
      </w:pPr>
      <w:r w:rsidRPr="000E73D9">
        <w:rPr>
          <w:rFonts w:ascii="Arial" w:hAnsi="Arial" w:cs="Arial"/>
          <w:sz w:val="22"/>
          <w:szCs w:val="22"/>
        </w:rPr>
        <w:t xml:space="preserve">Then estimate the overall estimate by averaging out the </w:t>
      </w:r>
      <w:r w:rsidRPr="000E73D9">
        <w:rPr>
          <w:rFonts w:ascii="Arial" w:hAnsi="Arial" w:cs="Arial"/>
          <w:position w:val="-12"/>
          <w:sz w:val="22"/>
          <w:szCs w:val="22"/>
        </w:rPr>
        <w:object w:dxaOrig="300" w:dyaOrig="400">
          <v:shape id="_x0000_i1061" type="#_x0000_t75" style="width:15pt;height:20.25pt" o:ole="">
            <v:imagedata r:id="rId79" o:title=""/>
          </v:shape>
          <o:OLEObject Type="Embed" ProgID="Equation.3" ShapeID="_x0000_i1061" DrawAspect="Content" ObjectID="_1387949124" r:id="rId80"/>
        </w:object>
      </w:r>
      <w:r w:rsidRPr="000E73D9">
        <w:rPr>
          <w:rFonts w:ascii="Arial" w:hAnsi="Arial" w:cs="Arial"/>
          <w:sz w:val="22"/>
          <w:szCs w:val="22"/>
        </w:rPr>
        <w:t xml:space="preserve"> where m=1, 2,…5. Let’s call this estimate</w:t>
      </w:r>
      <w:r w:rsidRPr="000E73D9">
        <w:rPr>
          <w:rFonts w:ascii="Arial" w:hAnsi="Arial" w:cs="Arial"/>
          <w:position w:val="-6"/>
          <w:sz w:val="22"/>
          <w:szCs w:val="22"/>
        </w:rPr>
        <w:object w:dxaOrig="200" w:dyaOrig="340">
          <v:shape id="_x0000_i1062" type="#_x0000_t75" style="width:9.75pt;height:17.25pt" o:ole="">
            <v:imagedata r:id="rId81" o:title=""/>
          </v:shape>
          <o:OLEObject Type="Embed" ProgID="Equation.3" ShapeID="_x0000_i1062" DrawAspect="Content" ObjectID="_1387949125" r:id="rId82"/>
        </w:object>
      </w:r>
      <w:r w:rsidRPr="000E73D9">
        <w:rPr>
          <w:rFonts w:ascii="Arial" w:hAnsi="Arial" w:cs="Arial"/>
          <w:sz w:val="22"/>
          <w:szCs w:val="22"/>
        </w:rPr>
        <w:t>.</w:t>
      </w:r>
    </w:p>
    <w:p w:rsidR="00E4517C" w:rsidRDefault="00E4517C" w:rsidP="000E73D9">
      <w:pPr>
        <w:widowControl w:val="0"/>
        <w:jc w:val="both"/>
        <w:rPr>
          <w:rFonts w:ascii="Arial" w:hAnsi="Arial" w:cs="Arial"/>
          <w:sz w:val="22"/>
          <w:szCs w:val="22"/>
        </w:rPr>
      </w:pPr>
    </w:p>
    <w:p w:rsidR="00E4517C" w:rsidRDefault="00E4517C" w:rsidP="000E73D9">
      <w:pPr>
        <w:widowControl w:val="0"/>
        <w:ind w:left="360"/>
        <w:jc w:val="both"/>
        <w:rPr>
          <w:rFonts w:ascii="Arial" w:hAnsi="Arial" w:cs="Arial"/>
          <w:sz w:val="22"/>
          <w:szCs w:val="22"/>
        </w:rPr>
      </w:pPr>
    </w:p>
    <w:p w:rsidR="00E4517C" w:rsidRDefault="00E4517C" w:rsidP="00A518C1">
      <w:pPr>
        <w:widowControl w:val="0"/>
        <w:numPr>
          <w:ilvl w:val="0"/>
          <w:numId w:val="16"/>
        </w:numPr>
        <w:jc w:val="both"/>
        <w:rPr>
          <w:rFonts w:ascii="Arial" w:hAnsi="Arial" w:cs="Arial"/>
          <w:sz w:val="22"/>
          <w:szCs w:val="22"/>
        </w:rPr>
      </w:pPr>
      <w:r w:rsidRPr="000E73D9">
        <w:rPr>
          <w:rFonts w:ascii="Arial" w:hAnsi="Arial" w:cs="Arial"/>
          <w:sz w:val="22"/>
          <w:szCs w:val="22"/>
        </w:rPr>
        <w:t>The imputation variance is computed as:</w:t>
      </w:r>
    </w:p>
    <w:p w:rsidR="00E4517C" w:rsidRPr="000E73D9" w:rsidRDefault="00E4517C" w:rsidP="005A70A7">
      <w:pPr>
        <w:widowControl w:val="0"/>
        <w:ind w:left="360"/>
        <w:jc w:val="both"/>
        <w:rPr>
          <w:rFonts w:ascii="Arial" w:hAnsi="Arial" w:cs="Arial"/>
          <w:sz w:val="22"/>
          <w:szCs w:val="22"/>
        </w:rPr>
      </w:pPr>
    </w:p>
    <w:p w:rsidR="00E4517C" w:rsidRDefault="00E4517C" w:rsidP="005A70A7">
      <w:pPr>
        <w:jc w:val="both"/>
      </w:pPr>
      <w:r w:rsidRPr="00647866">
        <w:rPr>
          <w:position w:val="-28"/>
        </w:rPr>
        <w:object w:dxaOrig="3240" w:dyaOrig="780">
          <v:shape id="_x0000_i1063" type="#_x0000_t75" style="width:162pt;height:39pt" o:ole="">
            <v:imagedata r:id="rId83" o:title=""/>
          </v:shape>
          <o:OLEObject Type="Embed" ProgID="Equation.3" ShapeID="_x0000_i1063" DrawAspect="Content" ObjectID="_1387949126" r:id="rId84"/>
        </w:object>
      </w:r>
    </w:p>
    <w:p w:rsidR="00E4517C" w:rsidRPr="00721CFE" w:rsidRDefault="00E4517C" w:rsidP="000E73D9">
      <w:pPr>
        <w:jc w:val="both"/>
      </w:pPr>
      <w:r>
        <w:t xml:space="preserve">      </w:t>
      </w:r>
    </w:p>
    <w:p w:rsidR="00E4517C" w:rsidRDefault="00E4517C" w:rsidP="000E73D9">
      <w:pPr>
        <w:jc w:val="both"/>
      </w:pPr>
    </w:p>
    <w:p w:rsidR="00E4517C" w:rsidRPr="00DA567D" w:rsidRDefault="00E4517C" w:rsidP="00DA567D">
      <w:pPr>
        <w:pStyle w:val="BodyTextIndent3"/>
        <w:spacing w:before="100" w:beforeAutospacing="1" w:after="100" w:afterAutospacing="1"/>
        <w:ind w:left="0"/>
        <w:jc w:val="both"/>
        <w:rPr>
          <w:rFonts w:ascii="Arial" w:hAnsi="Arial" w:cs="Arial"/>
          <w:b/>
          <w:bCs/>
          <w:sz w:val="22"/>
          <w:szCs w:val="22"/>
        </w:rPr>
      </w:pPr>
      <w:r w:rsidRPr="000E73D9">
        <w:rPr>
          <w:rFonts w:ascii="Arial" w:hAnsi="Arial" w:cs="Arial"/>
          <w:b/>
          <w:bCs/>
          <w:sz w:val="22"/>
          <w:szCs w:val="22"/>
        </w:rPr>
        <w:t>Estimating the Overall Error Variance</w:t>
      </w:r>
    </w:p>
    <w:p w:rsidR="00E4517C" w:rsidRPr="000E73D9" w:rsidRDefault="00E4517C" w:rsidP="000E73D9">
      <w:pPr>
        <w:jc w:val="both"/>
        <w:rPr>
          <w:rFonts w:ascii="Arial" w:hAnsi="Arial" w:cs="Arial"/>
          <w:sz w:val="22"/>
          <w:szCs w:val="22"/>
        </w:rPr>
      </w:pPr>
      <w:r w:rsidRPr="000E73D9">
        <w:rPr>
          <w:rFonts w:ascii="Arial" w:hAnsi="Arial" w:cs="Arial"/>
          <w:sz w:val="22"/>
          <w:szCs w:val="22"/>
        </w:rPr>
        <w:t>Under ideal circumstances and with unlimited computing resources, the overall error variance would be computed as follows:</w:t>
      </w:r>
    </w:p>
    <w:p w:rsidR="00E4517C" w:rsidRPr="000E73D9" w:rsidRDefault="00E4517C" w:rsidP="000E73D9">
      <w:pPr>
        <w:jc w:val="both"/>
        <w:rPr>
          <w:rFonts w:ascii="Arial" w:hAnsi="Arial" w:cs="Arial"/>
          <w:sz w:val="22"/>
          <w:szCs w:val="22"/>
        </w:rPr>
      </w:pPr>
    </w:p>
    <w:p w:rsidR="00E4517C" w:rsidRPr="000E73D9" w:rsidRDefault="00E4517C" w:rsidP="000E73D9">
      <w:pPr>
        <w:jc w:val="both"/>
        <w:rPr>
          <w:rFonts w:ascii="Arial" w:hAnsi="Arial" w:cs="Arial"/>
          <w:sz w:val="22"/>
          <w:szCs w:val="22"/>
        </w:rPr>
      </w:pPr>
      <w:r w:rsidRPr="000E73D9">
        <w:rPr>
          <w:rFonts w:ascii="Arial" w:hAnsi="Arial" w:cs="Arial"/>
          <w:position w:val="-28"/>
          <w:sz w:val="22"/>
          <w:szCs w:val="22"/>
        </w:rPr>
        <w:object w:dxaOrig="3480" w:dyaOrig="760">
          <v:shape id="_x0000_i1064" type="#_x0000_t75" style="width:174pt;height:38.25pt" o:ole="">
            <v:imagedata r:id="rId85" o:title=""/>
          </v:shape>
          <o:OLEObject Type="Embed" ProgID="Equation.3" ShapeID="_x0000_i1064" DrawAspect="Content" ObjectID="_1387949127" r:id="rId86"/>
        </w:object>
      </w:r>
      <w:r w:rsidRPr="000E73D9">
        <w:rPr>
          <w:rFonts w:ascii="Arial" w:hAnsi="Arial" w:cs="Arial"/>
          <w:position w:val="-10"/>
          <w:sz w:val="22"/>
          <w:szCs w:val="22"/>
        </w:rPr>
        <w:object w:dxaOrig="180" w:dyaOrig="340">
          <v:shape id="_x0000_i1065" type="#_x0000_t75" style="width:9pt;height:17.25pt" o:ole="">
            <v:imagedata r:id="rId87" o:title=""/>
          </v:shape>
          <o:OLEObject Type="Embed" ProgID="Equation.3" ShapeID="_x0000_i1065" DrawAspect="Content" ObjectID="_1387949128" r:id="rId88"/>
        </w:object>
      </w:r>
    </w:p>
    <w:p w:rsidR="00E4517C" w:rsidRPr="000E73D9" w:rsidRDefault="00E4517C" w:rsidP="000E73D9">
      <w:pPr>
        <w:jc w:val="both"/>
        <w:rPr>
          <w:rFonts w:ascii="Arial" w:hAnsi="Arial" w:cs="Arial"/>
          <w:sz w:val="22"/>
          <w:szCs w:val="22"/>
        </w:rPr>
      </w:pPr>
      <w:r w:rsidRPr="000E73D9">
        <w:rPr>
          <w:rFonts w:ascii="Arial" w:hAnsi="Arial" w:cs="Arial"/>
          <w:sz w:val="22"/>
          <w:szCs w:val="22"/>
        </w:rPr>
        <w:t>Since each of the Var</w:t>
      </w:r>
      <w:r w:rsidRPr="000E73D9">
        <w:rPr>
          <w:rFonts w:ascii="Arial" w:hAnsi="Arial" w:cs="Arial"/>
          <w:i/>
          <w:iCs/>
          <w:sz w:val="22"/>
          <w:szCs w:val="22"/>
          <w:vertAlign w:val="subscript"/>
        </w:rPr>
        <w:t>smpl</w:t>
      </w:r>
      <w:r w:rsidRPr="000E73D9">
        <w:rPr>
          <w:rFonts w:ascii="Arial" w:hAnsi="Arial" w:cs="Arial"/>
          <w:sz w:val="22"/>
          <w:szCs w:val="22"/>
        </w:rPr>
        <w:t xml:space="preserve"> involves calculating the statistics of interest 30 times (each time using a different sampling weight), this shortcut formula can be used instead where sampling variance is estimated from the first set of plausible values only.</w:t>
      </w:r>
    </w:p>
    <w:p w:rsidR="00E4517C" w:rsidRPr="000E73D9" w:rsidRDefault="00E4517C" w:rsidP="000E73D9">
      <w:pPr>
        <w:jc w:val="both"/>
        <w:rPr>
          <w:rFonts w:ascii="Arial" w:hAnsi="Arial" w:cs="Arial"/>
          <w:sz w:val="22"/>
          <w:szCs w:val="22"/>
        </w:rPr>
      </w:pPr>
    </w:p>
    <w:p w:rsidR="00E4517C" w:rsidRPr="000E73D9" w:rsidRDefault="00E4517C" w:rsidP="000E73D9">
      <w:pPr>
        <w:jc w:val="both"/>
        <w:rPr>
          <w:rFonts w:ascii="Arial" w:hAnsi="Arial" w:cs="Arial"/>
          <w:sz w:val="22"/>
          <w:szCs w:val="22"/>
        </w:rPr>
      </w:pPr>
      <w:r w:rsidRPr="000E73D9">
        <w:rPr>
          <w:rFonts w:ascii="Arial" w:hAnsi="Arial" w:cs="Arial"/>
          <w:position w:val="-14"/>
          <w:sz w:val="22"/>
          <w:szCs w:val="22"/>
        </w:rPr>
        <w:object w:dxaOrig="3100" w:dyaOrig="420">
          <v:shape id="_x0000_i1066" type="#_x0000_t75" style="width:155.25pt;height:21pt" o:ole="">
            <v:imagedata r:id="rId89" o:title=""/>
          </v:shape>
          <o:OLEObject Type="Embed" ProgID="Equation.3" ShapeID="_x0000_i1066" DrawAspect="Content" ObjectID="_1387949129" r:id="rId90"/>
        </w:object>
      </w:r>
    </w:p>
    <w:p w:rsidR="00E4517C" w:rsidRPr="000E73D9" w:rsidRDefault="00E4517C" w:rsidP="000E73D9">
      <w:pPr>
        <w:jc w:val="both"/>
        <w:rPr>
          <w:rFonts w:ascii="Arial" w:hAnsi="Arial" w:cs="Arial"/>
          <w:sz w:val="22"/>
          <w:szCs w:val="22"/>
        </w:rPr>
      </w:pPr>
    </w:p>
    <w:p w:rsidR="00E4517C" w:rsidRPr="000E73D9" w:rsidRDefault="00E4517C" w:rsidP="000E73D9">
      <w:pPr>
        <w:jc w:val="both"/>
        <w:rPr>
          <w:rFonts w:ascii="Arial" w:hAnsi="Arial" w:cs="Arial"/>
          <w:sz w:val="22"/>
          <w:szCs w:val="22"/>
        </w:rPr>
      </w:pPr>
      <w:r w:rsidRPr="000E73D9">
        <w:rPr>
          <w:rFonts w:ascii="Arial" w:hAnsi="Arial" w:cs="Arial"/>
          <w:sz w:val="22"/>
          <w:szCs w:val="22"/>
        </w:rPr>
        <w:t>When the statistics of interest do not involve any proficiency scores, the overall error variance formula simply becomes:</w:t>
      </w:r>
    </w:p>
    <w:p w:rsidR="00E4517C" w:rsidRPr="000E73D9" w:rsidRDefault="00E4517C" w:rsidP="000E73D9">
      <w:pPr>
        <w:jc w:val="both"/>
        <w:rPr>
          <w:rFonts w:ascii="Arial" w:hAnsi="Arial" w:cs="Arial"/>
          <w:sz w:val="22"/>
          <w:szCs w:val="22"/>
        </w:rPr>
      </w:pPr>
    </w:p>
    <w:p w:rsidR="00E4517C" w:rsidRPr="000E73D9" w:rsidRDefault="00E4517C" w:rsidP="000E73D9">
      <w:pPr>
        <w:jc w:val="both"/>
        <w:rPr>
          <w:rFonts w:ascii="Arial" w:hAnsi="Arial" w:cs="Arial"/>
          <w:sz w:val="22"/>
          <w:szCs w:val="22"/>
        </w:rPr>
      </w:pPr>
      <w:r w:rsidRPr="000E73D9">
        <w:rPr>
          <w:rFonts w:ascii="Arial" w:hAnsi="Arial" w:cs="Arial"/>
          <w:position w:val="-14"/>
          <w:sz w:val="22"/>
          <w:szCs w:val="22"/>
        </w:rPr>
        <w:object w:dxaOrig="1920" w:dyaOrig="420">
          <v:shape id="_x0000_i1067" type="#_x0000_t75" style="width:96pt;height:21pt" o:ole="">
            <v:imagedata r:id="rId91" o:title=""/>
          </v:shape>
          <o:OLEObject Type="Embed" ProgID="Equation.3" ShapeID="_x0000_i1067" DrawAspect="Content" ObjectID="_1387949130" r:id="rId92"/>
        </w:object>
      </w:r>
    </w:p>
    <w:p w:rsidR="00E4517C" w:rsidRDefault="00E4517C" w:rsidP="000E73D9">
      <w:pPr>
        <w:jc w:val="both"/>
      </w:pPr>
    </w:p>
    <w:p w:rsidR="00E4517C" w:rsidRPr="000E73D9" w:rsidRDefault="00E4517C" w:rsidP="00DA567D">
      <w:pPr>
        <w:pStyle w:val="BodyTextIndent3"/>
        <w:spacing w:before="100" w:beforeAutospacing="1" w:after="100" w:afterAutospacing="1"/>
        <w:ind w:left="0"/>
        <w:jc w:val="both"/>
        <w:rPr>
          <w:rFonts w:ascii="Arial" w:hAnsi="Arial" w:cs="Arial"/>
          <w:b/>
          <w:bCs/>
          <w:sz w:val="22"/>
          <w:szCs w:val="22"/>
        </w:rPr>
      </w:pPr>
      <w:r w:rsidRPr="000E73D9">
        <w:rPr>
          <w:rFonts w:ascii="Arial" w:hAnsi="Arial" w:cs="Arial"/>
          <w:b/>
          <w:bCs/>
          <w:sz w:val="22"/>
          <w:szCs w:val="22"/>
        </w:rPr>
        <w:t>Degrees of Freedom</w:t>
      </w:r>
    </w:p>
    <w:p w:rsidR="00E4517C" w:rsidRPr="000E73D9" w:rsidRDefault="00E4517C" w:rsidP="000E73D9">
      <w:pPr>
        <w:jc w:val="both"/>
        <w:rPr>
          <w:rFonts w:ascii="Arial" w:hAnsi="Arial" w:cs="Arial"/>
          <w:sz w:val="22"/>
          <w:szCs w:val="22"/>
        </w:rPr>
      </w:pPr>
      <w:r w:rsidRPr="000E73D9">
        <w:rPr>
          <w:rFonts w:ascii="Arial" w:hAnsi="Arial" w:cs="Arial"/>
          <w:position w:val="-10"/>
          <w:sz w:val="22"/>
          <w:szCs w:val="22"/>
        </w:rPr>
        <w:object w:dxaOrig="1760" w:dyaOrig="380">
          <v:shape id="_x0000_i1068" type="#_x0000_t75" style="width:87pt;height:18.75pt" o:ole="">
            <v:imagedata r:id="rId93" o:title=""/>
          </v:shape>
          <o:OLEObject Type="Embed" ProgID="Equation.3" ShapeID="_x0000_i1068" DrawAspect="Content" ObjectID="_1387949131" r:id="rId94"/>
        </w:object>
      </w:r>
      <w:r w:rsidRPr="000E73D9">
        <w:rPr>
          <w:rFonts w:ascii="Arial" w:hAnsi="Arial" w:cs="Arial"/>
          <w:sz w:val="22"/>
          <w:szCs w:val="22"/>
        </w:rPr>
        <w:t xml:space="preserve"> is approximately t-distributed, with degrees of freedom (Jonhson &amp; Rust,1993) given by:</w:t>
      </w:r>
    </w:p>
    <w:p w:rsidR="00E4517C" w:rsidRPr="000E73D9" w:rsidRDefault="00E4517C" w:rsidP="000E73D9">
      <w:pPr>
        <w:jc w:val="both"/>
        <w:rPr>
          <w:rFonts w:ascii="Arial" w:hAnsi="Arial" w:cs="Arial"/>
          <w:sz w:val="22"/>
          <w:szCs w:val="22"/>
        </w:rPr>
      </w:pPr>
      <w:r w:rsidRPr="000E73D9">
        <w:rPr>
          <w:rFonts w:ascii="Arial" w:hAnsi="Arial" w:cs="Arial"/>
          <w:position w:val="-60"/>
          <w:sz w:val="22"/>
          <w:szCs w:val="22"/>
        </w:rPr>
        <w:object w:dxaOrig="1960" w:dyaOrig="980">
          <v:shape id="_x0000_i1069" type="#_x0000_t75" style="width:98.25pt;height:48.75pt" o:ole="">
            <v:imagedata r:id="rId95" o:title=""/>
          </v:shape>
          <o:OLEObject Type="Embed" ProgID="Equation.3" ShapeID="_x0000_i1069" DrawAspect="Content" ObjectID="_1387949132" r:id="rId96"/>
        </w:object>
      </w:r>
    </w:p>
    <w:p w:rsidR="00E4517C" w:rsidRPr="000E73D9" w:rsidRDefault="00E4517C" w:rsidP="000E73D9">
      <w:pPr>
        <w:jc w:val="both"/>
        <w:rPr>
          <w:rFonts w:ascii="Arial" w:hAnsi="Arial" w:cs="Arial"/>
          <w:sz w:val="22"/>
          <w:szCs w:val="22"/>
        </w:rPr>
      </w:pPr>
      <w:r w:rsidRPr="000E73D9">
        <w:rPr>
          <w:rFonts w:ascii="Arial" w:hAnsi="Arial" w:cs="Arial"/>
          <w:sz w:val="22"/>
          <w:szCs w:val="22"/>
        </w:rPr>
        <w:t>where f</w:t>
      </w:r>
      <w:r w:rsidRPr="000E73D9">
        <w:rPr>
          <w:rFonts w:ascii="Arial" w:hAnsi="Arial" w:cs="Arial"/>
          <w:i/>
          <w:iCs/>
          <w:sz w:val="22"/>
          <w:szCs w:val="22"/>
          <w:vertAlign w:val="subscript"/>
        </w:rPr>
        <w:t xml:space="preserve">m </w:t>
      </w:r>
      <w:r w:rsidRPr="000E73D9">
        <w:rPr>
          <w:rFonts w:ascii="Arial" w:hAnsi="Arial" w:cs="Arial"/>
          <w:sz w:val="22"/>
          <w:szCs w:val="22"/>
        </w:rPr>
        <w:t>is given by:</w:t>
      </w:r>
    </w:p>
    <w:p w:rsidR="00E4517C" w:rsidRPr="000E73D9" w:rsidRDefault="00E4517C" w:rsidP="000E73D9">
      <w:pPr>
        <w:jc w:val="both"/>
        <w:rPr>
          <w:rFonts w:ascii="Arial" w:hAnsi="Arial" w:cs="Arial"/>
          <w:sz w:val="22"/>
          <w:szCs w:val="22"/>
        </w:rPr>
      </w:pPr>
    </w:p>
    <w:p w:rsidR="00E4517C" w:rsidRPr="000E73D9" w:rsidRDefault="00E4517C" w:rsidP="000E73D9">
      <w:pPr>
        <w:jc w:val="both"/>
        <w:rPr>
          <w:rFonts w:ascii="Arial" w:hAnsi="Arial" w:cs="Arial"/>
          <w:sz w:val="22"/>
          <w:szCs w:val="22"/>
        </w:rPr>
      </w:pPr>
      <w:r w:rsidRPr="000E73D9">
        <w:rPr>
          <w:rFonts w:ascii="Arial" w:hAnsi="Arial" w:cs="Arial"/>
          <w:position w:val="-32"/>
          <w:sz w:val="22"/>
          <w:szCs w:val="22"/>
        </w:rPr>
        <w:object w:dxaOrig="1520" w:dyaOrig="800">
          <v:shape id="_x0000_i1070" type="#_x0000_t75" style="width:75pt;height:39.75pt" o:ole="">
            <v:imagedata r:id="rId97" o:title=""/>
          </v:shape>
          <o:OLEObject Type="Embed" ProgID="Equation.3" ShapeID="_x0000_i1070" DrawAspect="Content" ObjectID="_1387949133" r:id="rId98"/>
        </w:object>
      </w:r>
    </w:p>
    <w:p w:rsidR="00E4517C" w:rsidRPr="000E73D9" w:rsidRDefault="00E4517C" w:rsidP="000E73D9">
      <w:pPr>
        <w:jc w:val="both"/>
        <w:rPr>
          <w:rFonts w:ascii="Arial" w:hAnsi="Arial" w:cs="Arial"/>
          <w:sz w:val="22"/>
          <w:szCs w:val="22"/>
        </w:rPr>
      </w:pPr>
      <w:r w:rsidRPr="000E73D9">
        <w:rPr>
          <w:rFonts w:ascii="Arial" w:hAnsi="Arial" w:cs="Arial"/>
          <w:sz w:val="22"/>
          <w:szCs w:val="22"/>
        </w:rPr>
        <w:t>In practice, the number of degrees of freedom is set to 29 (this will work well when f is relatively small, say less than 30%).</w:t>
      </w:r>
    </w:p>
    <w:p w:rsidR="00E4517C" w:rsidRPr="000E73D9" w:rsidRDefault="00E4517C" w:rsidP="000E73D9">
      <w:pPr>
        <w:jc w:val="both"/>
        <w:rPr>
          <w:rFonts w:ascii="Arial" w:hAnsi="Arial" w:cs="Arial"/>
          <w:sz w:val="22"/>
          <w:szCs w:val="22"/>
        </w:rPr>
      </w:pPr>
    </w:p>
    <w:p w:rsidR="00E4517C" w:rsidRPr="00DA567D" w:rsidRDefault="00E4517C" w:rsidP="00DA567D">
      <w:pPr>
        <w:pStyle w:val="BodyTextIndent3"/>
        <w:spacing w:before="100" w:beforeAutospacing="1" w:after="100" w:afterAutospacing="1"/>
        <w:ind w:left="0"/>
        <w:jc w:val="both"/>
        <w:rPr>
          <w:rFonts w:ascii="Arial" w:hAnsi="Arial" w:cs="Arial"/>
          <w:b/>
          <w:bCs/>
          <w:sz w:val="22"/>
          <w:szCs w:val="22"/>
        </w:rPr>
      </w:pPr>
      <w:r w:rsidRPr="000E73D9">
        <w:rPr>
          <w:rFonts w:ascii="Arial" w:hAnsi="Arial" w:cs="Arial"/>
          <w:b/>
          <w:bCs/>
          <w:sz w:val="22"/>
          <w:szCs w:val="22"/>
        </w:rPr>
        <w:t>Making Comparisons</w:t>
      </w:r>
    </w:p>
    <w:p w:rsidR="00E4517C" w:rsidRPr="000E73D9" w:rsidRDefault="00E4517C" w:rsidP="000E73D9">
      <w:pPr>
        <w:jc w:val="both"/>
        <w:rPr>
          <w:rFonts w:ascii="Arial" w:hAnsi="Arial" w:cs="Arial"/>
          <w:sz w:val="22"/>
          <w:szCs w:val="22"/>
        </w:rPr>
      </w:pPr>
      <w:r w:rsidRPr="000E73D9">
        <w:rPr>
          <w:rFonts w:ascii="Arial" w:hAnsi="Arial" w:cs="Arial"/>
          <w:sz w:val="22"/>
          <w:szCs w:val="22"/>
        </w:rPr>
        <w:t xml:space="preserve">We will now see how to compute the correct error variance when comparing survey estimates between countries, to the international estimates, and within countries. In order to simplify the text, the estimated mean achievement for the variable PROSE will be considered only. It should be straightforward to generalise this </w:t>
      </w:r>
      <w:r>
        <w:rPr>
          <w:rFonts w:ascii="Arial" w:hAnsi="Arial" w:cs="Arial"/>
          <w:sz w:val="22"/>
          <w:szCs w:val="22"/>
        </w:rPr>
        <w:t>section</w:t>
      </w:r>
      <w:r w:rsidRPr="000E73D9">
        <w:rPr>
          <w:rFonts w:ascii="Arial" w:hAnsi="Arial" w:cs="Arial"/>
          <w:sz w:val="22"/>
          <w:szCs w:val="22"/>
        </w:rPr>
        <w:t xml:space="preserve"> to any type of survey estimate.</w:t>
      </w:r>
    </w:p>
    <w:p w:rsidR="00E4517C" w:rsidRPr="000E73D9" w:rsidRDefault="00E4517C" w:rsidP="000E73D9">
      <w:pPr>
        <w:jc w:val="both"/>
        <w:rPr>
          <w:rFonts w:ascii="Arial" w:hAnsi="Arial" w:cs="Arial"/>
          <w:sz w:val="22"/>
          <w:szCs w:val="22"/>
        </w:rPr>
      </w:pPr>
    </w:p>
    <w:p w:rsidR="00E4517C" w:rsidRDefault="00E4517C" w:rsidP="00DA567D">
      <w:pPr>
        <w:pStyle w:val="BodyTextIndent3"/>
        <w:spacing w:before="100" w:beforeAutospacing="1" w:after="100" w:afterAutospacing="1"/>
        <w:ind w:left="0"/>
        <w:jc w:val="both"/>
        <w:rPr>
          <w:rFonts w:ascii="Arial" w:hAnsi="Arial" w:cs="Arial"/>
          <w:b/>
          <w:bCs/>
          <w:sz w:val="22"/>
          <w:szCs w:val="22"/>
        </w:rPr>
      </w:pPr>
      <w:r w:rsidRPr="000E73D9">
        <w:rPr>
          <w:rFonts w:ascii="Arial" w:hAnsi="Arial" w:cs="Arial"/>
          <w:b/>
          <w:bCs/>
          <w:sz w:val="22"/>
          <w:szCs w:val="22"/>
        </w:rPr>
        <w:t>Between Countries</w:t>
      </w:r>
    </w:p>
    <w:p w:rsidR="00E4517C" w:rsidRPr="000E73D9" w:rsidRDefault="00E4517C" w:rsidP="000E73D9">
      <w:pPr>
        <w:jc w:val="both"/>
        <w:rPr>
          <w:rFonts w:ascii="Arial" w:hAnsi="Arial" w:cs="Arial"/>
          <w:sz w:val="22"/>
          <w:szCs w:val="22"/>
        </w:rPr>
      </w:pPr>
      <w:r w:rsidRPr="000E73D9">
        <w:rPr>
          <w:rFonts w:ascii="Arial" w:hAnsi="Arial" w:cs="Arial"/>
          <w:sz w:val="22"/>
          <w:szCs w:val="22"/>
        </w:rPr>
        <w:t>The error variance when comparing the estimated mean achievement for PROSE between country A and B is given by:</w:t>
      </w:r>
    </w:p>
    <w:p w:rsidR="00E4517C" w:rsidRPr="000E73D9" w:rsidRDefault="00E4517C" w:rsidP="000E73D9">
      <w:pPr>
        <w:jc w:val="both"/>
        <w:rPr>
          <w:rFonts w:ascii="Arial" w:hAnsi="Arial" w:cs="Arial"/>
          <w:sz w:val="22"/>
          <w:szCs w:val="22"/>
        </w:rPr>
      </w:pPr>
    </w:p>
    <w:p w:rsidR="00E4517C" w:rsidRPr="000E73D9" w:rsidRDefault="00E4517C" w:rsidP="000E73D9">
      <w:pPr>
        <w:jc w:val="both"/>
        <w:rPr>
          <w:rFonts w:ascii="Arial" w:hAnsi="Arial" w:cs="Arial"/>
          <w:sz w:val="22"/>
          <w:szCs w:val="22"/>
        </w:rPr>
      </w:pPr>
      <w:r w:rsidRPr="000E73D9">
        <w:rPr>
          <w:rFonts w:ascii="Arial" w:hAnsi="Arial" w:cs="Arial"/>
          <w:position w:val="-14"/>
          <w:sz w:val="22"/>
          <w:szCs w:val="22"/>
        </w:rPr>
        <w:object w:dxaOrig="3720" w:dyaOrig="420">
          <v:shape id="_x0000_i1071" type="#_x0000_t75" style="width:186pt;height:21pt" o:ole="">
            <v:imagedata r:id="rId99" o:title=""/>
          </v:shape>
          <o:OLEObject Type="Embed" ProgID="Equation.3" ShapeID="_x0000_i1071" DrawAspect="Content" ObjectID="_1387949134" r:id="rId100"/>
        </w:object>
      </w:r>
    </w:p>
    <w:p w:rsidR="00E4517C" w:rsidRPr="000E73D9" w:rsidRDefault="00E4517C" w:rsidP="000E73D9">
      <w:pPr>
        <w:jc w:val="both"/>
        <w:rPr>
          <w:rFonts w:ascii="Arial" w:hAnsi="Arial" w:cs="Arial"/>
          <w:sz w:val="22"/>
          <w:szCs w:val="22"/>
        </w:rPr>
      </w:pPr>
    </w:p>
    <w:p w:rsidR="00E4517C" w:rsidRPr="000E73D9" w:rsidRDefault="00E4517C" w:rsidP="000E73D9">
      <w:pPr>
        <w:jc w:val="both"/>
        <w:rPr>
          <w:rFonts w:ascii="Arial" w:hAnsi="Arial" w:cs="Arial"/>
          <w:sz w:val="22"/>
          <w:szCs w:val="22"/>
        </w:rPr>
      </w:pPr>
      <w:r w:rsidRPr="000E73D9">
        <w:rPr>
          <w:rFonts w:ascii="Arial" w:hAnsi="Arial" w:cs="Arial"/>
          <w:sz w:val="22"/>
          <w:szCs w:val="22"/>
        </w:rPr>
        <w:t xml:space="preserve">For example, say that the estimated mean achievement for country A is 290 with an error variance of 25 and for country B, the estimated mean achievement is 307 with an error variance of 30.25. The difference between these two countries is then 307-290 = 17. The question is : is this difference of 17 points the result of error due to sampling only part of the population combined with the fact that only part of the items were administered? To find the answer to that question, we first have to compute the following statistic (known as the Wald statistic): </w:t>
      </w:r>
    </w:p>
    <w:p w:rsidR="00E4517C" w:rsidRPr="000E73D9" w:rsidRDefault="00E4517C" w:rsidP="000E73D9">
      <w:pPr>
        <w:jc w:val="both"/>
        <w:rPr>
          <w:rFonts w:ascii="Arial" w:hAnsi="Arial" w:cs="Arial"/>
          <w:sz w:val="22"/>
          <w:szCs w:val="22"/>
        </w:rPr>
      </w:pPr>
    </w:p>
    <w:p w:rsidR="00E4517C" w:rsidRPr="000E73D9" w:rsidRDefault="00E4517C" w:rsidP="000E73D9">
      <w:pPr>
        <w:jc w:val="both"/>
        <w:rPr>
          <w:rFonts w:ascii="Arial" w:hAnsi="Arial" w:cs="Arial"/>
          <w:sz w:val="22"/>
          <w:szCs w:val="22"/>
        </w:rPr>
      </w:pPr>
      <w:r w:rsidRPr="000E73D9">
        <w:rPr>
          <w:rFonts w:ascii="Arial" w:hAnsi="Arial" w:cs="Arial"/>
          <w:position w:val="-10"/>
          <w:sz w:val="22"/>
          <w:szCs w:val="22"/>
        </w:rPr>
        <w:object w:dxaOrig="4220" w:dyaOrig="380">
          <v:shape id="_x0000_i1072" type="#_x0000_t75" style="width:209.25pt;height:18.75pt" o:ole="">
            <v:imagedata r:id="rId101" o:title=""/>
          </v:shape>
          <o:OLEObject Type="Embed" ProgID="Equation.3" ShapeID="_x0000_i1072" DrawAspect="Content" ObjectID="_1387949135" r:id="rId102"/>
        </w:object>
      </w:r>
    </w:p>
    <w:p w:rsidR="00E4517C" w:rsidRPr="000E73D9" w:rsidRDefault="00E4517C" w:rsidP="000E73D9">
      <w:pPr>
        <w:jc w:val="both"/>
        <w:rPr>
          <w:rFonts w:ascii="Arial" w:hAnsi="Arial" w:cs="Arial"/>
          <w:sz w:val="22"/>
          <w:szCs w:val="22"/>
        </w:rPr>
      </w:pPr>
    </w:p>
    <w:p w:rsidR="00E4517C" w:rsidRPr="000E73D9" w:rsidRDefault="00E4517C" w:rsidP="000E73D9">
      <w:pPr>
        <w:jc w:val="both"/>
        <w:rPr>
          <w:rFonts w:ascii="Arial" w:hAnsi="Arial" w:cs="Arial"/>
          <w:sz w:val="22"/>
          <w:szCs w:val="22"/>
        </w:rPr>
      </w:pPr>
      <w:r w:rsidRPr="000E73D9">
        <w:rPr>
          <w:rFonts w:ascii="Arial" w:hAnsi="Arial" w:cs="Arial"/>
          <w:sz w:val="22"/>
          <w:szCs w:val="22"/>
        </w:rPr>
        <w:t>When this value is compared to the critical 95% value from a t distribution with 29 degrees of freedom (2.04), we conclude that there is enough evidence to state that these two countries don’t have the same estimated mean achievement.</w:t>
      </w:r>
    </w:p>
    <w:p w:rsidR="00E4517C" w:rsidRDefault="00E4517C" w:rsidP="00873BA2">
      <w:pPr>
        <w:rPr>
          <w:rFonts w:ascii="Arial" w:hAnsi="Arial" w:cs="Arial"/>
          <w:sz w:val="22"/>
          <w:szCs w:val="22"/>
        </w:rPr>
      </w:pPr>
      <w:r w:rsidRPr="000E73D9">
        <w:rPr>
          <w:rFonts w:ascii="Arial" w:hAnsi="Arial" w:cs="Arial"/>
          <w:sz w:val="22"/>
          <w:szCs w:val="22"/>
        </w:rPr>
        <w:t xml:space="preserve">Note that this approach is also valid when comparing the ALL results to the IALS results. </w:t>
      </w:r>
    </w:p>
    <w:p w:rsidR="00E4517C" w:rsidRDefault="00E4517C" w:rsidP="00873BA2">
      <w:pPr>
        <w:rPr>
          <w:rFonts w:ascii="Arial" w:hAnsi="Arial" w:cs="Arial"/>
          <w:sz w:val="22"/>
          <w:szCs w:val="22"/>
        </w:rPr>
      </w:pPr>
    </w:p>
    <w:p w:rsidR="00E4517C" w:rsidRPr="000E73D9" w:rsidRDefault="00E4517C" w:rsidP="00DA567D">
      <w:pPr>
        <w:pStyle w:val="BodyTextIndent3"/>
        <w:spacing w:before="100" w:beforeAutospacing="1" w:after="100" w:afterAutospacing="1"/>
        <w:ind w:left="0"/>
        <w:jc w:val="both"/>
        <w:rPr>
          <w:rFonts w:ascii="Arial" w:hAnsi="Arial" w:cs="Arial"/>
          <w:b/>
          <w:bCs/>
          <w:sz w:val="22"/>
          <w:szCs w:val="22"/>
        </w:rPr>
      </w:pPr>
      <w:r w:rsidRPr="000E73D9">
        <w:rPr>
          <w:rFonts w:ascii="Arial" w:hAnsi="Arial" w:cs="Arial"/>
          <w:b/>
          <w:bCs/>
          <w:sz w:val="22"/>
          <w:szCs w:val="22"/>
        </w:rPr>
        <w:t>To the International Estimates</w:t>
      </w:r>
    </w:p>
    <w:p w:rsidR="00E4517C" w:rsidRPr="000E73D9" w:rsidRDefault="00E4517C" w:rsidP="000E73D9">
      <w:pPr>
        <w:jc w:val="both"/>
        <w:rPr>
          <w:rFonts w:ascii="Arial" w:hAnsi="Arial" w:cs="Arial"/>
          <w:sz w:val="22"/>
          <w:szCs w:val="22"/>
        </w:rPr>
      </w:pPr>
      <w:r w:rsidRPr="000E73D9">
        <w:rPr>
          <w:rFonts w:ascii="Arial" w:hAnsi="Arial" w:cs="Arial"/>
          <w:sz w:val="22"/>
          <w:szCs w:val="22"/>
        </w:rPr>
        <w:t>An important published statistics shows your country mean achievement compared to the international mean. The error variance when doing so is given by:</w:t>
      </w:r>
    </w:p>
    <w:p w:rsidR="00E4517C" w:rsidRPr="000E73D9" w:rsidRDefault="00E4517C" w:rsidP="000E73D9">
      <w:pPr>
        <w:jc w:val="both"/>
        <w:rPr>
          <w:rFonts w:ascii="Arial" w:hAnsi="Arial" w:cs="Arial"/>
          <w:sz w:val="22"/>
          <w:szCs w:val="22"/>
        </w:rPr>
      </w:pPr>
    </w:p>
    <w:p w:rsidR="00E4517C" w:rsidRPr="000E73D9" w:rsidRDefault="00E4517C" w:rsidP="000E73D9">
      <w:pPr>
        <w:jc w:val="both"/>
        <w:rPr>
          <w:rFonts w:ascii="Arial" w:hAnsi="Arial" w:cs="Arial"/>
          <w:sz w:val="22"/>
          <w:szCs w:val="22"/>
        </w:rPr>
      </w:pPr>
      <w:r w:rsidRPr="000E73D9">
        <w:rPr>
          <w:rFonts w:ascii="Arial" w:hAnsi="Arial" w:cs="Arial"/>
          <w:position w:val="-24"/>
          <w:sz w:val="22"/>
          <w:szCs w:val="22"/>
        </w:rPr>
        <w:object w:dxaOrig="6560" w:dyaOrig="999">
          <v:shape id="_x0000_i1073" type="#_x0000_t75" style="width:324.75pt;height:50.25pt" o:ole="">
            <v:imagedata r:id="rId103" o:title=""/>
          </v:shape>
          <o:OLEObject Type="Embed" ProgID="Equation.3" ShapeID="_x0000_i1073" DrawAspect="Content" ObjectID="_1387949136" r:id="rId104"/>
        </w:object>
      </w:r>
    </w:p>
    <w:p w:rsidR="00E4517C" w:rsidRPr="000E73D9" w:rsidRDefault="00E4517C" w:rsidP="000E73D9">
      <w:pPr>
        <w:jc w:val="both"/>
        <w:rPr>
          <w:rFonts w:ascii="Arial" w:hAnsi="Arial" w:cs="Arial"/>
          <w:sz w:val="22"/>
          <w:szCs w:val="22"/>
        </w:rPr>
      </w:pPr>
    </w:p>
    <w:p w:rsidR="00E4517C" w:rsidRPr="000E73D9" w:rsidRDefault="00E4517C" w:rsidP="000E73D9">
      <w:pPr>
        <w:jc w:val="both"/>
        <w:rPr>
          <w:rFonts w:ascii="Arial" w:hAnsi="Arial" w:cs="Arial"/>
          <w:sz w:val="22"/>
          <w:szCs w:val="22"/>
        </w:rPr>
      </w:pPr>
      <w:r w:rsidRPr="000E73D9">
        <w:rPr>
          <w:rFonts w:ascii="Arial" w:hAnsi="Arial" w:cs="Arial"/>
          <w:sz w:val="22"/>
          <w:szCs w:val="22"/>
        </w:rPr>
        <w:t xml:space="preserve">where N is the number of countries used to compute the international mean, </w:t>
      </w:r>
      <w:r w:rsidRPr="000E73D9">
        <w:rPr>
          <w:rFonts w:ascii="Arial" w:hAnsi="Arial" w:cs="Arial"/>
          <w:position w:val="-12"/>
          <w:sz w:val="22"/>
          <w:szCs w:val="22"/>
        </w:rPr>
        <w:object w:dxaOrig="300" w:dyaOrig="400">
          <v:shape id="_x0000_i1074" type="#_x0000_t75" style="width:15pt;height:20.25pt" o:ole="">
            <v:imagedata r:id="rId79" o:title=""/>
          </v:shape>
          <o:OLEObject Type="Embed" ProgID="Equation.3" ShapeID="_x0000_i1074" DrawAspect="Content" ObjectID="_1387949137" r:id="rId105"/>
        </w:object>
      </w:r>
      <w:r w:rsidRPr="000E73D9">
        <w:rPr>
          <w:rFonts w:ascii="Arial" w:hAnsi="Arial" w:cs="Arial"/>
          <w:sz w:val="22"/>
          <w:szCs w:val="22"/>
        </w:rPr>
        <w:t xml:space="preserve"> stands for the estimated mean for country m, and </w:t>
      </w:r>
      <w:r w:rsidRPr="000E73D9">
        <w:rPr>
          <w:rFonts w:ascii="Arial" w:hAnsi="Arial" w:cs="Arial"/>
          <w:position w:val="-12"/>
          <w:sz w:val="22"/>
          <w:szCs w:val="22"/>
        </w:rPr>
        <w:object w:dxaOrig="360" w:dyaOrig="400">
          <v:shape id="_x0000_i1075" type="#_x0000_t75" style="width:18pt;height:20.25pt" o:ole="">
            <v:imagedata r:id="rId106" o:title=""/>
          </v:shape>
          <o:OLEObject Type="Embed" ProgID="Equation.3" ShapeID="_x0000_i1075" DrawAspect="Content" ObjectID="_1387949138" r:id="rId107"/>
        </w:object>
      </w:r>
      <w:r w:rsidRPr="000E73D9">
        <w:rPr>
          <w:rFonts w:ascii="Arial" w:hAnsi="Arial" w:cs="Arial"/>
          <w:sz w:val="22"/>
          <w:szCs w:val="22"/>
        </w:rPr>
        <w:t xml:space="preserve"> stands for the estimated international mean. </w:t>
      </w:r>
    </w:p>
    <w:p w:rsidR="00E4517C" w:rsidRPr="000E73D9" w:rsidRDefault="00E4517C" w:rsidP="000E73D9">
      <w:pPr>
        <w:jc w:val="both"/>
        <w:rPr>
          <w:rFonts w:ascii="Arial" w:hAnsi="Arial" w:cs="Arial"/>
          <w:sz w:val="22"/>
          <w:szCs w:val="22"/>
        </w:rPr>
      </w:pPr>
    </w:p>
    <w:p w:rsidR="00E4517C" w:rsidRPr="000E73D9" w:rsidRDefault="00E4517C" w:rsidP="000E73D9">
      <w:pPr>
        <w:jc w:val="both"/>
        <w:rPr>
          <w:rFonts w:ascii="Arial" w:hAnsi="Arial" w:cs="Arial"/>
          <w:sz w:val="22"/>
          <w:szCs w:val="22"/>
        </w:rPr>
      </w:pPr>
      <w:r w:rsidRPr="000E73D9">
        <w:rPr>
          <w:rFonts w:ascii="Arial" w:hAnsi="Arial" w:cs="Arial"/>
          <w:sz w:val="22"/>
          <w:szCs w:val="22"/>
        </w:rPr>
        <w:t>For example, let’s consider the following tables:</w:t>
      </w:r>
    </w:p>
    <w:p w:rsidR="00E4517C" w:rsidRPr="000E73D9" w:rsidRDefault="00E4517C" w:rsidP="000E73D9">
      <w:pPr>
        <w:jc w:val="both"/>
        <w:rPr>
          <w:rFonts w:ascii="Arial" w:hAnsi="Arial" w:cs="Arial"/>
          <w:sz w:val="22"/>
          <w:szCs w:val="22"/>
        </w:rPr>
      </w:pPr>
    </w:p>
    <w:tbl>
      <w:tblPr>
        <w:tblW w:w="0" w:type="auto"/>
        <w:jc w:val="center"/>
        <w:tblBorders>
          <w:top w:val="single" w:sz="4" w:space="0" w:color="auto"/>
          <w:left w:val="single" w:sz="4" w:space="0" w:color="auto"/>
          <w:insideH w:val="single" w:sz="4" w:space="0" w:color="auto"/>
          <w:insideV w:val="single" w:sz="4" w:space="0" w:color="auto"/>
        </w:tblBorders>
        <w:tblLook w:val="01E0"/>
      </w:tblPr>
      <w:tblGrid>
        <w:gridCol w:w="1771"/>
        <w:gridCol w:w="1771"/>
        <w:gridCol w:w="1771"/>
      </w:tblGrid>
      <w:tr w:rsidR="00E4517C" w:rsidRPr="00A518C1">
        <w:trPr>
          <w:jc w:val="center"/>
        </w:trPr>
        <w:tc>
          <w:tcPr>
            <w:tcW w:w="1771" w:type="dxa"/>
          </w:tcPr>
          <w:p w:rsidR="00E4517C" w:rsidRPr="00A518C1" w:rsidRDefault="00E4517C" w:rsidP="00A518C1">
            <w:pPr>
              <w:jc w:val="both"/>
              <w:rPr>
                <w:rFonts w:ascii="Arial" w:hAnsi="Arial" w:cs="Arial"/>
                <w:b/>
                <w:bCs/>
                <w:sz w:val="22"/>
                <w:szCs w:val="22"/>
              </w:rPr>
            </w:pPr>
          </w:p>
        </w:tc>
        <w:tc>
          <w:tcPr>
            <w:tcW w:w="1771" w:type="dxa"/>
          </w:tcPr>
          <w:p w:rsidR="00E4517C" w:rsidRPr="00A518C1" w:rsidRDefault="00E4517C" w:rsidP="00A518C1">
            <w:pPr>
              <w:jc w:val="center"/>
              <w:rPr>
                <w:rFonts w:ascii="Arial" w:hAnsi="Arial" w:cs="Arial"/>
                <w:b/>
                <w:bCs/>
                <w:sz w:val="22"/>
                <w:szCs w:val="22"/>
              </w:rPr>
            </w:pPr>
            <w:r w:rsidRPr="00A518C1">
              <w:rPr>
                <w:rFonts w:ascii="Arial" w:hAnsi="Arial" w:cs="Arial"/>
                <w:b/>
                <w:bCs/>
                <w:sz w:val="22"/>
                <w:szCs w:val="22"/>
              </w:rPr>
              <w:t>Mean Achievement</w:t>
            </w:r>
          </w:p>
        </w:tc>
        <w:tc>
          <w:tcPr>
            <w:tcW w:w="1771" w:type="dxa"/>
          </w:tcPr>
          <w:p w:rsidR="00E4517C" w:rsidRPr="00A518C1" w:rsidRDefault="00E4517C" w:rsidP="00A518C1">
            <w:pPr>
              <w:jc w:val="center"/>
              <w:rPr>
                <w:rFonts w:ascii="Arial" w:hAnsi="Arial" w:cs="Arial"/>
                <w:b/>
                <w:bCs/>
                <w:sz w:val="22"/>
                <w:szCs w:val="22"/>
              </w:rPr>
            </w:pPr>
            <w:r w:rsidRPr="00A518C1">
              <w:rPr>
                <w:rFonts w:ascii="Arial" w:hAnsi="Arial" w:cs="Arial"/>
                <w:b/>
                <w:bCs/>
                <w:sz w:val="22"/>
                <w:szCs w:val="22"/>
              </w:rPr>
              <w:t>Sampling Variance</w:t>
            </w:r>
          </w:p>
        </w:tc>
      </w:tr>
      <w:tr w:rsidR="00E4517C" w:rsidRPr="00A518C1">
        <w:trPr>
          <w:jc w:val="center"/>
        </w:trPr>
        <w:tc>
          <w:tcPr>
            <w:tcW w:w="1771" w:type="dxa"/>
          </w:tcPr>
          <w:p w:rsidR="00E4517C" w:rsidRPr="00A518C1" w:rsidRDefault="00E4517C" w:rsidP="00A518C1">
            <w:pPr>
              <w:jc w:val="both"/>
              <w:rPr>
                <w:rFonts w:ascii="Arial" w:hAnsi="Arial" w:cs="Arial"/>
                <w:sz w:val="22"/>
                <w:szCs w:val="22"/>
              </w:rPr>
            </w:pPr>
            <w:r w:rsidRPr="00A518C1">
              <w:rPr>
                <w:rFonts w:ascii="Arial" w:hAnsi="Arial" w:cs="Arial"/>
                <w:sz w:val="22"/>
                <w:szCs w:val="22"/>
              </w:rPr>
              <w:t>Country A</w:t>
            </w:r>
          </w:p>
        </w:tc>
        <w:tc>
          <w:tcPr>
            <w:tcW w:w="1771" w:type="dxa"/>
          </w:tcPr>
          <w:p w:rsidR="00E4517C" w:rsidRPr="00A518C1" w:rsidRDefault="00E4517C" w:rsidP="00A518C1">
            <w:pPr>
              <w:jc w:val="center"/>
              <w:rPr>
                <w:rFonts w:ascii="Arial" w:hAnsi="Arial" w:cs="Arial"/>
                <w:sz w:val="22"/>
                <w:szCs w:val="22"/>
              </w:rPr>
            </w:pPr>
            <w:r w:rsidRPr="00A518C1">
              <w:rPr>
                <w:rFonts w:ascii="Arial" w:hAnsi="Arial" w:cs="Arial"/>
                <w:sz w:val="22"/>
                <w:szCs w:val="22"/>
              </w:rPr>
              <w:t>290</w:t>
            </w:r>
          </w:p>
        </w:tc>
        <w:tc>
          <w:tcPr>
            <w:tcW w:w="1771" w:type="dxa"/>
          </w:tcPr>
          <w:p w:rsidR="00E4517C" w:rsidRPr="00A518C1" w:rsidRDefault="00E4517C" w:rsidP="00A518C1">
            <w:pPr>
              <w:jc w:val="center"/>
              <w:rPr>
                <w:rFonts w:ascii="Arial" w:hAnsi="Arial" w:cs="Arial"/>
                <w:sz w:val="22"/>
                <w:szCs w:val="22"/>
              </w:rPr>
            </w:pPr>
            <w:r w:rsidRPr="00A518C1">
              <w:rPr>
                <w:rFonts w:ascii="Arial" w:hAnsi="Arial" w:cs="Arial"/>
                <w:sz w:val="22"/>
                <w:szCs w:val="22"/>
              </w:rPr>
              <w:t>20</w:t>
            </w:r>
          </w:p>
        </w:tc>
      </w:tr>
      <w:tr w:rsidR="00E4517C" w:rsidRPr="00A518C1">
        <w:trPr>
          <w:jc w:val="center"/>
        </w:trPr>
        <w:tc>
          <w:tcPr>
            <w:tcW w:w="1771" w:type="dxa"/>
          </w:tcPr>
          <w:p w:rsidR="00E4517C" w:rsidRPr="00A518C1" w:rsidRDefault="00E4517C" w:rsidP="00A518C1">
            <w:pPr>
              <w:jc w:val="both"/>
              <w:rPr>
                <w:rFonts w:ascii="Arial" w:hAnsi="Arial" w:cs="Arial"/>
                <w:sz w:val="22"/>
                <w:szCs w:val="22"/>
              </w:rPr>
            </w:pPr>
            <w:r w:rsidRPr="00A518C1">
              <w:rPr>
                <w:rFonts w:ascii="Arial" w:hAnsi="Arial" w:cs="Arial"/>
                <w:sz w:val="22"/>
                <w:szCs w:val="22"/>
              </w:rPr>
              <w:t>Country B</w:t>
            </w:r>
          </w:p>
        </w:tc>
        <w:tc>
          <w:tcPr>
            <w:tcW w:w="1771" w:type="dxa"/>
          </w:tcPr>
          <w:p w:rsidR="00E4517C" w:rsidRPr="00A518C1" w:rsidRDefault="00E4517C" w:rsidP="00A518C1">
            <w:pPr>
              <w:jc w:val="center"/>
              <w:rPr>
                <w:rFonts w:ascii="Arial" w:hAnsi="Arial" w:cs="Arial"/>
                <w:sz w:val="22"/>
                <w:szCs w:val="22"/>
              </w:rPr>
            </w:pPr>
            <w:r w:rsidRPr="00A518C1">
              <w:rPr>
                <w:rFonts w:ascii="Arial" w:hAnsi="Arial" w:cs="Arial"/>
                <w:sz w:val="22"/>
                <w:szCs w:val="22"/>
              </w:rPr>
              <w:t>300</w:t>
            </w:r>
          </w:p>
        </w:tc>
        <w:tc>
          <w:tcPr>
            <w:tcW w:w="1771" w:type="dxa"/>
          </w:tcPr>
          <w:p w:rsidR="00E4517C" w:rsidRPr="00A518C1" w:rsidRDefault="00E4517C" w:rsidP="00A518C1">
            <w:pPr>
              <w:jc w:val="center"/>
              <w:rPr>
                <w:rFonts w:ascii="Arial" w:hAnsi="Arial" w:cs="Arial"/>
                <w:sz w:val="22"/>
                <w:szCs w:val="22"/>
              </w:rPr>
            </w:pPr>
            <w:r w:rsidRPr="00A518C1">
              <w:rPr>
                <w:rFonts w:ascii="Arial" w:hAnsi="Arial" w:cs="Arial"/>
                <w:sz w:val="22"/>
                <w:szCs w:val="22"/>
              </w:rPr>
              <w:t>22</w:t>
            </w:r>
          </w:p>
        </w:tc>
      </w:tr>
      <w:tr w:rsidR="00E4517C" w:rsidRPr="00A518C1">
        <w:trPr>
          <w:jc w:val="center"/>
        </w:trPr>
        <w:tc>
          <w:tcPr>
            <w:tcW w:w="1771" w:type="dxa"/>
          </w:tcPr>
          <w:p w:rsidR="00E4517C" w:rsidRPr="00A518C1" w:rsidRDefault="00E4517C" w:rsidP="00A518C1">
            <w:pPr>
              <w:jc w:val="both"/>
              <w:rPr>
                <w:rFonts w:ascii="Arial" w:hAnsi="Arial" w:cs="Arial"/>
                <w:sz w:val="22"/>
                <w:szCs w:val="22"/>
              </w:rPr>
            </w:pPr>
            <w:r w:rsidRPr="00A518C1">
              <w:rPr>
                <w:rFonts w:ascii="Arial" w:hAnsi="Arial" w:cs="Arial"/>
                <w:sz w:val="22"/>
                <w:szCs w:val="22"/>
              </w:rPr>
              <w:t>Country C</w:t>
            </w:r>
          </w:p>
        </w:tc>
        <w:tc>
          <w:tcPr>
            <w:tcW w:w="1771" w:type="dxa"/>
          </w:tcPr>
          <w:p w:rsidR="00E4517C" w:rsidRPr="00A518C1" w:rsidRDefault="00E4517C" w:rsidP="00A518C1">
            <w:pPr>
              <w:jc w:val="center"/>
              <w:rPr>
                <w:rFonts w:ascii="Arial" w:hAnsi="Arial" w:cs="Arial"/>
                <w:sz w:val="22"/>
                <w:szCs w:val="22"/>
              </w:rPr>
            </w:pPr>
            <w:r w:rsidRPr="00A518C1">
              <w:rPr>
                <w:rFonts w:ascii="Arial" w:hAnsi="Arial" w:cs="Arial"/>
                <w:sz w:val="22"/>
                <w:szCs w:val="22"/>
              </w:rPr>
              <w:t>286</w:t>
            </w:r>
          </w:p>
        </w:tc>
        <w:tc>
          <w:tcPr>
            <w:tcW w:w="1771" w:type="dxa"/>
          </w:tcPr>
          <w:p w:rsidR="00E4517C" w:rsidRPr="00A518C1" w:rsidRDefault="00E4517C" w:rsidP="00A518C1">
            <w:pPr>
              <w:jc w:val="center"/>
              <w:rPr>
                <w:rFonts w:ascii="Arial" w:hAnsi="Arial" w:cs="Arial"/>
                <w:sz w:val="22"/>
                <w:szCs w:val="22"/>
              </w:rPr>
            </w:pPr>
            <w:r w:rsidRPr="00A518C1">
              <w:rPr>
                <w:rFonts w:ascii="Arial" w:hAnsi="Arial" w:cs="Arial"/>
                <w:sz w:val="22"/>
                <w:szCs w:val="22"/>
              </w:rPr>
              <w:t>18</w:t>
            </w:r>
          </w:p>
        </w:tc>
      </w:tr>
      <w:tr w:rsidR="00E4517C" w:rsidRPr="00A518C1">
        <w:trPr>
          <w:jc w:val="center"/>
        </w:trPr>
        <w:tc>
          <w:tcPr>
            <w:tcW w:w="1771" w:type="dxa"/>
          </w:tcPr>
          <w:p w:rsidR="00E4517C" w:rsidRPr="00A518C1" w:rsidRDefault="00E4517C" w:rsidP="00A518C1">
            <w:pPr>
              <w:jc w:val="both"/>
              <w:rPr>
                <w:rFonts w:ascii="Arial" w:hAnsi="Arial" w:cs="Arial"/>
                <w:sz w:val="22"/>
                <w:szCs w:val="22"/>
              </w:rPr>
            </w:pPr>
            <w:r w:rsidRPr="00A518C1">
              <w:rPr>
                <w:rFonts w:ascii="Arial" w:hAnsi="Arial" w:cs="Arial"/>
                <w:sz w:val="22"/>
                <w:szCs w:val="22"/>
              </w:rPr>
              <w:t>Country D</w:t>
            </w:r>
          </w:p>
        </w:tc>
        <w:tc>
          <w:tcPr>
            <w:tcW w:w="1771" w:type="dxa"/>
          </w:tcPr>
          <w:p w:rsidR="00E4517C" w:rsidRPr="00A518C1" w:rsidRDefault="00E4517C" w:rsidP="00A518C1">
            <w:pPr>
              <w:jc w:val="center"/>
              <w:rPr>
                <w:rFonts w:ascii="Arial" w:hAnsi="Arial" w:cs="Arial"/>
                <w:sz w:val="22"/>
                <w:szCs w:val="22"/>
              </w:rPr>
            </w:pPr>
            <w:r w:rsidRPr="00A518C1">
              <w:rPr>
                <w:rFonts w:ascii="Arial" w:hAnsi="Arial" w:cs="Arial"/>
                <w:sz w:val="22"/>
                <w:szCs w:val="22"/>
              </w:rPr>
              <w:t>324</w:t>
            </w:r>
          </w:p>
        </w:tc>
        <w:tc>
          <w:tcPr>
            <w:tcW w:w="1771" w:type="dxa"/>
          </w:tcPr>
          <w:p w:rsidR="00E4517C" w:rsidRPr="00A518C1" w:rsidRDefault="00E4517C" w:rsidP="00A518C1">
            <w:pPr>
              <w:jc w:val="center"/>
              <w:rPr>
                <w:rFonts w:ascii="Arial" w:hAnsi="Arial" w:cs="Arial"/>
                <w:sz w:val="22"/>
                <w:szCs w:val="22"/>
              </w:rPr>
            </w:pPr>
            <w:r w:rsidRPr="00A518C1">
              <w:rPr>
                <w:rFonts w:ascii="Arial" w:hAnsi="Arial" w:cs="Arial"/>
                <w:sz w:val="22"/>
                <w:szCs w:val="22"/>
              </w:rPr>
              <w:t>22</w:t>
            </w:r>
          </w:p>
        </w:tc>
      </w:tr>
      <w:tr w:rsidR="00E4517C" w:rsidRPr="00A518C1">
        <w:trPr>
          <w:jc w:val="center"/>
        </w:trPr>
        <w:tc>
          <w:tcPr>
            <w:tcW w:w="1771" w:type="dxa"/>
          </w:tcPr>
          <w:p w:rsidR="00E4517C" w:rsidRPr="00A518C1" w:rsidRDefault="00E4517C" w:rsidP="00A518C1">
            <w:pPr>
              <w:jc w:val="both"/>
              <w:rPr>
                <w:rFonts w:ascii="Arial" w:hAnsi="Arial" w:cs="Arial"/>
                <w:sz w:val="22"/>
                <w:szCs w:val="22"/>
              </w:rPr>
            </w:pPr>
            <w:r w:rsidRPr="00A518C1">
              <w:rPr>
                <w:rFonts w:ascii="Arial" w:hAnsi="Arial" w:cs="Arial"/>
                <w:sz w:val="22"/>
                <w:szCs w:val="22"/>
              </w:rPr>
              <w:t>International</w:t>
            </w:r>
          </w:p>
        </w:tc>
        <w:tc>
          <w:tcPr>
            <w:tcW w:w="1771" w:type="dxa"/>
          </w:tcPr>
          <w:p w:rsidR="00E4517C" w:rsidRPr="00A518C1" w:rsidRDefault="00E4517C" w:rsidP="00A518C1">
            <w:pPr>
              <w:jc w:val="center"/>
              <w:rPr>
                <w:rFonts w:ascii="Arial" w:hAnsi="Arial" w:cs="Arial"/>
                <w:sz w:val="22"/>
                <w:szCs w:val="22"/>
              </w:rPr>
            </w:pPr>
            <w:r w:rsidRPr="00A518C1">
              <w:rPr>
                <w:rFonts w:ascii="Arial" w:hAnsi="Arial" w:cs="Arial"/>
                <w:sz w:val="22"/>
                <w:szCs w:val="22"/>
              </w:rPr>
              <w:fldChar w:fldCharType="begin"/>
            </w:r>
            <w:r w:rsidRPr="00A518C1">
              <w:rPr>
                <w:rFonts w:ascii="Arial" w:hAnsi="Arial" w:cs="Arial"/>
                <w:sz w:val="22"/>
                <w:szCs w:val="22"/>
              </w:rPr>
              <w:instrText xml:space="preserve"> =SUM(ABOVE)/4 </w:instrText>
            </w:r>
            <w:r w:rsidRPr="00A518C1">
              <w:rPr>
                <w:rFonts w:ascii="Arial" w:hAnsi="Arial" w:cs="Arial"/>
                <w:sz w:val="22"/>
                <w:szCs w:val="22"/>
              </w:rPr>
              <w:fldChar w:fldCharType="separate"/>
            </w:r>
            <w:r w:rsidRPr="00A518C1">
              <w:rPr>
                <w:rFonts w:ascii="Arial" w:hAnsi="Arial" w:cs="Arial"/>
                <w:noProof/>
                <w:sz w:val="22"/>
                <w:szCs w:val="22"/>
              </w:rPr>
              <w:t>300</w:t>
            </w:r>
            <w:r w:rsidRPr="00A518C1">
              <w:rPr>
                <w:rFonts w:ascii="Arial" w:hAnsi="Arial" w:cs="Arial"/>
                <w:sz w:val="22"/>
                <w:szCs w:val="22"/>
              </w:rPr>
              <w:fldChar w:fldCharType="end"/>
            </w:r>
          </w:p>
        </w:tc>
        <w:tc>
          <w:tcPr>
            <w:tcW w:w="1771" w:type="dxa"/>
          </w:tcPr>
          <w:p w:rsidR="00E4517C" w:rsidRPr="00A518C1" w:rsidRDefault="00E4517C" w:rsidP="00A518C1">
            <w:pPr>
              <w:jc w:val="center"/>
              <w:rPr>
                <w:rFonts w:ascii="Arial" w:hAnsi="Arial" w:cs="Arial"/>
                <w:sz w:val="22"/>
                <w:szCs w:val="22"/>
              </w:rPr>
            </w:pPr>
          </w:p>
        </w:tc>
      </w:tr>
    </w:tbl>
    <w:p w:rsidR="00E4517C" w:rsidRPr="000E73D9" w:rsidRDefault="00E4517C" w:rsidP="000E73D9">
      <w:pPr>
        <w:jc w:val="both"/>
        <w:rPr>
          <w:rFonts w:ascii="Arial" w:hAnsi="Arial" w:cs="Arial"/>
          <w:sz w:val="22"/>
          <w:szCs w:val="22"/>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86"/>
        <w:gridCol w:w="1693"/>
        <w:gridCol w:w="1339"/>
        <w:gridCol w:w="1339"/>
        <w:gridCol w:w="1339"/>
        <w:gridCol w:w="1592"/>
      </w:tblGrid>
      <w:tr w:rsidR="00E4517C" w:rsidRPr="00A518C1">
        <w:trPr>
          <w:jc w:val="center"/>
        </w:trPr>
        <w:tc>
          <w:tcPr>
            <w:tcW w:w="1554" w:type="dxa"/>
          </w:tcPr>
          <w:p w:rsidR="00E4517C" w:rsidRPr="00A518C1" w:rsidRDefault="00E4517C" w:rsidP="00A518C1">
            <w:pPr>
              <w:jc w:val="both"/>
              <w:rPr>
                <w:rFonts w:ascii="Arial" w:hAnsi="Arial" w:cs="Arial"/>
                <w:b/>
                <w:bCs/>
                <w:sz w:val="22"/>
                <w:szCs w:val="22"/>
              </w:rPr>
            </w:pPr>
            <w:r w:rsidRPr="00A518C1">
              <w:rPr>
                <w:rFonts w:ascii="Arial" w:hAnsi="Arial" w:cs="Arial"/>
                <w:b/>
                <w:bCs/>
                <w:sz w:val="22"/>
                <w:szCs w:val="22"/>
              </w:rPr>
              <w:t>Mean Achievement</w:t>
            </w:r>
          </w:p>
        </w:tc>
        <w:tc>
          <w:tcPr>
            <w:tcW w:w="1693" w:type="dxa"/>
          </w:tcPr>
          <w:p w:rsidR="00E4517C" w:rsidRPr="00A518C1" w:rsidRDefault="00E4517C" w:rsidP="00A518C1">
            <w:pPr>
              <w:jc w:val="center"/>
              <w:rPr>
                <w:rFonts w:ascii="Arial" w:hAnsi="Arial" w:cs="Arial"/>
                <w:b/>
                <w:bCs/>
                <w:sz w:val="22"/>
                <w:szCs w:val="22"/>
              </w:rPr>
            </w:pPr>
            <w:r w:rsidRPr="00A518C1">
              <w:rPr>
                <w:rFonts w:ascii="Arial" w:hAnsi="Arial" w:cs="Arial"/>
                <w:b/>
                <w:bCs/>
                <w:sz w:val="22"/>
                <w:szCs w:val="22"/>
              </w:rPr>
              <w:t>PROSE1</w:t>
            </w:r>
          </w:p>
        </w:tc>
        <w:tc>
          <w:tcPr>
            <w:tcW w:w="1339" w:type="dxa"/>
          </w:tcPr>
          <w:p w:rsidR="00E4517C" w:rsidRPr="00A518C1" w:rsidRDefault="00E4517C" w:rsidP="00A518C1">
            <w:pPr>
              <w:jc w:val="center"/>
              <w:rPr>
                <w:rFonts w:ascii="Arial" w:hAnsi="Arial" w:cs="Arial"/>
                <w:b/>
                <w:bCs/>
                <w:sz w:val="22"/>
                <w:szCs w:val="22"/>
              </w:rPr>
            </w:pPr>
            <w:r w:rsidRPr="00A518C1">
              <w:rPr>
                <w:rFonts w:ascii="Arial" w:hAnsi="Arial" w:cs="Arial"/>
                <w:b/>
                <w:bCs/>
                <w:sz w:val="22"/>
                <w:szCs w:val="22"/>
              </w:rPr>
              <w:t>PROSE2</w:t>
            </w:r>
          </w:p>
        </w:tc>
        <w:tc>
          <w:tcPr>
            <w:tcW w:w="1339" w:type="dxa"/>
          </w:tcPr>
          <w:p w:rsidR="00E4517C" w:rsidRPr="00A518C1" w:rsidRDefault="00E4517C" w:rsidP="00A518C1">
            <w:pPr>
              <w:jc w:val="center"/>
              <w:rPr>
                <w:rFonts w:ascii="Arial" w:hAnsi="Arial" w:cs="Arial"/>
                <w:b/>
                <w:bCs/>
                <w:sz w:val="22"/>
                <w:szCs w:val="22"/>
              </w:rPr>
            </w:pPr>
            <w:r w:rsidRPr="00A518C1">
              <w:rPr>
                <w:rFonts w:ascii="Arial" w:hAnsi="Arial" w:cs="Arial"/>
                <w:b/>
                <w:bCs/>
                <w:sz w:val="22"/>
                <w:szCs w:val="22"/>
              </w:rPr>
              <w:t>PROSE3</w:t>
            </w:r>
          </w:p>
        </w:tc>
        <w:tc>
          <w:tcPr>
            <w:tcW w:w="1339" w:type="dxa"/>
          </w:tcPr>
          <w:p w:rsidR="00E4517C" w:rsidRPr="00A518C1" w:rsidRDefault="00E4517C" w:rsidP="00A518C1">
            <w:pPr>
              <w:jc w:val="center"/>
              <w:rPr>
                <w:rFonts w:ascii="Arial" w:hAnsi="Arial" w:cs="Arial"/>
                <w:b/>
                <w:bCs/>
                <w:sz w:val="22"/>
                <w:szCs w:val="22"/>
              </w:rPr>
            </w:pPr>
            <w:r w:rsidRPr="00A518C1">
              <w:rPr>
                <w:rFonts w:ascii="Arial" w:hAnsi="Arial" w:cs="Arial"/>
                <w:b/>
                <w:bCs/>
                <w:sz w:val="22"/>
                <w:szCs w:val="22"/>
              </w:rPr>
              <w:t>PROSE4</w:t>
            </w:r>
          </w:p>
        </w:tc>
        <w:tc>
          <w:tcPr>
            <w:tcW w:w="1592" w:type="dxa"/>
          </w:tcPr>
          <w:p w:rsidR="00E4517C" w:rsidRPr="00A518C1" w:rsidRDefault="00E4517C" w:rsidP="00A518C1">
            <w:pPr>
              <w:jc w:val="center"/>
              <w:rPr>
                <w:rFonts w:ascii="Arial" w:hAnsi="Arial" w:cs="Arial"/>
                <w:b/>
                <w:bCs/>
                <w:sz w:val="22"/>
                <w:szCs w:val="22"/>
              </w:rPr>
            </w:pPr>
            <w:r w:rsidRPr="00A518C1">
              <w:rPr>
                <w:rFonts w:ascii="Arial" w:hAnsi="Arial" w:cs="Arial"/>
                <w:b/>
                <w:bCs/>
                <w:sz w:val="22"/>
                <w:szCs w:val="22"/>
              </w:rPr>
              <w:t>PROSE5</w:t>
            </w:r>
          </w:p>
        </w:tc>
      </w:tr>
      <w:tr w:rsidR="00E4517C" w:rsidRPr="00A518C1">
        <w:trPr>
          <w:jc w:val="center"/>
        </w:trPr>
        <w:tc>
          <w:tcPr>
            <w:tcW w:w="1554" w:type="dxa"/>
          </w:tcPr>
          <w:p w:rsidR="00E4517C" w:rsidRPr="00A518C1" w:rsidRDefault="00E4517C" w:rsidP="00A518C1">
            <w:pPr>
              <w:jc w:val="both"/>
              <w:rPr>
                <w:rFonts w:ascii="Arial" w:hAnsi="Arial" w:cs="Arial"/>
                <w:sz w:val="22"/>
                <w:szCs w:val="22"/>
              </w:rPr>
            </w:pPr>
            <w:r w:rsidRPr="00A518C1">
              <w:rPr>
                <w:rFonts w:ascii="Arial" w:hAnsi="Arial" w:cs="Arial"/>
                <w:sz w:val="22"/>
                <w:szCs w:val="22"/>
              </w:rPr>
              <w:t>Country A</w:t>
            </w:r>
          </w:p>
        </w:tc>
        <w:tc>
          <w:tcPr>
            <w:tcW w:w="1693" w:type="dxa"/>
          </w:tcPr>
          <w:p w:rsidR="00E4517C" w:rsidRPr="00A518C1" w:rsidRDefault="00E4517C" w:rsidP="00A518C1">
            <w:pPr>
              <w:jc w:val="center"/>
              <w:rPr>
                <w:rFonts w:ascii="Arial" w:hAnsi="Arial" w:cs="Arial"/>
                <w:sz w:val="22"/>
                <w:szCs w:val="22"/>
              </w:rPr>
            </w:pPr>
            <w:r w:rsidRPr="00A518C1">
              <w:rPr>
                <w:rFonts w:ascii="Arial" w:hAnsi="Arial" w:cs="Arial"/>
                <w:sz w:val="22"/>
                <w:szCs w:val="22"/>
              </w:rPr>
              <w:t>288</w:t>
            </w:r>
          </w:p>
        </w:tc>
        <w:tc>
          <w:tcPr>
            <w:tcW w:w="1339" w:type="dxa"/>
          </w:tcPr>
          <w:p w:rsidR="00E4517C" w:rsidRPr="00A518C1" w:rsidRDefault="00E4517C" w:rsidP="00A518C1">
            <w:pPr>
              <w:jc w:val="center"/>
              <w:rPr>
                <w:rFonts w:ascii="Arial" w:hAnsi="Arial" w:cs="Arial"/>
                <w:sz w:val="22"/>
                <w:szCs w:val="22"/>
              </w:rPr>
            </w:pPr>
            <w:r w:rsidRPr="00A518C1">
              <w:rPr>
                <w:rFonts w:ascii="Arial" w:hAnsi="Arial" w:cs="Arial"/>
                <w:sz w:val="22"/>
                <w:szCs w:val="22"/>
              </w:rPr>
              <w:t>292</w:t>
            </w:r>
          </w:p>
        </w:tc>
        <w:tc>
          <w:tcPr>
            <w:tcW w:w="1339" w:type="dxa"/>
          </w:tcPr>
          <w:p w:rsidR="00E4517C" w:rsidRPr="00A518C1" w:rsidRDefault="00E4517C" w:rsidP="00A518C1">
            <w:pPr>
              <w:jc w:val="center"/>
              <w:rPr>
                <w:rFonts w:ascii="Arial" w:hAnsi="Arial" w:cs="Arial"/>
                <w:sz w:val="22"/>
                <w:szCs w:val="22"/>
              </w:rPr>
            </w:pPr>
            <w:r w:rsidRPr="00A518C1">
              <w:rPr>
                <w:rFonts w:ascii="Arial" w:hAnsi="Arial" w:cs="Arial"/>
                <w:sz w:val="22"/>
                <w:szCs w:val="22"/>
              </w:rPr>
              <w:t>292</w:t>
            </w:r>
          </w:p>
        </w:tc>
        <w:tc>
          <w:tcPr>
            <w:tcW w:w="1339" w:type="dxa"/>
          </w:tcPr>
          <w:p w:rsidR="00E4517C" w:rsidRPr="00A518C1" w:rsidRDefault="00E4517C" w:rsidP="00A518C1">
            <w:pPr>
              <w:jc w:val="center"/>
              <w:rPr>
                <w:rFonts w:ascii="Arial" w:hAnsi="Arial" w:cs="Arial"/>
                <w:sz w:val="22"/>
                <w:szCs w:val="22"/>
              </w:rPr>
            </w:pPr>
            <w:r w:rsidRPr="00A518C1">
              <w:rPr>
                <w:rFonts w:ascii="Arial" w:hAnsi="Arial" w:cs="Arial"/>
                <w:sz w:val="22"/>
                <w:szCs w:val="22"/>
              </w:rPr>
              <w:t>288</w:t>
            </w:r>
          </w:p>
        </w:tc>
        <w:tc>
          <w:tcPr>
            <w:tcW w:w="1592" w:type="dxa"/>
          </w:tcPr>
          <w:p w:rsidR="00E4517C" w:rsidRPr="00A518C1" w:rsidRDefault="00E4517C" w:rsidP="00A518C1">
            <w:pPr>
              <w:jc w:val="center"/>
              <w:rPr>
                <w:rFonts w:ascii="Arial" w:hAnsi="Arial" w:cs="Arial"/>
                <w:sz w:val="22"/>
                <w:szCs w:val="22"/>
              </w:rPr>
            </w:pPr>
            <w:r w:rsidRPr="00A518C1">
              <w:rPr>
                <w:rFonts w:ascii="Arial" w:hAnsi="Arial" w:cs="Arial"/>
                <w:sz w:val="22"/>
                <w:szCs w:val="22"/>
              </w:rPr>
              <w:fldChar w:fldCharType="begin"/>
            </w:r>
            <w:r w:rsidRPr="00A518C1">
              <w:rPr>
                <w:rFonts w:ascii="Arial" w:hAnsi="Arial" w:cs="Arial"/>
                <w:sz w:val="22"/>
                <w:szCs w:val="22"/>
              </w:rPr>
              <w:instrText xml:space="preserve"> =1450-(b2+c2+d2+e2) </w:instrText>
            </w:r>
            <w:r w:rsidRPr="00A518C1">
              <w:rPr>
                <w:rFonts w:ascii="Arial" w:hAnsi="Arial" w:cs="Arial"/>
                <w:sz w:val="22"/>
                <w:szCs w:val="22"/>
              </w:rPr>
              <w:fldChar w:fldCharType="separate"/>
            </w:r>
            <w:r w:rsidRPr="00A518C1">
              <w:rPr>
                <w:rFonts w:ascii="Arial" w:hAnsi="Arial" w:cs="Arial"/>
                <w:noProof/>
                <w:sz w:val="22"/>
                <w:szCs w:val="22"/>
              </w:rPr>
              <w:t>290</w:t>
            </w:r>
            <w:r w:rsidRPr="00A518C1">
              <w:rPr>
                <w:rFonts w:ascii="Arial" w:hAnsi="Arial" w:cs="Arial"/>
                <w:sz w:val="22"/>
                <w:szCs w:val="22"/>
              </w:rPr>
              <w:fldChar w:fldCharType="end"/>
            </w:r>
          </w:p>
        </w:tc>
      </w:tr>
      <w:tr w:rsidR="00E4517C" w:rsidRPr="00A518C1">
        <w:trPr>
          <w:jc w:val="center"/>
        </w:trPr>
        <w:tc>
          <w:tcPr>
            <w:tcW w:w="1554" w:type="dxa"/>
          </w:tcPr>
          <w:p w:rsidR="00E4517C" w:rsidRPr="00A518C1" w:rsidRDefault="00E4517C" w:rsidP="00A518C1">
            <w:pPr>
              <w:jc w:val="both"/>
              <w:rPr>
                <w:rFonts w:ascii="Arial" w:hAnsi="Arial" w:cs="Arial"/>
                <w:sz w:val="22"/>
                <w:szCs w:val="22"/>
              </w:rPr>
            </w:pPr>
            <w:r w:rsidRPr="00A518C1">
              <w:rPr>
                <w:rFonts w:ascii="Arial" w:hAnsi="Arial" w:cs="Arial"/>
                <w:sz w:val="22"/>
                <w:szCs w:val="22"/>
              </w:rPr>
              <w:t xml:space="preserve">International </w:t>
            </w:r>
          </w:p>
        </w:tc>
        <w:tc>
          <w:tcPr>
            <w:tcW w:w="1693" w:type="dxa"/>
          </w:tcPr>
          <w:p w:rsidR="00E4517C" w:rsidRPr="00A518C1" w:rsidRDefault="00E4517C" w:rsidP="00A518C1">
            <w:pPr>
              <w:jc w:val="center"/>
              <w:rPr>
                <w:rFonts w:ascii="Arial" w:hAnsi="Arial" w:cs="Arial"/>
                <w:sz w:val="22"/>
                <w:szCs w:val="22"/>
              </w:rPr>
            </w:pPr>
            <w:r w:rsidRPr="00A518C1">
              <w:rPr>
                <w:rFonts w:ascii="Arial" w:hAnsi="Arial" w:cs="Arial"/>
                <w:sz w:val="22"/>
                <w:szCs w:val="22"/>
              </w:rPr>
              <w:t>301</w:t>
            </w:r>
          </w:p>
        </w:tc>
        <w:tc>
          <w:tcPr>
            <w:tcW w:w="1339" w:type="dxa"/>
          </w:tcPr>
          <w:p w:rsidR="00E4517C" w:rsidRPr="00A518C1" w:rsidRDefault="00E4517C" w:rsidP="00A518C1">
            <w:pPr>
              <w:jc w:val="center"/>
              <w:rPr>
                <w:rFonts w:ascii="Arial" w:hAnsi="Arial" w:cs="Arial"/>
                <w:sz w:val="22"/>
                <w:szCs w:val="22"/>
              </w:rPr>
            </w:pPr>
            <w:r w:rsidRPr="00A518C1">
              <w:rPr>
                <w:rFonts w:ascii="Arial" w:hAnsi="Arial" w:cs="Arial"/>
                <w:sz w:val="22"/>
                <w:szCs w:val="22"/>
              </w:rPr>
              <w:t>300</w:t>
            </w:r>
          </w:p>
        </w:tc>
        <w:tc>
          <w:tcPr>
            <w:tcW w:w="1339" w:type="dxa"/>
          </w:tcPr>
          <w:p w:rsidR="00E4517C" w:rsidRPr="00A518C1" w:rsidRDefault="00E4517C" w:rsidP="00A518C1">
            <w:pPr>
              <w:jc w:val="center"/>
              <w:rPr>
                <w:rFonts w:ascii="Arial" w:hAnsi="Arial" w:cs="Arial"/>
                <w:sz w:val="22"/>
                <w:szCs w:val="22"/>
              </w:rPr>
            </w:pPr>
            <w:r w:rsidRPr="00A518C1">
              <w:rPr>
                <w:rFonts w:ascii="Arial" w:hAnsi="Arial" w:cs="Arial"/>
                <w:sz w:val="22"/>
                <w:szCs w:val="22"/>
              </w:rPr>
              <w:t>299</w:t>
            </w:r>
          </w:p>
        </w:tc>
        <w:tc>
          <w:tcPr>
            <w:tcW w:w="1339" w:type="dxa"/>
          </w:tcPr>
          <w:p w:rsidR="00E4517C" w:rsidRPr="00A518C1" w:rsidRDefault="00E4517C" w:rsidP="00A518C1">
            <w:pPr>
              <w:jc w:val="center"/>
              <w:rPr>
                <w:rFonts w:ascii="Arial" w:hAnsi="Arial" w:cs="Arial"/>
                <w:sz w:val="22"/>
                <w:szCs w:val="22"/>
              </w:rPr>
            </w:pPr>
            <w:r w:rsidRPr="00A518C1">
              <w:rPr>
                <w:rFonts w:ascii="Arial" w:hAnsi="Arial" w:cs="Arial"/>
                <w:sz w:val="22"/>
                <w:szCs w:val="22"/>
              </w:rPr>
              <w:t>302</w:t>
            </w:r>
          </w:p>
        </w:tc>
        <w:tc>
          <w:tcPr>
            <w:tcW w:w="1592" w:type="dxa"/>
          </w:tcPr>
          <w:p w:rsidR="00E4517C" w:rsidRPr="00A518C1" w:rsidRDefault="00E4517C" w:rsidP="00A518C1">
            <w:pPr>
              <w:jc w:val="center"/>
              <w:rPr>
                <w:rFonts w:ascii="Arial" w:hAnsi="Arial" w:cs="Arial"/>
                <w:sz w:val="22"/>
                <w:szCs w:val="22"/>
              </w:rPr>
            </w:pPr>
            <w:r w:rsidRPr="00A518C1">
              <w:rPr>
                <w:rFonts w:ascii="Arial" w:hAnsi="Arial" w:cs="Arial"/>
                <w:sz w:val="22"/>
                <w:szCs w:val="22"/>
              </w:rPr>
              <w:fldChar w:fldCharType="begin"/>
            </w:r>
            <w:r w:rsidRPr="00A518C1">
              <w:rPr>
                <w:rFonts w:ascii="Arial" w:hAnsi="Arial" w:cs="Arial"/>
                <w:sz w:val="22"/>
                <w:szCs w:val="22"/>
              </w:rPr>
              <w:instrText xml:space="preserve"> =1500-(b3+c3+d3+e3) </w:instrText>
            </w:r>
            <w:r w:rsidRPr="00A518C1">
              <w:rPr>
                <w:rFonts w:ascii="Arial" w:hAnsi="Arial" w:cs="Arial"/>
                <w:sz w:val="22"/>
                <w:szCs w:val="22"/>
              </w:rPr>
              <w:fldChar w:fldCharType="separate"/>
            </w:r>
            <w:r w:rsidRPr="00A518C1">
              <w:rPr>
                <w:rFonts w:ascii="Arial" w:hAnsi="Arial" w:cs="Arial"/>
                <w:noProof/>
                <w:sz w:val="22"/>
                <w:szCs w:val="22"/>
              </w:rPr>
              <w:t>298</w:t>
            </w:r>
            <w:r w:rsidRPr="00A518C1">
              <w:rPr>
                <w:rFonts w:ascii="Arial" w:hAnsi="Arial" w:cs="Arial"/>
                <w:sz w:val="22"/>
                <w:szCs w:val="22"/>
              </w:rPr>
              <w:fldChar w:fldCharType="end"/>
            </w:r>
          </w:p>
        </w:tc>
      </w:tr>
      <w:tr w:rsidR="00E4517C" w:rsidRPr="00A518C1">
        <w:trPr>
          <w:jc w:val="center"/>
        </w:trPr>
        <w:tc>
          <w:tcPr>
            <w:tcW w:w="1554" w:type="dxa"/>
          </w:tcPr>
          <w:p w:rsidR="00E4517C" w:rsidRPr="00A518C1" w:rsidRDefault="00E4517C" w:rsidP="00A518C1">
            <w:pPr>
              <w:jc w:val="both"/>
              <w:rPr>
                <w:rFonts w:ascii="Arial" w:hAnsi="Arial" w:cs="Arial"/>
                <w:sz w:val="22"/>
                <w:szCs w:val="22"/>
              </w:rPr>
            </w:pPr>
            <w:r w:rsidRPr="00A518C1">
              <w:rPr>
                <w:rFonts w:ascii="Arial" w:hAnsi="Arial" w:cs="Arial"/>
                <w:position w:val="-12"/>
                <w:sz w:val="22"/>
                <w:szCs w:val="22"/>
              </w:rPr>
              <w:object w:dxaOrig="840" w:dyaOrig="400">
                <v:shape id="_x0000_i1076" type="#_x0000_t75" style="width:42pt;height:20.25pt" o:ole="">
                  <v:imagedata r:id="rId108" o:title=""/>
                </v:shape>
                <o:OLEObject Type="Embed" ProgID="Equation.3" ShapeID="_x0000_i1076" DrawAspect="Content" ObjectID="_1387949139" r:id="rId109"/>
              </w:object>
            </w:r>
          </w:p>
        </w:tc>
        <w:tc>
          <w:tcPr>
            <w:tcW w:w="1693" w:type="dxa"/>
          </w:tcPr>
          <w:p w:rsidR="00E4517C" w:rsidRPr="00A518C1" w:rsidRDefault="00E4517C" w:rsidP="00A518C1">
            <w:pPr>
              <w:jc w:val="center"/>
              <w:rPr>
                <w:rFonts w:ascii="Arial" w:hAnsi="Arial" w:cs="Arial"/>
                <w:sz w:val="22"/>
                <w:szCs w:val="22"/>
              </w:rPr>
            </w:pPr>
            <w:r w:rsidRPr="00A518C1">
              <w:rPr>
                <w:rFonts w:ascii="Arial" w:hAnsi="Arial" w:cs="Arial"/>
                <w:sz w:val="22"/>
                <w:szCs w:val="22"/>
              </w:rPr>
              <w:fldChar w:fldCharType="begin"/>
            </w:r>
            <w:r w:rsidRPr="00A518C1">
              <w:rPr>
                <w:rFonts w:ascii="Arial" w:hAnsi="Arial" w:cs="Arial"/>
                <w:sz w:val="22"/>
                <w:szCs w:val="22"/>
              </w:rPr>
              <w:instrText xml:space="preserve"> =b2-b3 </w:instrText>
            </w:r>
            <w:r w:rsidRPr="00A518C1">
              <w:rPr>
                <w:rFonts w:ascii="Arial" w:hAnsi="Arial" w:cs="Arial"/>
                <w:sz w:val="22"/>
                <w:szCs w:val="22"/>
              </w:rPr>
              <w:fldChar w:fldCharType="separate"/>
            </w:r>
            <w:r w:rsidRPr="00A518C1">
              <w:rPr>
                <w:rFonts w:ascii="Arial" w:hAnsi="Arial" w:cs="Arial"/>
                <w:noProof/>
                <w:sz w:val="22"/>
                <w:szCs w:val="22"/>
              </w:rPr>
              <w:t>-13</w:t>
            </w:r>
            <w:r w:rsidRPr="00A518C1">
              <w:rPr>
                <w:rFonts w:ascii="Arial" w:hAnsi="Arial" w:cs="Arial"/>
                <w:sz w:val="22"/>
                <w:szCs w:val="22"/>
              </w:rPr>
              <w:fldChar w:fldCharType="end"/>
            </w:r>
          </w:p>
        </w:tc>
        <w:tc>
          <w:tcPr>
            <w:tcW w:w="1339" w:type="dxa"/>
          </w:tcPr>
          <w:p w:rsidR="00E4517C" w:rsidRPr="00A518C1" w:rsidRDefault="00E4517C" w:rsidP="00A518C1">
            <w:pPr>
              <w:jc w:val="center"/>
              <w:rPr>
                <w:rFonts w:ascii="Arial" w:hAnsi="Arial" w:cs="Arial"/>
                <w:sz w:val="22"/>
                <w:szCs w:val="22"/>
              </w:rPr>
            </w:pPr>
            <w:r w:rsidRPr="00A518C1">
              <w:rPr>
                <w:rFonts w:ascii="Arial" w:hAnsi="Arial" w:cs="Arial"/>
                <w:sz w:val="22"/>
                <w:szCs w:val="22"/>
              </w:rPr>
              <w:fldChar w:fldCharType="begin"/>
            </w:r>
            <w:r w:rsidRPr="00A518C1">
              <w:rPr>
                <w:rFonts w:ascii="Arial" w:hAnsi="Arial" w:cs="Arial"/>
                <w:sz w:val="22"/>
                <w:szCs w:val="22"/>
              </w:rPr>
              <w:instrText xml:space="preserve"> =c2-c3 </w:instrText>
            </w:r>
            <w:r w:rsidRPr="00A518C1">
              <w:rPr>
                <w:rFonts w:ascii="Arial" w:hAnsi="Arial" w:cs="Arial"/>
                <w:sz w:val="22"/>
                <w:szCs w:val="22"/>
              </w:rPr>
              <w:fldChar w:fldCharType="separate"/>
            </w:r>
            <w:r w:rsidRPr="00A518C1">
              <w:rPr>
                <w:rFonts w:ascii="Arial" w:hAnsi="Arial" w:cs="Arial"/>
                <w:noProof/>
                <w:sz w:val="22"/>
                <w:szCs w:val="22"/>
              </w:rPr>
              <w:t>-8</w:t>
            </w:r>
            <w:r w:rsidRPr="00A518C1">
              <w:rPr>
                <w:rFonts w:ascii="Arial" w:hAnsi="Arial" w:cs="Arial"/>
                <w:sz w:val="22"/>
                <w:szCs w:val="22"/>
              </w:rPr>
              <w:fldChar w:fldCharType="end"/>
            </w:r>
          </w:p>
        </w:tc>
        <w:tc>
          <w:tcPr>
            <w:tcW w:w="1339" w:type="dxa"/>
          </w:tcPr>
          <w:p w:rsidR="00E4517C" w:rsidRPr="00A518C1" w:rsidRDefault="00E4517C" w:rsidP="00A518C1">
            <w:pPr>
              <w:jc w:val="center"/>
              <w:rPr>
                <w:rFonts w:ascii="Arial" w:hAnsi="Arial" w:cs="Arial"/>
                <w:sz w:val="22"/>
                <w:szCs w:val="22"/>
              </w:rPr>
            </w:pPr>
            <w:r w:rsidRPr="00A518C1">
              <w:rPr>
                <w:rFonts w:ascii="Arial" w:hAnsi="Arial" w:cs="Arial"/>
                <w:sz w:val="22"/>
                <w:szCs w:val="22"/>
              </w:rPr>
              <w:fldChar w:fldCharType="begin"/>
            </w:r>
            <w:r w:rsidRPr="00A518C1">
              <w:rPr>
                <w:rFonts w:ascii="Arial" w:hAnsi="Arial" w:cs="Arial"/>
                <w:sz w:val="22"/>
                <w:szCs w:val="22"/>
              </w:rPr>
              <w:instrText xml:space="preserve"> =d2-d3 </w:instrText>
            </w:r>
            <w:r w:rsidRPr="00A518C1">
              <w:rPr>
                <w:rFonts w:ascii="Arial" w:hAnsi="Arial" w:cs="Arial"/>
                <w:sz w:val="22"/>
                <w:szCs w:val="22"/>
              </w:rPr>
              <w:fldChar w:fldCharType="separate"/>
            </w:r>
            <w:r w:rsidRPr="00A518C1">
              <w:rPr>
                <w:rFonts w:ascii="Arial" w:hAnsi="Arial" w:cs="Arial"/>
                <w:noProof/>
                <w:sz w:val="22"/>
                <w:szCs w:val="22"/>
              </w:rPr>
              <w:t>-7</w:t>
            </w:r>
            <w:r w:rsidRPr="00A518C1">
              <w:rPr>
                <w:rFonts w:ascii="Arial" w:hAnsi="Arial" w:cs="Arial"/>
                <w:sz w:val="22"/>
                <w:szCs w:val="22"/>
              </w:rPr>
              <w:fldChar w:fldCharType="end"/>
            </w:r>
          </w:p>
        </w:tc>
        <w:tc>
          <w:tcPr>
            <w:tcW w:w="1339" w:type="dxa"/>
          </w:tcPr>
          <w:p w:rsidR="00E4517C" w:rsidRPr="00A518C1" w:rsidRDefault="00E4517C" w:rsidP="00A518C1">
            <w:pPr>
              <w:jc w:val="center"/>
              <w:rPr>
                <w:rFonts w:ascii="Arial" w:hAnsi="Arial" w:cs="Arial"/>
                <w:sz w:val="22"/>
                <w:szCs w:val="22"/>
              </w:rPr>
            </w:pPr>
            <w:r w:rsidRPr="00A518C1">
              <w:rPr>
                <w:rFonts w:ascii="Arial" w:hAnsi="Arial" w:cs="Arial"/>
                <w:sz w:val="22"/>
                <w:szCs w:val="22"/>
              </w:rPr>
              <w:fldChar w:fldCharType="begin"/>
            </w:r>
            <w:r w:rsidRPr="00A518C1">
              <w:rPr>
                <w:rFonts w:ascii="Arial" w:hAnsi="Arial" w:cs="Arial"/>
                <w:sz w:val="22"/>
                <w:szCs w:val="22"/>
              </w:rPr>
              <w:instrText xml:space="preserve"> =e2-e3 </w:instrText>
            </w:r>
            <w:r w:rsidRPr="00A518C1">
              <w:rPr>
                <w:rFonts w:ascii="Arial" w:hAnsi="Arial" w:cs="Arial"/>
                <w:sz w:val="22"/>
                <w:szCs w:val="22"/>
              </w:rPr>
              <w:fldChar w:fldCharType="separate"/>
            </w:r>
            <w:r w:rsidRPr="00A518C1">
              <w:rPr>
                <w:rFonts w:ascii="Arial" w:hAnsi="Arial" w:cs="Arial"/>
                <w:noProof/>
                <w:sz w:val="22"/>
                <w:szCs w:val="22"/>
              </w:rPr>
              <w:t>-14</w:t>
            </w:r>
            <w:r w:rsidRPr="00A518C1">
              <w:rPr>
                <w:rFonts w:ascii="Arial" w:hAnsi="Arial" w:cs="Arial"/>
                <w:sz w:val="22"/>
                <w:szCs w:val="22"/>
              </w:rPr>
              <w:fldChar w:fldCharType="end"/>
            </w:r>
          </w:p>
        </w:tc>
        <w:tc>
          <w:tcPr>
            <w:tcW w:w="1592" w:type="dxa"/>
          </w:tcPr>
          <w:p w:rsidR="00E4517C" w:rsidRPr="00A518C1" w:rsidRDefault="00E4517C" w:rsidP="00A518C1">
            <w:pPr>
              <w:jc w:val="center"/>
              <w:rPr>
                <w:rFonts w:ascii="Arial" w:hAnsi="Arial" w:cs="Arial"/>
                <w:sz w:val="22"/>
                <w:szCs w:val="22"/>
              </w:rPr>
            </w:pPr>
            <w:r w:rsidRPr="00A518C1">
              <w:rPr>
                <w:rFonts w:ascii="Arial" w:hAnsi="Arial" w:cs="Arial"/>
                <w:sz w:val="22"/>
                <w:szCs w:val="22"/>
              </w:rPr>
              <w:fldChar w:fldCharType="begin"/>
            </w:r>
            <w:r w:rsidRPr="00A518C1">
              <w:rPr>
                <w:rFonts w:ascii="Arial" w:hAnsi="Arial" w:cs="Arial"/>
                <w:sz w:val="22"/>
                <w:szCs w:val="22"/>
              </w:rPr>
              <w:instrText xml:space="preserve"> =f2-f3 </w:instrText>
            </w:r>
            <w:r w:rsidRPr="00A518C1">
              <w:rPr>
                <w:rFonts w:ascii="Arial" w:hAnsi="Arial" w:cs="Arial"/>
                <w:sz w:val="22"/>
                <w:szCs w:val="22"/>
              </w:rPr>
              <w:fldChar w:fldCharType="separate"/>
            </w:r>
            <w:r w:rsidRPr="00A518C1">
              <w:rPr>
                <w:rFonts w:ascii="Arial" w:hAnsi="Arial" w:cs="Arial"/>
                <w:noProof/>
                <w:sz w:val="22"/>
                <w:szCs w:val="22"/>
              </w:rPr>
              <w:t>-8</w:t>
            </w:r>
            <w:r w:rsidRPr="00A518C1">
              <w:rPr>
                <w:rFonts w:ascii="Arial" w:hAnsi="Arial" w:cs="Arial"/>
                <w:sz w:val="22"/>
                <w:szCs w:val="22"/>
              </w:rPr>
              <w:fldChar w:fldCharType="end"/>
            </w:r>
          </w:p>
        </w:tc>
      </w:tr>
    </w:tbl>
    <w:p w:rsidR="00E4517C" w:rsidRPr="000E73D9" w:rsidRDefault="00E4517C" w:rsidP="000E73D9">
      <w:pPr>
        <w:jc w:val="both"/>
        <w:rPr>
          <w:rFonts w:ascii="Arial" w:hAnsi="Arial" w:cs="Arial"/>
          <w:sz w:val="22"/>
          <w:szCs w:val="22"/>
        </w:rPr>
      </w:pPr>
    </w:p>
    <w:p w:rsidR="00E4517C" w:rsidRPr="000E73D9" w:rsidRDefault="00E4517C" w:rsidP="000E73D9">
      <w:pPr>
        <w:jc w:val="both"/>
        <w:rPr>
          <w:rFonts w:ascii="Arial" w:hAnsi="Arial" w:cs="Arial"/>
          <w:sz w:val="22"/>
          <w:szCs w:val="22"/>
        </w:rPr>
      </w:pPr>
      <w:r w:rsidRPr="000E73D9">
        <w:rPr>
          <w:rFonts w:ascii="Arial" w:hAnsi="Arial" w:cs="Arial"/>
          <w:sz w:val="22"/>
          <w:szCs w:val="22"/>
        </w:rPr>
        <w:t xml:space="preserve">Here we have that the estimated mean achievement for country A is 290 with a sampling variance of 20 (imputation variance of 5) and the estimated international mean achievement based on 4 countries is 300. The difference between country A result and the international mean is then 290-300 = -10. The question is : is this difference of 10 points the result of error due to sampling only part of the population combined with the fact that only part of the items were administered? To find the answer to that question, we first have to compute the following statistic: </w:t>
      </w:r>
    </w:p>
    <w:p w:rsidR="00E4517C" w:rsidRPr="000E73D9" w:rsidRDefault="00E4517C" w:rsidP="000E73D9">
      <w:pPr>
        <w:jc w:val="both"/>
        <w:rPr>
          <w:rFonts w:ascii="Arial" w:hAnsi="Arial" w:cs="Arial"/>
          <w:sz w:val="22"/>
          <w:szCs w:val="22"/>
        </w:rPr>
      </w:pPr>
    </w:p>
    <w:p w:rsidR="00E4517C" w:rsidRPr="000E73D9" w:rsidRDefault="00E4517C" w:rsidP="000E73D9">
      <w:pPr>
        <w:jc w:val="both"/>
        <w:rPr>
          <w:rFonts w:ascii="Arial" w:hAnsi="Arial" w:cs="Arial"/>
          <w:sz w:val="22"/>
          <w:szCs w:val="22"/>
        </w:rPr>
      </w:pPr>
      <w:r w:rsidRPr="000E73D9">
        <w:rPr>
          <w:rFonts w:ascii="Arial" w:hAnsi="Arial" w:cs="Arial"/>
          <w:position w:val="-46"/>
          <w:sz w:val="22"/>
          <w:szCs w:val="22"/>
        </w:rPr>
        <w:object w:dxaOrig="9600" w:dyaOrig="1380">
          <v:shape id="_x0000_i1077" type="#_x0000_t75" style="width:6in;height:63pt" o:ole="">
            <v:imagedata r:id="rId110" o:title=""/>
          </v:shape>
          <o:OLEObject Type="Embed" ProgID="Equation.3" ShapeID="_x0000_i1077" DrawAspect="Content" ObjectID="_1387949140" r:id="rId111"/>
        </w:object>
      </w:r>
    </w:p>
    <w:p w:rsidR="00E4517C" w:rsidRPr="000E73D9" w:rsidRDefault="00E4517C" w:rsidP="000E73D9">
      <w:pPr>
        <w:jc w:val="both"/>
        <w:rPr>
          <w:rFonts w:ascii="Arial" w:hAnsi="Arial" w:cs="Arial"/>
          <w:sz w:val="22"/>
          <w:szCs w:val="22"/>
        </w:rPr>
      </w:pPr>
      <w:r w:rsidRPr="000E73D9">
        <w:rPr>
          <w:rFonts w:ascii="Arial" w:hAnsi="Arial" w:cs="Arial"/>
          <w:sz w:val="22"/>
          <w:szCs w:val="22"/>
        </w:rPr>
        <w:t>we then compute the Wald statistics:</w:t>
      </w:r>
    </w:p>
    <w:p w:rsidR="00E4517C" w:rsidRPr="000E73D9" w:rsidRDefault="00E4517C" w:rsidP="000E73D9">
      <w:pPr>
        <w:jc w:val="both"/>
        <w:rPr>
          <w:rFonts w:ascii="Arial" w:hAnsi="Arial" w:cs="Arial"/>
          <w:sz w:val="22"/>
          <w:szCs w:val="22"/>
        </w:rPr>
      </w:pPr>
    </w:p>
    <w:p w:rsidR="00E4517C" w:rsidRPr="000E73D9" w:rsidRDefault="00E4517C" w:rsidP="000E73D9">
      <w:pPr>
        <w:jc w:val="both"/>
        <w:rPr>
          <w:rFonts w:ascii="Arial" w:hAnsi="Arial" w:cs="Arial"/>
          <w:sz w:val="22"/>
          <w:szCs w:val="22"/>
        </w:rPr>
      </w:pPr>
      <w:r w:rsidRPr="000E73D9">
        <w:rPr>
          <w:rFonts w:ascii="Arial" w:hAnsi="Arial" w:cs="Arial"/>
          <w:position w:val="-10"/>
          <w:sz w:val="22"/>
          <w:szCs w:val="22"/>
        </w:rPr>
        <w:object w:dxaOrig="3840" w:dyaOrig="380">
          <v:shape id="_x0000_i1078" type="#_x0000_t75" style="width:192pt;height:18.75pt" o:ole="">
            <v:imagedata r:id="rId112" o:title=""/>
          </v:shape>
          <o:OLEObject Type="Embed" ProgID="Equation.3" ShapeID="_x0000_i1078" DrawAspect="Content" ObjectID="_1387949141" r:id="rId113"/>
        </w:object>
      </w:r>
    </w:p>
    <w:p w:rsidR="00E4517C" w:rsidRPr="000E73D9" w:rsidRDefault="00E4517C" w:rsidP="000E73D9">
      <w:pPr>
        <w:jc w:val="both"/>
        <w:rPr>
          <w:rFonts w:ascii="Arial" w:hAnsi="Arial" w:cs="Arial"/>
          <w:sz w:val="22"/>
          <w:szCs w:val="22"/>
        </w:rPr>
      </w:pPr>
    </w:p>
    <w:p w:rsidR="00E4517C" w:rsidRDefault="00E4517C" w:rsidP="000E73D9">
      <w:pPr>
        <w:jc w:val="both"/>
        <w:rPr>
          <w:rFonts w:ascii="Arial" w:hAnsi="Arial" w:cs="Arial"/>
          <w:sz w:val="22"/>
          <w:szCs w:val="22"/>
        </w:rPr>
      </w:pPr>
      <w:r w:rsidRPr="000E73D9">
        <w:rPr>
          <w:rFonts w:ascii="Arial" w:hAnsi="Arial" w:cs="Arial"/>
          <w:sz w:val="22"/>
          <w:szCs w:val="22"/>
        </w:rPr>
        <w:t>When this value is compared to the critical 95% value from a t distribution with 29 degrees of freedom (2.04), we conclude that there isn’t enough evidence to state that country A is different than the estimated international mean achievement.</w:t>
      </w:r>
    </w:p>
    <w:p w:rsidR="00E4517C" w:rsidRPr="000E73D9" w:rsidRDefault="00E4517C" w:rsidP="00DA567D">
      <w:pPr>
        <w:pStyle w:val="BodyTextIndent3"/>
        <w:spacing w:before="100" w:beforeAutospacing="1" w:after="100" w:afterAutospacing="1"/>
        <w:ind w:left="0"/>
        <w:jc w:val="both"/>
        <w:rPr>
          <w:rFonts w:ascii="Arial" w:hAnsi="Arial" w:cs="Arial"/>
          <w:b/>
          <w:bCs/>
          <w:sz w:val="22"/>
          <w:szCs w:val="22"/>
        </w:rPr>
      </w:pPr>
      <w:r w:rsidRPr="000E73D9">
        <w:rPr>
          <w:rFonts w:ascii="Arial" w:hAnsi="Arial" w:cs="Arial"/>
          <w:b/>
          <w:bCs/>
          <w:sz w:val="22"/>
          <w:szCs w:val="22"/>
        </w:rPr>
        <w:t>Within Countries</w:t>
      </w:r>
    </w:p>
    <w:p w:rsidR="00E4517C" w:rsidRPr="000E73D9" w:rsidRDefault="00E4517C" w:rsidP="000E73D9">
      <w:pPr>
        <w:jc w:val="both"/>
        <w:rPr>
          <w:rFonts w:ascii="Arial" w:hAnsi="Arial" w:cs="Arial"/>
          <w:sz w:val="22"/>
          <w:szCs w:val="22"/>
        </w:rPr>
      </w:pPr>
      <w:r w:rsidRPr="000E73D9">
        <w:rPr>
          <w:rFonts w:ascii="Arial" w:hAnsi="Arial" w:cs="Arial"/>
          <w:sz w:val="22"/>
          <w:szCs w:val="22"/>
        </w:rPr>
        <w:t>Most of the times when comparing subgroups within countries, there is no direct formula for computing the overall error variance like we had in the  previous two sections. The main reason for this is that, the samples for the different subgroups are not typically treated as independent for the purpose of statistical tests. Accordingly, a jackknife procedure applicable to correlated samples for estimating the sampling variance of the difference between subgroups should be applied. This involves computing the difference between subgroups once for each of the 30 replicate samples, and five more times, once for each set of plausible values as described earlier (see combining sampling and imputation variances).</w:t>
      </w:r>
    </w:p>
    <w:p w:rsidR="00E4517C" w:rsidRPr="000E73D9" w:rsidRDefault="00E4517C" w:rsidP="000E73D9">
      <w:pPr>
        <w:jc w:val="both"/>
        <w:rPr>
          <w:rFonts w:ascii="Arial" w:hAnsi="Arial" w:cs="Arial"/>
          <w:sz w:val="22"/>
          <w:szCs w:val="22"/>
        </w:rPr>
      </w:pPr>
    </w:p>
    <w:p w:rsidR="00E4517C" w:rsidRPr="000E73D9" w:rsidRDefault="00E4517C" w:rsidP="000E73D9">
      <w:pPr>
        <w:jc w:val="both"/>
        <w:rPr>
          <w:rFonts w:ascii="Arial" w:hAnsi="Arial" w:cs="Arial"/>
          <w:sz w:val="22"/>
          <w:szCs w:val="22"/>
        </w:rPr>
      </w:pPr>
      <w:r w:rsidRPr="000E73D9">
        <w:rPr>
          <w:rFonts w:ascii="Arial" w:hAnsi="Arial" w:cs="Arial"/>
          <w:sz w:val="22"/>
          <w:szCs w:val="22"/>
        </w:rPr>
        <w:t>However, linear regression models can be easily used to compute these differences. Here’s how to compute the difference between men and women for the variable PROSE:</w:t>
      </w:r>
    </w:p>
    <w:p w:rsidR="00E4517C" w:rsidRPr="000E73D9" w:rsidRDefault="00E4517C" w:rsidP="000E73D9">
      <w:pPr>
        <w:jc w:val="both"/>
        <w:rPr>
          <w:rFonts w:ascii="Arial" w:hAnsi="Arial" w:cs="Arial"/>
          <w:sz w:val="22"/>
          <w:szCs w:val="22"/>
        </w:rPr>
      </w:pPr>
    </w:p>
    <w:p w:rsidR="00E4517C" w:rsidRDefault="00E4517C" w:rsidP="00A518C1">
      <w:pPr>
        <w:widowControl w:val="0"/>
        <w:numPr>
          <w:ilvl w:val="0"/>
          <w:numId w:val="17"/>
        </w:numPr>
        <w:jc w:val="both"/>
        <w:rPr>
          <w:rFonts w:ascii="Arial" w:hAnsi="Arial" w:cs="Arial"/>
          <w:sz w:val="22"/>
          <w:szCs w:val="22"/>
        </w:rPr>
      </w:pPr>
      <w:r w:rsidRPr="000E73D9">
        <w:rPr>
          <w:rFonts w:ascii="Arial" w:hAnsi="Arial" w:cs="Arial"/>
          <w:sz w:val="22"/>
          <w:szCs w:val="22"/>
        </w:rPr>
        <w:t>Create dummy variables for the subgroups; let’s call MAN the variable that will take value 1 if the respondent is a man and 0 otherwise, and WOMAN the variable that will take value 1 if the respondent is a woman and 0 otherwise. You create as many dummy variables as there are subgroups.</w:t>
      </w:r>
    </w:p>
    <w:p w:rsidR="00E4517C" w:rsidRDefault="00E4517C" w:rsidP="000E73D9">
      <w:pPr>
        <w:widowControl w:val="0"/>
        <w:ind w:left="360"/>
        <w:jc w:val="both"/>
        <w:rPr>
          <w:rFonts w:ascii="Arial" w:hAnsi="Arial" w:cs="Arial"/>
          <w:sz w:val="22"/>
          <w:szCs w:val="22"/>
        </w:rPr>
      </w:pPr>
    </w:p>
    <w:p w:rsidR="00E4517C" w:rsidRDefault="00E4517C" w:rsidP="00A518C1">
      <w:pPr>
        <w:widowControl w:val="0"/>
        <w:numPr>
          <w:ilvl w:val="0"/>
          <w:numId w:val="17"/>
        </w:numPr>
        <w:jc w:val="both"/>
        <w:rPr>
          <w:rFonts w:ascii="Arial" w:hAnsi="Arial" w:cs="Arial"/>
          <w:sz w:val="22"/>
          <w:szCs w:val="22"/>
        </w:rPr>
      </w:pPr>
      <w:r>
        <w:rPr>
          <w:rFonts w:ascii="Arial" w:hAnsi="Arial" w:cs="Arial"/>
          <w:sz w:val="22"/>
          <w:szCs w:val="22"/>
        </w:rPr>
        <w:t>U</w:t>
      </w:r>
      <w:r w:rsidRPr="000E73D9">
        <w:rPr>
          <w:rFonts w:ascii="Arial" w:hAnsi="Arial" w:cs="Arial"/>
          <w:sz w:val="22"/>
          <w:szCs w:val="22"/>
        </w:rPr>
        <w:t>sing POPWT, run a linear regression model with PROSE1 as the dependent variable and either MAN or WOMAN as the independent variable (When there are more k dummy variables with k greater than 2, choose k-1 dummy variables as independent variables). The dummy variable left out will become the reference subgroup.</w:t>
      </w:r>
    </w:p>
    <w:p w:rsidR="00E4517C" w:rsidRDefault="00E4517C" w:rsidP="000E73D9">
      <w:pPr>
        <w:widowControl w:val="0"/>
        <w:ind w:left="360"/>
        <w:jc w:val="both"/>
        <w:rPr>
          <w:rFonts w:ascii="Arial" w:hAnsi="Arial" w:cs="Arial"/>
          <w:sz w:val="22"/>
          <w:szCs w:val="22"/>
        </w:rPr>
      </w:pPr>
    </w:p>
    <w:p w:rsidR="00E4517C" w:rsidRDefault="00E4517C" w:rsidP="00A518C1">
      <w:pPr>
        <w:widowControl w:val="0"/>
        <w:numPr>
          <w:ilvl w:val="0"/>
          <w:numId w:val="17"/>
        </w:numPr>
        <w:jc w:val="both"/>
        <w:rPr>
          <w:rFonts w:ascii="Arial" w:hAnsi="Arial" w:cs="Arial"/>
          <w:sz w:val="22"/>
          <w:szCs w:val="22"/>
        </w:rPr>
      </w:pPr>
      <w:r w:rsidRPr="000E73D9">
        <w:rPr>
          <w:rFonts w:ascii="Arial" w:hAnsi="Arial" w:cs="Arial"/>
          <w:sz w:val="22"/>
          <w:szCs w:val="22"/>
        </w:rPr>
        <w:t>Using the replicate weights, repeat step b), 30 times.</w:t>
      </w:r>
    </w:p>
    <w:p w:rsidR="00E4517C" w:rsidRDefault="00E4517C" w:rsidP="000E73D9">
      <w:pPr>
        <w:widowControl w:val="0"/>
        <w:ind w:left="360"/>
        <w:jc w:val="both"/>
        <w:rPr>
          <w:rFonts w:ascii="Arial" w:hAnsi="Arial" w:cs="Arial"/>
          <w:sz w:val="22"/>
          <w:szCs w:val="22"/>
        </w:rPr>
      </w:pPr>
    </w:p>
    <w:p w:rsidR="00E4517C" w:rsidRDefault="00E4517C" w:rsidP="00A518C1">
      <w:pPr>
        <w:widowControl w:val="0"/>
        <w:numPr>
          <w:ilvl w:val="0"/>
          <w:numId w:val="17"/>
        </w:numPr>
        <w:jc w:val="both"/>
        <w:rPr>
          <w:rFonts w:ascii="Arial" w:hAnsi="Arial" w:cs="Arial"/>
          <w:sz w:val="22"/>
          <w:szCs w:val="22"/>
        </w:rPr>
      </w:pPr>
      <w:r w:rsidRPr="000E73D9">
        <w:rPr>
          <w:rFonts w:ascii="Arial" w:hAnsi="Arial" w:cs="Arial"/>
          <w:sz w:val="22"/>
          <w:szCs w:val="22"/>
        </w:rPr>
        <w:t>Using POPWT, repeat step b) 4 times, once for each set of plausible values</w:t>
      </w:r>
    </w:p>
    <w:p w:rsidR="00E4517C" w:rsidRDefault="00E4517C" w:rsidP="000E73D9">
      <w:pPr>
        <w:widowControl w:val="0"/>
        <w:jc w:val="both"/>
        <w:rPr>
          <w:rFonts w:ascii="Arial" w:hAnsi="Arial" w:cs="Arial"/>
          <w:sz w:val="22"/>
          <w:szCs w:val="22"/>
        </w:rPr>
      </w:pPr>
    </w:p>
    <w:p w:rsidR="00E4517C" w:rsidRDefault="00E4517C" w:rsidP="000E73D9">
      <w:pPr>
        <w:widowControl w:val="0"/>
        <w:ind w:left="360"/>
        <w:jc w:val="both"/>
        <w:rPr>
          <w:rFonts w:ascii="Arial" w:hAnsi="Arial" w:cs="Arial"/>
          <w:sz w:val="22"/>
          <w:szCs w:val="22"/>
        </w:rPr>
      </w:pPr>
    </w:p>
    <w:p w:rsidR="00E4517C" w:rsidRPr="000E73D9" w:rsidRDefault="00E4517C" w:rsidP="00A518C1">
      <w:pPr>
        <w:widowControl w:val="0"/>
        <w:numPr>
          <w:ilvl w:val="0"/>
          <w:numId w:val="17"/>
        </w:numPr>
        <w:jc w:val="both"/>
        <w:rPr>
          <w:rFonts w:ascii="Arial" w:hAnsi="Arial" w:cs="Arial"/>
          <w:sz w:val="22"/>
          <w:szCs w:val="22"/>
        </w:rPr>
      </w:pPr>
      <w:r w:rsidRPr="000E73D9">
        <w:rPr>
          <w:rFonts w:ascii="Arial" w:hAnsi="Arial" w:cs="Arial"/>
          <w:sz w:val="22"/>
          <w:szCs w:val="22"/>
        </w:rPr>
        <w:t xml:space="preserve">Combine information from step b), c), and d) to compute the overall point estimate, the error variance, and the Wald statistics. </w:t>
      </w:r>
    </w:p>
    <w:p w:rsidR="00E4517C" w:rsidRPr="000E73D9" w:rsidRDefault="00E4517C" w:rsidP="000E73D9">
      <w:pPr>
        <w:jc w:val="both"/>
        <w:rPr>
          <w:rFonts w:ascii="Arial" w:hAnsi="Arial" w:cs="Arial"/>
          <w:sz w:val="22"/>
          <w:szCs w:val="22"/>
        </w:rPr>
      </w:pPr>
    </w:p>
    <w:p w:rsidR="00E4517C" w:rsidRPr="000E73D9" w:rsidRDefault="00E4517C" w:rsidP="000E73D9">
      <w:pPr>
        <w:jc w:val="both"/>
        <w:rPr>
          <w:rFonts w:ascii="Arial" w:hAnsi="Arial" w:cs="Arial"/>
          <w:sz w:val="22"/>
          <w:szCs w:val="22"/>
        </w:rPr>
      </w:pPr>
      <w:r w:rsidRPr="000E73D9">
        <w:rPr>
          <w:rFonts w:ascii="Arial" w:hAnsi="Arial" w:cs="Arial"/>
          <w:sz w:val="22"/>
          <w:szCs w:val="22"/>
        </w:rPr>
        <w:t>For example, say that after creating the dummy variables you get from step b the following result:</w:t>
      </w:r>
    </w:p>
    <w:p w:rsidR="00E4517C" w:rsidRPr="000E73D9" w:rsidRDefault="00E4517C" w:rsidP="000E73D9">
      <w:pPr>
        <w:jc w:val="both"/>
        <w:rPr>
          <w:rFonts w:ascii="Arial" w:hAnsi="Arial" w:cs="Arial"/>
          <w:sz w:val="22"/>
          <w:szCs w:val="22"/>
        </w:rPr>
      </w:pPr>
    </w:p>
    <w:p w:rsidR="00E4517C" w:rsidRPr="000E73D9" w:rsidRDefault="00E4517C" w:rsidP="000E73D9">
      <w:pPr>
        <w:jc w:val="both"/>
        <w:rPr>
          <w:rFonts w:ascii="Arial" w:hAnsi="Arial" w:cs="Arial"/>
          <w:sz w:val="22"/>
          <w:szCs w:val="22"/>
        </w:rPr>
      </w:pPr>
      <w:r w:rsidRPr="000E73D9">
        <w:rPr>
          <w:rFonts w:ascii="Arial" w:hAnsi="Arial" w:cs="Arial"/>
          <w:sz w:val="22"/>
          <w:szCs w:val="22"/>
        </w:rPr>
        <w:t>Mean PROSE1 = 270 + 18*WOMAN</w:t>
      </w:r>
      <w:r w:rsidRPr="000E73D9">
        <w:rPr>
          <w:rFonts w:ascii="Arial" w:hAnsi="Arial" w:cs="Arial"/>
          <w:sz w:val="22"/>
          <w:szCs w:val="22"/>
        </w:rPr>
        <w:tab/>
        <w:t xml:space="preserve">(weighted by POPWT) </w:t>
      </w:r>
    </w:p>
    <w:p w:rsidR="00E4517C" w:rsidRPr="000E73D9" w:rsidRDefault="00E4517C" w:rsidP="000E73D9">
      <w:pPr>
        <w:jc w:val="both"/>
        <w:rPr>
          <w:rFonts w:ascii="Arial" w:hAnsi="Arial" w:cs="Arial"/>
          <w:sz w:val="22"/>
          <w:szCs w:val="22"/>
        </w:rPr>
      </w:pPr>
    </w:p>
    <w:p w:rsidR="00E4517C" w:rsidRPr="000E73D9" w:rsidRDefault="00E4517C" w:rsidP="000E73D9">
      <w:pPr>
        <w:jc w:val="both"/>
        <w:rPr>
          <w:rFonts w:ascii="Arial" w:hAnsi="Arial" w:cs="Arial"/>
          <w:sz w:val="22"/>
          <w:szCs w:val="22"/>
        </w:rPr>
      </w:pPr>
      <w:r w:rsidRPr="000E73D9">
        <w:rPr>
          <w:rFonts w:ascii="Arial" w:hAnsi="Arial" w:cs="Arial"/>
          <w:sz w:val="22"/>
          <w:szCs w:val="22"/>
        </w:rPr>
        <w:t xml:space="preserve">This simplifies to Mean PROSE1 = 270 when respondents are males and Mean PROSE1 = 288 when respondents are females. This means that the coefficient in front of the variable WOMAN in the regression model is the difference between women and men while the intercept (270) is the mean achievement for the reference level, men in this case. </w:t>
      </w:r>
    </w:p>
    <w:p w:rsidR="00E4517C" w:rsidRPr="000E73D9" w:rsidRDefault="00E4517C" w:rsidP="000E73D9">
      <w:pPr>
        <w:jc w:val="both"/>
        <w:rPr>
          <w:rFonts w:ascii="Arial" w:hAnsi="Arial" w:cs="Arial"/>
          <w:sz w:val="22"/>
          <w:szCs w:val="22"/>
        </w:rPr>
      </w:pPr>
    </w:p>
    <w:p w:rsidR="00E4517C" w:rsidRPr="000E73D9" w:rsidRDefault="00E4517C" w:rsidP="000E73D9">
      <w:pPr>
        <w:jc w:val="both"/>
        <w:rPr>
          <w:rFonts w:ascii="Arial" w:hAnsi="Arial" w:cs="Arial"/>
          <w:sz w:val="22"/>
          <w:szCs w:val="22"/>
        </w:rPr>
      </w:pPr>
      <w:r w:rsidRPr="000E73D9">
        <w:rPr>
          <w:rFonts w:ascii="Arial" w:hAnsi="Arial" w:cs="Arial"/>
          <w:sz w:val="22"/>
          <w:szCs w:val="22"/>
        </w:rPr>
        <w:t>From step</w:t>
      </w:r>
      <w:r w:rsidRPr="000E73D9">
        <w:rPr>
          <w:rFonts w:ascii="Arial" w:hAnsi="Arial" w:cs="Arial"/>
          <w:b/>
          <w:bCs/>
          <w:sz w:val="22"/>
          <w:szCs w:val="22"/>
        </w:rPr>
        <w:t xml:space="preserve"> c</w:t>
      </w:r>
      <w:r w:rsidRPr="000E73D9">
        <w:rPr>
          <w:rFonts w:ascii="Arial" w:hAnsi="Arial" w:cs="Arial"/>
          <w:sz w:val="22"/>
          <w:szCs w:val="22"/>
        </w:rPr>
        <w:t xml:space="preserve"> you get:</w:t>
      </w:r>
    </w:p>
    <w:p w:rsidR="00E4517C" w:rsidRDefault="00E4517C" w:rsidP="00873BA2"/>
    <w:p w:rsidR="00E4517C" w:rsidRPr="006969B6" w:rsidRDefault="00E4517C" w:rsidP="000E73D9">
      <w:pPr>
        <w:jc w:val="both"/>
        <w:rPr>
          <w:rFonts w:ascii="Arial" w:hAnsi="Arial" w:cs="Arial"/>
          <w:sz w:val="22"/>
          <w:szCs w:val="22"/>
        </w:rPr>
      </w:pPr>
      <w:r w:rsidRPr="006969B6">
        <w:rPr>
          <w:rFonts w:ascii="Arial" w:hAnsi="Arial" w:cs="Arial"/>
          <w:sz w:val="22"/>
          <w:szCs w:val="22"/>
        </w:rPr>
        <w:t>Mean PROSE1 = 271 + 17*WOMAN</w:t>
      </w:r>
      <w:r w:rsidRPr="006969B6">
        <w:rPr>
          <w:rFonts w:ascii="Arial" w:hAnsi="Arial" w:cs="Arial"/>
          <w:sz w:val="22"/>
          <w:szCs w:val="22"/>
        </w:rPr>
        <w:tab/>
        <w:t xml:space="preserve">(weighted by REPLIC01) </w:t>
      </w:r>
    </w:p>
    <w:p w:rsidR="00E4517C" w:rsidRPr="006969B6" w:rsidRDefault="00E4517C" w:rsidP="000E73D9">
      <w:pPr>
        <w:jc w:val="both"/>
        <w:rPr>
          <w:rFonts w:ascii="Arial" w:hAnsi="Arial" w:cs="Arial"/>
          <w:sz w:val="22"/>
          <w:szCs w:val="22"/>
        </w:rPr>
      </w:pPr>
      <w:r w:rsidRPr="006969B6">
        <w:rPr>
          <w:rFonts w:ascii="Arial" w:hAnsi="Arial" w:cs="Arial"/>
          <w:sz w:val="22"/>
          <w:szCs w:val="22"/>
        </w:rPr>
        <w:t>Mean PROSE1 = 269 + 19*WOMAN</w:t>
      </w:r>
      <w:r w:rsidRPr="006969B6">
        <w:rPr>
          <w:rFonts w:ascii="Arial" w:hAnsi="Arial" w:cs="Arial"/>
          <w:sz w:val="22"/>
          <w:szCs w:val="22"/>
        </w:rPr>
        <w:tab/>
        <w:t>(weighted by REPLIC02)</w:t>
      </w:r>
    </w:p>
    <w:p w:rsidR="00E4517C" w:rsidRPr="006969B6" w:rsidRDefault="00E4517C" w:rsidP="000E73D9">
      <w:pPr>
        <w:jc w:val="both"/>
        <w:rPr>
          <w:rFonts w:ascii="Arial" w:hAnsi="Arial" w:cs="Arial"/>
          <w:sz w:val="22"/>
          <w:szCs w:val="22"/>
        </w:rPr>
      </w:pPr>
      <w:r w:rsidRPr="006969B6">
        <w:rPr>
          <w:rFonts w:ascii="Arial" w:hAnsi="Arial" w:cs="Arial"/>
          <w:sz w:val="22"/>
          <w:szCs w:val="22"/>
        </w:rPr>
        <w:t>Mean PROSE1 = 273 + 14*WOMAN</w:t>
      </w:r>
      <w:r w:rsidRPr="006969B6">
        <w:rPr>
          <w:rFonts w:ascii="Arial" w:hAnsi="Arial" w:cs="Arial"/>
          <w:sz w:val="22"/>
          <w:szCs w:val="22"/>
        </w:rPr>
        <w:tab/>
        <w:t>(weighted by REPLIC03)</w:t>
      </w:r>
    </w:p>
    <w:p w:rsidR="00E4517C" w:rsidRPr="006969B6" w:rsidRDefault="00E4517C" w:rsidP="000E73D9">
      <w:pPr>
        <w:jc w:val="both"/>
        <w:rPr>
          <w:rFonts w:ascii="Arial" w:hAnsi="Arial" w:cs="Arial"/>
          <w:sz w:val="22"/>
          <w:szCs w:val="22"/>
        </w:rPr>
      </w:pPr>
      <w:r w:rsidRPr="006969B6">
        <w:rPr>
          <w:rFonts w:ascii="Arial" w:hAnsi="Arial" w:cs="Arial"/>
          <w:sz w:val="22"/>
          <w:szCs w:val="22"/>
        </w:rPr>
        <w:t>…</w:t>
      </w:r>
    </w:p>
    <w:p w:rsidR="00E4517C" w:rsidRPr="006969B6" w:rsidRDefault="00E4517C" w:rsidP="000E73D9">
      <w:pPr>
        <w:jc w:val="both"/>
        <w:rPr>
          <w:rFonts w:ascii="Arial" w:hAnsi="Arial" w:cs="Arial"/>
          <w:sz w:val="22"/>
          <w:szCs w:val="22"/>
        </w:rPr>
      </w:pPr>
      <w:r>
        <w:rPr>
          <w:rFonts w:ascii="Arial" w:hAnsi="Arial" w:cs="Arial"/>
          <w:sz w:val="22"/>
          <w:szCs w:val="22"/>
        </w:rPr>
        <w:br w:type="page"/>
      </w:r>
      <w:r w:rsidRPr="006969B6">
        <w:rPr>
          <w:rFonts w:ascii="Arial" w:hAnsi="Arial" w:cs="Arial"/>
          <w:sz w:val="22"/>
          <w:szCs w:val="22"/>
        </w:rPr>
        <w:t>Mean PROSE1 = 268 + 21*WOMAN</w:t>
      </w:r>
      <w:r w:rsidRPr="006969B6">
        <w:rPr>
          <w:rFonts w:ascii="Arial" w:hAnsi="Arial" w:cs="Arial"/>
          <w:sz w:val="22"/>
          <w:szCs w:val="22"/>
        </w:rPr>
        <w:tab/>
        <w:t>(weighted by REPLIC30)</w:t>
      </w:r>
    </w:p>
    <w:p w:rsidR="00E4517C" w:rsidRPr="000E73D9" w:rsidRDefault="00E4517C" w:rsidP="000E73D9">
      <w:pPr>
        <w:jc w:val="both"/>
        <w:rPr>
          <w:rFonts w:ascii="Arial" w:hAnsi="Arial" w:cs="Arial"/>
          <w:sz w:val="22"/>
          <w:szCs w:val="22"/>
        </w:rPr>
      </w:pPr>
      <w:r w:rsidRPr="000E73D9">
        <w:rPr>
          <w:rFonts w:ascii="Arial" w:hAnsi="Arial" w:cs="Arial"/>
          <w:sz w:val="22"/>
          <w:szCs w:val="22"/>
        </w:rPr>
        <w:t>The sampling variance of the difference between women and men can now be calculated as:</w:t>
      </w:r>
    </w:p>
    <w:p w:rsidR="00E4517C" w:rsidRPr="000E73D9" w:rsidRDefault="00E4517C" w:rsidP="000E73D9">
      <w:pPr>
        <w:jc w:val="both"/>
        <w:rPr>
          <w:rFonts w:ascii="Arial" w:hAnsi="Arial" w:cs="Arial"/>
          <w:sz w:val="22"/>
          <w:szCs w:val="22"/>
        </w:rPr>
      </w:pPr>
    </w:p>
    <w:p w:rsidR="00E4517C" w:rsidRPr="000E73D9" w:rsidRDefault="00E4517C" w:rsidP="000E73D9">
      <w:pPr>
        <w:jc w:val="both"/>
        <w:rPr>
          <w:rFonts w:ascii="Arial" w:hAnsi="Arial" w:cs="Arial"/>
          <w:sz w:val="22"/>
          <w:szCs w:val="22"/>
        </w:rPr>
      </w:pPr>
      <w:r w:rsidRPr="000E73D9">
        <w:rPr>
          <w:rFonts w:ascii="Arial" w:hAnsi="Arial" w:cs="Arial"/>
          <w:position w:val="-24"/>
          <w:sz w:val="22"/>
          <w:szCs w:val="22"/>
        </w:rPr>
        <w:object w:dxaOrig="9300" w:dyaOrig="999">
          <v:shape id="_x0000_i1079" type="#_x0000_t75" style="width:423pt;height:45.75pt" o:ole="">
            <v:imagedata r:id="rId114" o:title=""/>
          </v:shape>
          <o:OLEObject Type="Embed" ProgID="Equation.3" ShapeID="_x0000_i1079" DrawAspect="Content" ObjectID="_1387949142" r:id="rId115"/>
        </w:object>
      </w:r>
    </w:p>
    <w:p w:rsidR="00E4517C" w:rsidRPr="000E73D9" w:rsidRDefault="00E4517C" w:rsidP="000E73D9">
      <w:pPr>
        <w:jc w:val="both"/>
        <w:rPr>
          <w:rFonts w:ascii="Arial" w:hAnsi="Arial" w:cs="Arial"/>
          <w:sz w:val="22"/>
          <w:szCs w:val="22"/>
        </w:rPr>
      </w:pPr>
    </w:p>
    <w:p w:rsidR="00E4517C" w:rsidRPr="000E73D9" w:rsidRDefault="00E4517C" w:rsidP="000E73D9">
      <w:pPr>
        <w:jc w:val="both"/>
        <w:rPr>
          <w:rFonts w:ascii="Arial" w:hAnsi="Arial" w:cs="Arial"/>
          <w:sz w:val="22"/>
          <w:szCs w:val="22"/>
        </w:rPr>
      </w:pPr>
      <w:r w:rsidRPr="000E73D9">
        <w:rPr>
          <w:rFonts w:ascii="Arial" w:hAnsi="Arial" w:cs="Arial"/>
          <w:sz w:val="22"/>
          <w:szCs w:val="22"/>
        </w:rPr>
        <w:t>From step d you get:</w:t>
      </w:r>
    </w:p>
    <w:p w:rsidR="00E4517C" w:rsidRPr="000E73D9" w:rsidRDefault="00E4517C" w:rsidP="000E73D9">
      <w:pPr>
        <w:jc w:val="both"/>
        <w:rPr>
          <w:rFonts w:ascii="Arial" w:hAnsi="Arial" w:cs="Arial"/>
          <w:sz w:val="22"/>
          <w:szCs w:val="22"/>
        </w:rPr>
      </w:pPr>
    </w:p>
    <w:p w:rsidR="00E4517C" w:rsidRPr="000E73D9" w:rsidRDefault="00E4517C" w:rsidP="000E73D9">
      <w:pPr>
        <w:jc w:val="both"/>
        <w:rPr>
          <w:rFonts w:ascii="Arial" w:hAnsi="Arial" w:cs="Arial"/>
          <w:sz w:val="22"/>
          <w:szCs w:val="22"/>
        </w:rPr>
      </w:pPr>
      <w:r w:rsidRPr="000E73D9">
        <w:rPr>
          <w:rFonts w:ascii="Arial" w:hAnsi="Arial" w:cs="Arial"/>
          <w:sz w:val="22"/>
          <w:szCs w:val="22"/>
        </w:rPr>
        <w:t>Mean PROSE2 = 271 + 20*WOMAN</w:t>
      </w:r>
      <w:r w:rsidRPr="000E73D9">
        <w:rPr>
          <w:rFonts w:ascii="Arial" w:hAnsi="Arial" w:cs="Arial"/>
          <w:sz w:val="22"/>
          <w:szCs w:val="22"/>
        </w:rPr>
        <w:tab/>
        <w:t xml:space="preserve">(weighted by POPWT) </w:t>
      </w:r>
    </w:p>
    <w:p w:rsidR="00E4517C" w:rsidRPr="000E73D9" w:rsidRDefault="00E4517C" w:rsidP="000E73D9">
      <w:pPr>
        <w:jc w:val="both"/>
        <w:rPr>
          <w:rFonts w:ascii="Arial" w:hAnsi="Arial" w:cs="Arial"/>
          <w:sz w:val="22"/>
          <w:szCs w:val="22"/>
        </w:rPr>
      </w:pPr>
      <w:r w:rsidRPr="000E73D9">
        <w:rPr>
          <w:rFonts w:ascii="Arial" w:hAnsi="Arial" w:cs="Arial"/>
          <w:sz w:val="22"/>
          <w:szCs w:val="22"/>
        </w:rPr>
        <w:t>Mean PROSE3 = 269 + 19*WOMAN</w:t>
      </w:r>
      <w:r w:rsidRPr="000E73D9">
        <w:rPr>
          <w:rFonts w:ascii="Arial" w:hAnsi="Arial" w:cs="Arial"/>
          <w:sz w:val="22"/>
          <w:szCs w:val="22"/>
        </w:rPr>
        <w:tab/>
        <w:t>(weighted by POPWT)</w:t>
      </w:r>
    </w:p>
    <w:p w:rsidR="00E4517C" w:rsidRPr="000E73D9" w:rsidRDefault="00E4517C" w:rsidP="000E73D9">
      <w:pPr>
        <w:jc w:val="both"/>
        <w:rPr>
          <w:rFonts w:ascii="Arial" w:hAnsi="Arial" w:cs="Arial"/>
          <w:sz w:val="22"/>
          <w:szCs w:val="22"/>
        </w:rPr>
      </w:pPr>
      <w:r w:rsidRPr="000E73D9">
        <w:rPr>
          <w:rFonts w:ascii="Arial" w:hAnsi="Arial" w:cs="Arial"/>
          <w:sz w:val="22"/>
          <w:szCs w:val="22"/>
        </w:rPr>
        <w:t>Mean PROSE4 = 273 + 17*WOMAN</w:t>
      </w:r>
      <w:r w:rsidRPr="000E73D9">
        <w:rPr>
          <w:rFonts w:ascii="Arial" w:hAnsi="Arial" w:cs="Arial"/>
          <w:sz w:val="22"/>
          <w:szCs w:val="22"/>
        </w:rPr>
        <w:tab/>
        <w:t xml:space="preserve">(weighted by POPWT) </w:t>
      </w:r>
    </w:p>
    <w:p w:rsidR="00E4517C" w:rsidRPr="000E73D9" w:rsidRDefault="00E4517C" w:rsidP="000E73D9">
      <w:pPr>
        <w:jc w:val="both"/>
        <w:rPr>
          <w:rFonts w:ascii="Arial" w:hAnsi="Arial" w:cs="Arial"/>
          <w:sz w:val="22"/>
          <w:szCs w:val="22"/>
        </w:rPr>
      </w:pPr>
      <w:r w:rsidRPr="000E73D9">
        <w:rPr>
          <w:rFonts w:ascii="Arial" w:hAnsi="Arial" w:cs="Arial"/>
          <w:sz w:val="22"/>
          <w:szCs w:val="22"/>
        </w:rPr>
        <w:t>Mean PROSE5 = 268 + 16*WOMAN</w:t>
      </w:r>
      <w:r w:rsidRPr="000E73D9">
        <w:rPr>
          <w:rFonts w:ascii="Arial" w:hAnsi="Arial" w:cs="Arial"/>
          <w:sz w:val="22"/>
          <w:szCs w:val="22"/>
        </w:rPr>
        <w:tab/>
        <w:t>(weighted by POPWT)</w:t>
      </w:r>
    </w:p>
    <w:p w:rsidR="00E4517C" w:rsidRPr="000E73D9" w:rsidRDefault="00E4517C" w:rsidP="000E73D9">
      <w:pPr>
        <w:jc w:val="both"/>
        <w:rPr>
          <w:rFonts w:ascii="Arial" w:hAnsi="Arial" w:cs="Arial"/>
          <w:sz w:val="22"/>
          <w:szCs w:val="22"/>
        </w:rPr>
      </w:pPr>
    </w:p>
    <w:p w:rsidR="00E4517C" w:rsidRPr="000E73D9" w:rsidRDefault="00E4517C" w:rsidP="000E73D9">
      <w:pPr>
        <w:jc w:val="both"/>
        <w:rPr>
          <w:rFonts w:ascii="Arial" w:hAnsi="Arial" w:cs="Arial"/>
          <w:sz w:val="22"/>
          <w:szCs w:val="22"/>
        </w:rPr>
      </w:pPr>
      <w:r w:rsidRPr="000E73D9">
        <w:rPr>
          <w:rFonts w:ascii="Arial" w:hAnsi="Arial" w:cs="Arial"/>
          <w:sz w:val="22"/>
          <w:szCs w:val="22"/>
        </w:rPr>
        <w:t>The overall point estimate for the difference can now be computed by averaging out the results over PROSE1 to PROSE5. This gives: (18+20+19+17+16) / 5 = 18. The imputation variance is given by:</w:t>
      </w:r>
    </w:p>
    <w:p w:rsidR="00E4517C" w:rsidRPr="000E73D9" w:rsidRDefault="00E4517C" w:rsidP="000E73D9">
      <w:pPr>
        <w:jc w:val="both"/>
        <w:rPr>
          <w:rFonts w:ascii="Arial" w:hAnsi="Arial" w:cs="Arial"/>
          <w:sz w:val="22"/>
          <w:szCs w:val="22"/>
        </w:rPr>
      </w:pPr>
    </w:p>
    <w:p w:rsidR="00E4517C" w:rsidRPr="000E73D9" w:rsidRDefault="00E4517C" w:rsidP="000E73D9">
      <w:pPr>
        <w:jc w:val="both"/>
        <w:rPr>
          <w:rFonts w:ascii="Arial" w:hAnsi="Arial" w:cs="Arial"/>
          <w:sz w:val="22"/>
          <w:szCs w:val="22"/>
        </w:rPr>
      </w:pPr>
      <w:r w:rsidRPr="000E73D9">
        <w:rPr>
          <w:rFonts w:ascii="Arial" w:hAnsi="Arial" w:cs="Arial"/>
          <w:position w:val="-78"/>
          <w:sz w:val="22"/>
          <w:szCs w:val="22"/>
        </w:rPr>
        <w:object w:dxaOrig="8000" w:dyaOrig="1820">
          <v:shape id="_x0000_i1080" type="#_x0000_t75" style="width:396pt;height:90pt" o:ole="">
            <v:imagedata r:id="rId116" o:title=""/>
          </v:shape>
          <o:OLEObject Type="Embed" ProgID="Equation.3" ShapeID="_x0000_i1080" DrawAspect="Content" ObjectID="_1387949143" r:id="rId117"/>
        </w:object>
      </w:r>
    </w:p>
    <w:p w:rsidR="00E4517C" w:rsidRPr="000E73D9" w:rsidRDefault="00E4517C" w:rsidP="000E73D9">
      <w:pPr>
        <w:jc w:val="both"/>
        <w:rPr>
          <w:rFonts w:ascii="Arial" w:hAnsi="Arial" w:cs="Arial"/>
          <w:sz w:val="22"/>
          <w:szCs w:val="22"/>
        </w:rPr>
      </w:pPr>
    </w:p>
    <w:p w:rsidR="00E4517C" w:rsidRPr="000E73D9" w:rsidRDefault="00E4517C" w:rsidP="000E73D9">
      <w:pPr>
        <w:jc w:val="both"/>
        <w:rPr>
          <w:rFonts w:ascii="Arial" w:hAnsi="Arial" w:cs="Arial"/>
          <w:sz w:val="22"/>
          <w:szCs w:val="22"/>
        </w:rPr>
      </w:pPr>
      <w:r w:rsidRPr="000E73D9">
        <w:rPr>
          <w:rFonts w:ascii="Arial" w:hAnsi="Arial" w:cs="Arial"/>
          <w:sz w:val="22"/>
          <w:szCs w:val="22"/>
        </w:rPr>
        <w:t xml:space="preserve">The Wald statistics becomes </w:t>
      </w:r>
    </w:p>
    <w:p w:rsidR="00E4517C" w:rsidRPr="000E73D9" w:rsidRDefault="00E4517C" w:rsidP="000E73D9">
      <w:pPr>
        <w:jc w:val="both"/>
        <w:rPr>
          <w:rFonts w:ascii="Arial" w:hAnsi="Arial" w:cs="Arial"/>
          <w:sz w:val="22"/>
          <w:szCs w:val="22"/>
        </w:rPr>
      </w:pPr>
    </w:p>
    <w:p w:rsidR="00E4517C" w:rsidRPr="000E73D9" w:rsidRDefault="00E4517C" w:rsidP="000E73D9">
      <w:pPr>
        <w:jc w:val="both"/>
        <w:rPr>
          <w:rFonts w:ascii="Arial" w:hAnsi="Arial" w:cs="Arial"/>
          <w:sz w:val="22"/>
          <w:szCs w:val="22"/>
        </w:rPr>
      </w:pPr>
      <w:r w:rsidRPr="000E73D9">
        <w:rPr>
          <w:rFonts w:ascii="Arial" w:hAnsi="Arial" w:cs="Arial"/>
          <w:position w:val="-10"/>
          <w:sz w:val="22"/>
          <w:szCs w:val="22"/>
        </w:rPr>
        <w:object w:dxaOrig="4360" w:dyaOrig="380">
          <v:shape id="_x0000_i1081" type="#_x0000_t75" style="width:218.25pt;height:18.75pt" o:ole="">
            <v:imagedata r:id="rId118" o:title=""/>
          </v:shape>
          <o:OLEObject Type="Embed" ProgID="Equation.3" ShapeID="_x0000_i1081" DrawAspect="Content" ObjectID="_1387949144" r:id="rId119"/>
        </w:object>
      </w:r>
    </w:p>
    <w:p w:rsidR="00E4517C" w:rsidRPr="000E73D9" w:rsidRDefault="00E4517C" w:rsidP="000E73D9">
      <w:pPr>
        <w:jc w:val="both"/>
        <w:rPr>
          <w:rFonts w:ascii="Arial" w:hAnsi="Arial" w:cs="Arial"/>
          <w:sz w:val="22"/>
          <w:szCs w:val="22"/>
        </w:rPr>
      </w:pPr>
    </w:p>
    <w:p w:rsidR="00E4517C" w:rsidRPr="000E73D9" w:rsidRDefault="00E4517C" w:rsidP="000E73D9">
      <w:pPr>
        <w:jc w:val="both"/>
        <w:rPr>
          <w:rFonts w:ascii="Arial" w:hAnsi="Arial" w:cs="Arial"/>
          <w:sz w:val="22"/>
          <w:szCs w:val="22"/>
        </w:rPr>
      </w:pPr>
      <w:r w:rsidRPr="000E73D9">
        <w:rPr>
          <w:rFonts w:ascii="Arial" w:hAnsi="Arial" w:cs="Arial"/>
          <w:sz w:val="22"/>
          <w:szCs w:val="22"/>
        </w:rPr>
        <w:t>When this value is compared to the critical 95% value from a t distribution with 29 degrees of freedom (2.04), we conclude that there is enough evidence to state that men mean achievement is different than women mean achievement within country A.</w:t>
      </w:r>
    </w:p>
    <w:p w:rsidR="00E4517C" w:rsidRPr="00F724DE" w:rsidRDefault="00E4517C" w:rsidP="00A518C1">
      <w:pPr>
        <w:pStyle w:val="head2"/>
        <w:numPr>
          <w:ilvl w:val="1"/>
          <w:numId w:val="41"/>
        </w:numPr>
      </w:pPr>
      <w:bookmarkStart w:id="76" w:name="_Toc148424741"/>
      <w:r w:rsidRPr="00F724DE">
        <w:t xml:space="preserve">Performing Analyses with the </w:t>
      </w:r>
      <w:r>
        <w:t>ALL</w:t>
      </w:r>
      <w:r w:rsidRPr="00F724DE">
        <w:t xml:space="preserve"> Data Using SPSS</w:t>
      </w:r>
      <w:bookmarkEnd w:id="76"/>
      <w:r w:rsidRPr="00F724DE">
        <w:t xml:space="preserve"> </w:t>
      </w:r>
    </w:p>
    <w:p w:rsidR="00E4517C" w:rsidRPr="000E73D9" w:rsidRDefault="00E4517C" w:rsidP="000E73D9">
      <w:pPr>
        <w:widowControl w:val="0"/>
        <w:jc w:val="both"/>
        <w:rPr>
          <w:rFonts w:ascii="Arial" w:hAnsi="Arial" w:cs="Arial"/>
          <w:sz w:val="22"/>
          <w:szCs w:val="22"/>
        </w:rPr>
      </w:pPr>
      <w:r w:rsidRPr="000E73D9">
        <w:rPr>
          <w:rFonts w:ascii="Arial" w:hAnsi="Arial" w:cs="Arial"/>
          <w:sz w:val="22"/>
          <w:szCs w:val="22"/>
        </w:rPr>
        <w:t>This section presents some basic examples of analyses that can be performed using the sampling weights and scores discussed in previous sections. It also provides details on selected SPSS programs to conduct such analyses, and the results of these analyses. The analyses presented here are simple in nature. The programs compute the percentage of respondents in specified subgroups, the mean achievement for those groups, and the corresponding standard errors (square root of the total error variance) for the percentage and mean statistics.</w:t>
      </w:r>
    </w:p>
    <w:p w:rsidR="00E4517C" w:rsidRPr="000E73D9" w:rsidRDefault="00E4517C" w:rsidP="000E73D9">
      <w:pPr>
        <w:jc w:val="both"/>
        <w:rPr>
          <w:rFonts w:ascii="Arial" w:hAnsi="Arial" w:cs="Arial"/>
          <w:sz w:val="22"/>
          <w:szCs w:val="22"/>
        </w:rPr>
      </w:pPr>
    </w:p>
    <w:p w:rsidR="00E4517C" w:rsidRPr="000E73D9" w:rsidRDefault="00E4517C" w:rsidP="000E73D9">
      <w:pPr>
        <w:jc w:val="both"/>
        <w:rPr>
          <w:rFonts w:ascii="Arial" w:hAnsi="Arial" w:cs="Arial"/>
          <w:sz w:val="22"/>
          <w:szCs w:val="22"/>
        </w:rPr>
      </w:pPr>
      <w:r w:rsidRPr="000E73D9">
        <w:rPr>
          <w:rFonts w:ascii="Arial" w:hAnsi="Arial" w:cs="Arial"/>
          <w:sz w:val="22"/>
          <w:szCs w:val="22"/>
        </w:rPr>
        <w:t xml:space="preserve">In our examples, we use macros written in SPSS that can be used to perform any of the analyses that are described in this section. These are general procedures that can be used for many purposes, provided you have some basic knowledge of the SPSS macro language. If you have some programming experience in this statistical package, you will be able to make the necessary modifications to the macros to obtain the desired results.  </w:t>
      </w:r>
    </w:p>
    <w:p w:rsidR="00E4517C" w:rsidRPr="00C5252D" w:rsidRDefault="00E4517C" w:rsidP="00873BA2">
      <w:pPr>
        <w:rPr>
          <w:rFonts w:ascii="Arial" w:hAnsi="Arial" w:cs="Arial"/>
          <w:sz w:val="22"/>
          <w:szCs w:val="22"/>
        </w:rPr>
      </w:pPr>
    </w:p>
    <w:p w:rsidR="00E4517C" w:rsidRPr="00DA567D" w:rsidRDefault="00E4517C" w:rsidP="00DA567D">
      <w:pPr>
        <w:pStyle w:val="BodyTextIndent3"/>
        <w:spacing w:before="100" w:beforeAutospacing="1" w:after="100" w:afterAutospacing="1"/>
        <w:ind w:left="0"/>
        <w:jc w:val="both"/>
        <w:rPr>
          <w:rFonts w:ascii="Arial" w:hAnsi="Arial" w:cs="Arial"/>
          <w:b/>
          <w:bCs/>
          <w:sz w:val="22"/>
          <w:szCs w:val="22"/>
        </w:rPr>
      </w:pPr>
      <w:r w:rsidRPr="00C5252D">
        <w:rPr>
          <w:rFonts w:ascii="Arial" w:hAnsi="Arial" w:cs="Arial"/>
          <w:b/>
          <w:bCs/>
          <w:sz w:val="22"/>
          <w:szCs w:val="22"/>
        </w:rPr>
        <w:t>The SPSS Macros</w:t>
      </w:r>
    </w:p>
    <w:p w:rsidR="00E4517C" w:rsidRPr="00C5252D" w:rsidRDefault="00E4517C" w:rsidP="00C5252D">
      <w:pPr>
        <w:jc w:val="both"/>
        <w:rPr>
          <w:rFonts w:ascii="Arial" w:hAnsi="Arial" w:cs="Arial"/>
          <w:sz w:val="22"/>
          <w:szCs w:val="22"/>
        </w:rPr>
      </w:pPr>
      <w:r w:rsidRPr="00C5252D">
        <w:rPr>
          <w:rFonts w:ascii="Arial" w:hAnsi="Arial" w:cs="Arial"/>
          <w:sz w:val="22"/>
          <w:szCs w:val="22"/>
        </w:rPr>
        <w:t>The four  available SPSS macros are described as follows:</w:t>
      </w:r>
    </w:p>
    <w:p w:rsidR="00E4517C" w:rsidRPr="00C5252D" w:rsidRDefault="00E4517C" w:rsidP="00C5252D">
      <w:pPr>
        <w:jc w:val="both"/>
        <w:rPr>
          <w:rFonts w:ascii="Arial" w:hAnsi="Arial" w:cs="Arial"/>
          <w:sz w:val="22"/>
          <w:szCs w:val="22"/>
        </w:rPr>
      </w:pPr>
    </w:p>
    <w:p w:rsidR="00E4517C" w:rsidRPr="00C5252D" w:rsidRDefault="00E4517C" w:rsidP="00DA567D">
      <w:pPr>
        <w:pStyle w:val="BodyTextIndent3"/>
        <w:spacing w:before="100" w:beforeAutospacing="1" w:after="100" w:afterAutospacing="1"/>
        <w:ind w:left="0"/>
        <w:jc w:val="both"/>
        <w:rPr>
          <w:rFonts w:ascii="Arial" w:hAnsi="Arial" w:cs="Arial"/>
          <w:b/>
          <w:bCs/>
          <w:sz w:val="22"/>
          <w:szCs w:val="22"/>
        </w:rPr>
      </w:pPr>
      <w:r w:rsidRPr="00C5252D">
        <w:rPr>
          <w:rFonts w:ascii="Arial" w:hAnsi="Arial" w:cs="Arial"/>
          <w:b/>
          <w:bCs/>
          <w:sz w:val="22"/>
          <w:szCs w:val="22"/>
        </w:rPr>
        <w:t>JACKMEAN.SPS</w:t>
      </w:r>
    </w:p>
    <w:p w:rsidR="00E4517C" w:rsidRPr="00C5252D" w:rsidRDefault="00E4517C" w:rsidP="00C5252D">
      <w:pPr>
        <w:jc w:val="both"/>
        <w:rPr>
          <w:rFonts w:ascii="Arial" w:hAnsi="Arial" w:cs="Arial"/>
          <w:sz w:val="22"/>
          <w:szCs w:val="22"/>
        </w:rPr>
      </w:pPr>
      <w:r w:rsidRPr="00C5252D">
        <w:rPr>
          <w:rFonts w:ascii="Arial" w:hAnsi="Arial" w:cs="Arial"/>
          <w:sz w:val="22"/>
          <w:szCs w:val="22"/>
        </w:rPr>
        <w:t xml:space="preserve">This </w:t>
      </w:r>
      <w:r>
        <w:rPr>
          <w:rFonts w:ascii="Arial" w:hAnsi="Arial" w:cs="Arial"/>
          <w:sz w:val="22"/>
          <w:szCs w:val="22"/>
        </w:rPr>
        <w:t xml:space="preserve">SPSS </w:t>
      </w:r>
      <w:r w:rsidRPr="00C5252D">
        <w:rPr>
          <w:rFonts w:ascii="Arial" w:hAnsi="Arial" w:cs="Arial"/>
          <w:sz w:val="22"/>
          <w:szCs w:val="22"/>
        </w:rPr>
        <w:t xml:space="preserve">macro can be used to compute weighted percentages of respondents within defined groups, and their mean </w:t>
      </w:r>
      <w:r>
        <w:rPr>
          <w:rFonts w:ascii="Arial" w:hAnsi="Arial" w:cs="Arial"/>
          <w:sz w:val="22"/>
          <w:szCs w:val="22"/>
        </w:rPr>
        <w:t xml:space="preserve">(average) </w:t>
      </w:r>
      <w:r w:rsidRPr="00C5252D">
        <w:rPr>
          <w:rFonts w:ascii="Arial" w:hAnsi="Arial" w:cs="Arial"/>
          <w:sz w:val="22"/>
          <w:szCs w:val="22"/>
        </w:rPr>
        <w:t>on a specified continuous variable. This macro also computes the JRR sampling variances for the percentages and mean estimates. The variable can be any continuous variable in the file.</w:t>
      </w:r>
    </w:p>
    <w:p w:rsidR="00E4517C" w:rsidRPr="00C5252D" w:rsidRDefault="00E4517C" w:rsidP="00C5252D">
      <w:pPr>
        <w:jc w:val="both"/>
        <w:rPr>
          <w:rFonts w:ascii="Arial" w:hAnsi="Arial" w:cs="Arial"/>
          <w:sz w:val="22"/>
          <w:szCs w:val="22"/>
        </w:rPr>
      </w:pPr>
    </w:p>
    <w:p w:rsidR="00E4517C" w:rsidRPr="00C5252D" w:rsidRDefault="00E4517C" w:rsidP="00DA567D">
      <w:pPr>
        <w:pStyle w:val="BodyTextIndent3"/>
        <w:spacing w:before="100" w:beforeAutospacing="1" w:after="100" w:afterAutospacing="1"/>
        <w:ind w:left="0"/>
        <w:jc w:val="both"/>
        <w:rPr>
          <w:rFonts w:ascii="Arial" w:hAnsi="Arial" w:cs="Arial"/>
          <w:b/>
          <w:bCs/>
          <w:sz w:val="22"/>
          <w:szCs w:val="22"/>
        </w:rPr>
      </w:pPr>
      <w:r w:rsidRPr="00C5252D">
        <w:rPr>
          <w:rFonts w:ascii="Arial" w:hAnsi="Arial" w:cs="Arial"/>
          <w:b/>
          <w:bCs/>
          <w:sz w:val="22"/>
          <w:szCs w:val="22"/>
        </w:rPr>
        <w:t>JACKMEANPV.SPS</w:t>
      </w:r>
    </w:p>
    <w:p w:rsidR="00E4517C" w:rsidRPr="00C5252D" w:rsidRDefault="00E4517C" w:rsidP="00C5252D">
      <w:pPr>
        <w:jc w:val="both"/>
        <w:rPr>
          <w:rFonts w:ascii="Arial" w:hAnsi="Arial" w:cs="Arial"/>
          <w:sz w:val="22"/>
          <w:szCs w:val="22"/>
        </w:rPr>
      </w:pPr>
      <w:r w:rsidRPr="00C5252D">
        <w:rPr>
          <w:rFonts w:ascii="Arial" w:hAnsi="Arial" w:cs="Arial"/>
          <w:sz w:val="22"/>
          <w:szCs w:val="22"/>
        </w:rPr>
        <w:t xml:space="preserve">This </w:t>
      </w:r>
      <w:r>
        <w:rPr>
          <w:rFonts w:ascii="Arial" w:hAnsi="Arial" w:cs="Arial"/>
          <w:sz w:val="22"/>
          <w:szCs w:val="22"/>
        </w:rPr>
        <w:t>macro</w:t>
      </w:r>
      <w:r w:rsidRPr="00C5252D">
        <w:rPr>
          <w:rFonts w:ascii="Arial" w:hAnsi="Arial" w:cs="Arial"/>
          <w:sz w:val="22"/>
          <w:szCs w:val="22"/>
        </w:rPr>
        <w:t xml:space="preserve"> can be used </w:t>
      </w:r>
      <w:r>
        <w:rPr>
          <w:rFonts w:ascii="Arial" w:hAnsi="Arial" w:cs="Arial"/>
          <w:sz w:val="22"/>
          <w:szCs w:val="22"/>
        </w:rPr>
        <w:t xml:space="preserve">in SPSS </w:t>
      </w:r>
      <w:r w:rsidRPr="00C5252D">
        <w:rPr>
          <w:rFonts w:ascii="Arial" w:hAnsi="Arial" w:cs="Arial"/>
          <w:sz w:val="22"/>
          <w:szCs w:val="22"/>
        </w:rPr>
        <w:t>to compute weighted percentages of respondents within defined groups, and their mean achievement scores on an achievement scale using plausible values. This macro makes use of the plausible values in computing the mean achievement scores. This macro also computes the jackknife repeated replication (JRR) sampling variances for the percentages of respondents within specified groups, and the JRR and imputation variances for the mean achievement scores. This macro should only be used when multiple plausible values are used in the analyses.</w:t>
      </w:r>
    </w:p>
    <w:p w:rsidR="00E4517C" w:rsidRPr="00C5252D" w:rsidRDefault="00E4517C" w:rsidP="00C5252D">
      <w:pPr>
        <w:jc w:val="both"/>
        <w:rPr>
          <w:rFonts w:ascii="Arial" w:hAnsi="Arial" w:cs="Arial"/>
          <w:b/>
          <w:bCs/>
          <w:sz w:val="22"/>
          <w:szCs w:val="22"/>
        </w:rPr>
      </w:pPr>
    </w:p>
    <w:p w:rsidR="00E4517C" w:rsidRPr="00C5252D" w:rsidRDefault="00E4517C" w:rsidP="00DA567D">
      <w:pPr>
        <w:pStyle w:val="BodyTextIndent3"/>
        <w:spacing w:before="100" w:beforeAutospacing="1" w:after="100" w:afterAutospacing="1"/>
        <w:ind w:left="0"/>
        <w:jc w:val="both"/>
        <w:rPr>
          <w:rFonts w:ascii="Arial" w:hAnsi="Arial" w:cs="Arial"/>
          <w:b/>
          <w:bCs/>
          <w:sz w:val="22"/>
          <w:szCs w:val="22"/>
        </w:rPr>
      </w:pPr>
      <w:r w:rsidRPr="00C5252D">
        <w:rPr>
          <w:rFonts w:ascii="Arial" w:hAnsi="Arial" w:cs="Arial"/>
          <w:b/>
          <w:bCs/>
          <w:sz w:val="22"/>
          <w:szCs w:val="22"/>
        </w:rPr>
        <w:t>JACKREG.SPS</w:t>
      </w:r>
    </w:p>
    <w:p w:rsidR="00E4517C" w:rsidRPr="00C5252D" w:rsidRDefault="00E4517C" w:rsidP="00C5252D">
      <w:pPr>
        <w:jc w:val="both"/>
        <w:rPr>
          <w:rFonts w:ascii="Arial" w:hAnsi="Arial" w:cs="Arial"/>
          <w:sz w:val="22"/>
          <w:szCs w:val="22"/>
        </w:rPr>
      </w:pPr>
      <w:r w:rsidRPr="00C5252D">
        <w:rPr>
          <w:rFonts w:ascii="Arial" w:hAnsi="Arial" w:cs="Arial"/>
          <w:sz w:val="22"/>
          <w:szCs w:val="22"/>
        </w:rPr>
        <w:t xml:space="preserve">This macro can be used </w:t>
      </w:r>
      <w:r>
        <w:rPr>
          <w:rFonts w:ascii="Arial" w:hAnsi="Arial" w:cs="Arial"/>
          <w:sz w:val="22"/>
          <w:szCs w:val="22"/>
        </w:rPr>
        <w:t xml:space="preserve">in SPSS </w:t>
      </w:r>
      <w:r w:rsidRPr="00C5252D">
        <w:rPr>
          <w:rFonts w:ascii="Arial" w:hAnsi="Arial" w:cs="Arial"/>
          <w:sz w:val="22"/>
          <w:szCs w:val="22"/>
        </w:rPr>
        <w:t xml:space="preserve">to compute linear regression coefficients and their corresponding standard errors within defined groups. This macro can be used with any variable in the analysis but it does not make use of plausible values. </w:t>
      </w:r>
    </w:p>
    <w:p w:rsidR="00E4517C" w:rsidRPr="00C5252D" w:rsidRDefault="00E4517C" w:rsidP="00C5252D">
      <w:pPr>
        <w:jc w:val="both"/>
        <w:rPr>
          <w:rFonts w:ascii="Arial" w:hAnsi="Arial" w:cs="Arial"/>
          <w:sz w:val="22"/>
          <w:szCs w:val="22"/>
        </w:rPr>
      </w:pPr>
      <w:r w:rsidRPr="00C5252D">
        <w:rPr>
          <w:rFonts w:ascii="Arial" w:hAnsi="Arial" w:cs="Arial"/>
          <w:sz w:val="22"/>
          <w:szCs w:val="22"/>
        </w:rPr>
        <w:t xml:space="preserve">  </w:t>
      </w:r>
    </w:p>
    <w:p w:rsidR="00E4517C" w:rsidRPr="00C5252D" w:rsidRDefault="00E4517C" w:rsidP="00DA567D">
      <w:pPr>
        <w:pStyle w:val="BodyTextIndent3"/>
        <w:spacing w:before="100" w:beforeAutospacing="1" w:after="100" w:afterAutospacing="1"/>
        <w:ind w:left="0"/>
        <w:jc w:val="both"/>
        <w:rPr>
          <w:rFonts w:ascii="Arial" w:hAnsi="Arial" w:cs="Arial"/>
          <w:b/>
          <w:bCs/>
          <w:sz w:val="22"/>
          <w:szCs w:val="22"/>
        </w:rPr>
      </w:pPr>
      <w:r w:rsidRPr="00C5252D">
        <w:rPr>
          <w:rFonts w:ascii="Arial" w:hAnsi="Arial" w:cs="Arial"/>
          <w:b/>
          <w:bCs/>
          <w:sz w:val="22"/>
          <w:szCs w:val="22"/>
        </w:rPr>
        <w:t>JACKREGPV.SPS</w:t>
      </w:r>
    </w:p>
    <w:p w:rsidR="00E4517C" w:rsidRPr="00C5252D" w:rsidRDefault="00E4517C" w:rsidP="00C5252D">
      <w:pPr>
        <w:jc w:val="both"/>
        <w:rPr>
          <w:rFonts w:ascii="Arial" w:hAnsi="Arial" w:cs="Arial"/>
          <w:sz w:val="22"/>
          <w:szCs w:val="22"/>
        </w:rPr>
      </w:pPr>
      <w:r w:rsidRPr="00C5252D">
        <w:rPr>
          <w:rFonts w:ascii="Arial" w:hAnsi="Arial" w:cs="Arial"/>
          <w:sz w:val="22"/>
          <w:szCs w:val="22"/>
        </w:rPr>
        <w:t xml:space="preserve">This </w:t>
      </w:r>
      <w:r>
        <w:rPr>
          <w:rFonts w:ascii="Arial" w:hAnsi="Arial" w:cs="Arial"/>
          <w:sz w:val="22"/>
          <w:szCs w:val="22"/>
        </w:rPr>
        <w:t xml:space="preserve">SPSS </w:t>
      </w:r>
      <w:r w:rsidRPr="00C5252D">
        <w:rPr>
          <w:rFonts w:ascii="Arial" w:hAnsi="Arial" w:cs="Arial"/>
          <w:sz w:val="22"/>
          <w:szCs w:val="22"/>
        </w:rPr>
        <w:t xml:space="preserve">macro can be used to compute linear regression coefficients and their corresponding standard errors when using plausible values as the dependent variables within defined groups. </w:t>
      </w:r>
    </w:p>
    <w:p w:rsidR="00E4517C" w:rsidRPr="00C5252D" w:rsidRDefault="00E4517C" w:rsidP="00873BA2">
      <w:pPr>
        <w:rPr>
          <w:rFonts w:ascii="Arial" w:hAnsi="Arial" w:cs="Arial"/>
          <w:sz w:val="22"/>
          <w:szCs w:val="22"/>
        </w:rPr>
      </w:pPr>
    </w:p>
    <w:p w:rsidR="00E4517C" w:rsidRDefault="00E4517C" w:rsidP="009B0944">
      <w:pPr>
        <w:pStyle w:val="BodyTextIndent3"/>
        <w:spacing w:before="100" w:beforeAutospacing="1" w:after="100" w:afterAutospacing="1"/>
        <w:ind w:left="0"/>
        <w:jc w:val="both"/>
        <w:rPr>
          <w:rFonts w:ascii="Arial" w:hAnsi="Arial" w:cs="Arial"/>
          <w:b/>
          <w:bCs/>
          <w:sz w:val="22"/>
          <w:szCs w:val="22"/>
        </w:rPr>
      </w:pPr>
      <w:r w:rsidRPr="00C5252D">
        <w:rPr>
          <w:rFonts w:ascii="Arial" w:hAnsi="Arial" w:cs="Arial"/>
          <w:b/>
          <w:bCs/>
          <w:sz w:val="22"/>
          <w:szCs w:val="22"/>
        </w:rPr>
        <w:t>Means and Percentages when Plausible Values are not involved</w:t>
      </w:r>
    </w:p>
    <w:p w:rsidR="00E4517C" w:rsidRPr="00C5252D" w:rsidRDefault="00E4517C" w:rsidP="00545A86">
      <w:pPr>
        <w:jc w:val="both"/>
        <w:rPr>
          <w:rFonts w:ascii="Arial" w:hAnsi="Arial" w:cs="Arial"/>
          <w:sz w:val="22"/>
          <w:szCs w:val="22"/>
        </w:rPr>
      </w:pPr>
      <w:r w:rsidRPr="00C5252D">
        <w:rPr>
          <w:rFonts w:ascii="Arial" w:hAnsi="Arial" w:cs="Arial"/>
          <w:sz w:val="22"/>
          <w:szCs w:val="22"/>
        </w:rPr>
        <w:t xml:space="preserve">This </w:t>
      </w:r>
      <w:r>
        <w:rPr>
          <w:rFonts w:ascii="Arial" w:hAnsi="Arial" w:cs="Arial"/>
          <w:sz w:val="22"/>
          <w:szCs w:val="22"/>
        </w:rPr>
        <w:t>section</w:t>
      </w:r>
      <w:r w:rsidRPr="00C5252D">
        <w:rPr>
          <w:rFonts w:ascii="Arial" w:hAnsi="Arial" w:cs="Arial"/>
          <w:sz w:val="22"/>
          <w:szCs w:val="22"/>
        </w:rPr>
        <w:t xml:space="preserve"> presents example SPSS code that can be used to compute the standard errors for means and percentages of variables other than plausible values. This code is provided in the form of an SPSS </w:t>
      </w:r>
      <w:r>
        <w:rPr>
          <w:rFonts w:ascii="Arial" w:hAnsi="Arial" w:cs="Arial"/>
          <w:sz w:val="22"/>
          <w:szCs w:val="22"/>
        </w:rPr>
        <w:t>program</w:t>
      </w:r>
      <w:r w:rsidRPr="00C5252D">
        <w:rPr>
          <w:rFonts w:ascii="Arial" w:hAnsi="Arial" w:cs="Arial"/>
          <w:sz w:val="22"/>
          <w:szCs w:val="22"/>
        </w:rPr>
        <w:t xml:space="preserve"> called </w:t>
      </w:r>
      <w:r w:rsidRPr="00C5252D">
        <w:rPr>
          <w:rFonts w:ascii="Arial" w:hAnsi="Arial" w:cs="Arial"/>
          <w:b/>
          <w:bCs/>
          <w:sz w:val="22"/>
          <w:szCs w:val="22"/>
        </w:rPr>
        <w:t>JACKMEAN.SPS</w:t>
      </w:r>
      <w:r w:rsidRPr="00C5252D">
        <w:rPr>
          <w:rFonts w:ascii="Arial" w:hAnsi="Arial" w:cs="Arial"/>
          <w:sz w:val="22"/>
          <w:szCs w:val="22"/>
        </w:rPr>
        <w:t xml:space="preserve"> that computes the percentages of respondents within subgroups defined by a set of classification variables, the standard errors of these percentages, the means for the groups on a variable of choice, and the standard errors of these means. The standard errors computed by this SPSS macro are taking into account the </w:t>
      </w:r>
      <w:r>
        <w:rPr>
          <w:rFonts w:ascii="Arial" w:hAnsi="Arial" w:cs="Arial"/>
          <w:sz w:val="22"/>
          <w:szCs w:val="22"/>
        </w:rPr>
        <w:t>ALL</w:t>
      </w:r>
      <w:r w:rsidRPr="00C5252D">
        <w:rPr>
          <w:rFonts w:ascii="Arial" w:hAnsi="Arial" w:cs="Arial"/>
          <w:sz w:val="22"/>
          <w:szCs w:val="22"/>
        </w:rPr>
        <w:t xml:space="preserve"> sample design.</w:t>
      </w:r>
    </w:p>
    <w:p w:rsidR="00E4517C" w:rsidRPr="00C5252D" w:rsidRDefault="00E4517C" w:rsidP="00545A86">
      <w:pPr>
        <w:jc w:val="both"/>
        <w:rPr>
          <w:rFonts w:ascii="Arial" w:hAnsi="Arial" w:cs="Arial"/>
          <w:sz w:val="22"/>
          <w:szCs w:val="22"/>
        </w:rPr>
      </w:pPr>
    </w:p>
    <w:p w:rsidR="00E4517C" w:rsidRPr="00C5252D" w:rsidRDefault="00E4517C" w:rsidP="00545A86">
      <w:pPr>
        <w:jc w:val="both"/>
        <w:rPr>
          <w:rFonts w:ascii="Arial" w:hAnsi="Arial" w:cs="Arial"/>
          <w:sz w:val="22"/>
          <w:szCs w:val="22"/>
        </w:rPr>
      </w:pPr>
      <w:r w:rsidRPr="00C5252D">
        <w:rPr>
          <w:rFonts w:ascii="Arial" w:hAnsi="Arial" w:cs="Arial"/>
          <w:sz w:val="22"/>
          <w:szCs w:val="22"/>
        </w:rPr>
        <w:t>When using this macro, you need to specify a set of classification variables, one analysis variable, the number of replicate weights (if this number is the same for different countries, you can merge the country data sets together, otherwise run the analysis country by country), the replicate weights and the population weight that is to be used for the analysis. You will also need to specify the data file that contains the data to be processed.</w:t>
      </w:r>
    </w:p>
    <w:p w:rsidR="00E4517C" w:rsidRDefault="00E4517C" w:rsidP="00545A86">
      <w:pPr>
        <w:jc w:val="both"/>
        <w:rPr>
          <w:rFonts w:ascii="Arial" w:hAnsi="Arial" w:cs="Arial"/>
          <w:sz w:val="22"/>
          <w:szCs w:val="22"/>
        </w:rPr>
      </w:pPr>
      <w:r w:rsidRPr="00C5252D">
        <w:rPr>
          <w:rFonts w:ascii="Arial" w:hAnsi="Arial" w:cs="Arial"/>
          <w:sz w:val="22"/>
          <w:szCs w:val="22"/>
        </w:rPr>
        <w:t xml:space="preserve">You need to know some basic SPSS </w:t>
      </w:r>
      <w:r>
        <w:rPr>
          <w:rFonts w:ascii="Arial" w:hAnsi="Arial" w:cs="Arial"/>
          <w:sz w:val="22"/>
          <w:szCs w:val="22"/>
        </w:rPr>
        <w:t>syntax</w:t>
      </w:r>
      <w:r w:rsidRPr="00C5252D">
        <w:rPr>
          <w:rFonts w:ascii="Arial" w:hAnsi="Arial" w:cs="Arial"/>
          <w:sz w:val="22"/>
          <w:szCs w:val="22"/>
        </w:rPr>
        <w:t xml:space="preserve">  in order to use the </w:t>
      </w:r>
      <w:r>
        <w:rPr>
          <w:rFonts w:ascii="Arial" w:hAnsi="Arial" w:cs="Arial"/>
          <w:sz w:val="22"/>
          <w:szCs w:val="22"/>
        </w:rPr>
        <w:t>macro effectively</w:t>
      </w:r>
      <w:r w:rsidRPr="00C5252D">
        <w:rPr>
          <w:rFonts w:ascii="Arial" w:hAnsi="Arial" w:cs="Arial"/>
          <w:sz w:val="22"/>
          <w:szCs w:val="22"/>
        </w:rPr>
        <w:t>. First it needs to be included in the program file where it is going to be used. If you are operating in batch mode, then the macro needs to be called in every batch. If you are using SPSS interactively, the macro needs to be called once at the beginning of the session and it will remain active throughout the session. If the session is terminated or restarted at a later time the macro needs to be called once again. Once the macro is included in a specific session, the word “JACKMEAN” should not be used within that program because doing so will call the macro.</w:t>
      </w:r>
      <w:r>
        <w:rPr>
          <w:rFonts w:ascii="Arial" w:hAnsi="Arial" w:cs="Arial"/>
          <w:sz w:val="22"/>
          <w:szCs w:val="22"/>
        </w:rPr>
        <w:t xml:space="preserve"> </w:t>
      </w:r>
    </w:p>
    <w:p w:rsidR="00E4517C" w:rsidRDefault="00E4517C" w:rsidP="00545A86">
      <w:pPr>
        <w:jc w:val="both"/>
        <w:rPr>
          <w:rFonts w:ascii="Arial" w:hAnsi="Arial" w:cs="Arial"/>
          <w:sz w:val="22"/>
          <w:szCs w:val="22"/>
        </w:rPr>
      </w:pPr>
    </w:p>
    <w:p w:rsidR="00E4517C" w:rsidRDefault="00E4517C" w:rsidP="00545A86">
      <w:pPr>
        <w:jc w:val="both"/>
        <w:rPr>
          <w:rFonts w:ascii="Arial" w:hAnsi="Arial" w:cs="Arial"/>
          <w:sz w:val="22"/>
          <w:szCs w:val="22"/>
        </w:rPr>
      </w:pPr>
      <w:r w:rsidRPr="00C5252D">
        <w:rPr>
          <w:rFonts w:ascii="Arial" w:hAnsi="Arial" w:cs="Arial"/>
          <w:sz w:val="22"/>
          <w:szCs w:val="22"/>
        </w:rPr>
        <w:t>This macro has several parameters. These are:</w:t>
      </w:r>
    </w:p>
    <w:p w:rsidR="00E4517C" w:rsidRPr="00C5252D" w:rsidRDefault="00E4517C" w:rsidP="00545A86">
      <w:pPr>
        <w:jc w:val="both"/>
        <w:rPr>
          <w:rFonts w:ascii="Arial" w:hAnsi="Arial" w:cs="Arial"/>
          <w:sz w:val="22"/>
          <w:szCs w:val="22"/>
        </w:rPr>
      </w:pPr>
    </w:p>
    <w:p w:rsidR="00E4517C" w:rsidRPr="00C5252D" w:rsidRDefault="00E4517C" w:rsidP="006969B6">
      <w:pPr>
        <w:tabs>
          <w:tab w:val="left" w:pos="1080"/>
        </w:tabs>
        <w:jc w:val="both"/>
        <w:rPr>
          <w:rFonts w:ascii="Arial" w:hAnsi="Arial" w:cs="Arial"/>
          <w:sz w:val="22"/>
          <w:szCs w:val="22"/>
        </w:rPr>
      </w:pPr>
      <w:r w:rsidRPr="00C5252D">
        <w:rPr>
          <w:rFonts w:ascii="Arial" w:hAnsi="Arial" w:cs="Arial"/>
          <w:b/>
          <w:bCs/>
          <w:sz w:val="22"/>
          <w:szCs w:val="22"/>
        </w:rPr>
        <w:t>INFILE</w:t>
      </w:r>
      <w:r w:rsidRPr="00C5252D">
        <w:rPr>
          <w:rFonts w:ascii="Arial" w:hAnsi="Arial" w:cs="Arial"/>
          <w:sz w:val="22"/>
          <w:szCs w:val="22"/>
        </w:rPr>
        <w:tab/>
        <w:t>The name of the data file that contains the variables necessary for the analysis (If the path location is included as part of the file name, the name of the file has to be enclosed in quotes). Include only the cases that are of interest in the analysis (e.g., respondents with missing variables have to be excluded prior to calling the macro).</w:t>
      </w:r>
    </w:p>
    <w:p w:rsidR="00E4517C" w:rsidRPr="00C5252D" w:rsidRDefault="00E4517C" w:rsidP="006969B6">
      <w:pPr>
        <w:tabs>
          <w:tab w:val="left" w:pos="1080"/>
        </w:tabs>
        <w:jc w:val="both"/>
        <w:rPr>
          <w:rFonts w:ascii="Arial" w:hAnsi="Arial" w:cs="Arial"/>
          <w:sz w:val="22"/>
          <w:szCs w:val="22"/>
        </w:rPr>
      </w:pPr>
    </w:p>
    <w:p w:rsidR="00E4517C" w:rsidRPr="00C5252D" w:rsidRDefault="00E4517C" w:rsidP="006969B6">
      <w:pPr>
        <w:tabs>
          <w:tab w:val="left" w:pos="1080"/>
        </w:tabs>
        <w:jc w:val="both"/>
        <w:rPr>
          <w:rFonts w:ascii="Arial" w:hAnsi="Arial" w:cs="Arial"/>
          <w:sz w:val="22"/>
          <w:szCs w:val="22"/>
        </w:rPr>
      </w:pPr>
      <w:r w:rsidRPr="00C5252D">
        <w:rPr>
          <w:rFonts w:ascii="Arial" w:hAnsi="Arial" w:cs="Arial"/>
          <w:b/>
          <w:bCs/>
          <w:sz w:val="22"/>
          <w:szCs w:val="22"/>
        </w:rPr>
        <w:t>CVAR</w:t>
      </w:r>
      <w:r w:rsidRPr="00C5252D">
        <w:rPr>
          <w:rFonts w:ascii="Arial" w:hAnsi="Arial" w:cs="Arial"/>
          <w:sz w:val="22"/>
          <w:szCs w:val="22"/>
        </w:rPr>
        <w:tab/>
        <w:t>The lists the variables that are to be used to classify the respondents in the data file. This can be a single variable, or a list of variables. It is recommended to always include the variable that identifies the country. At least one variable had to be specified (e.g., CNTRID).</w:t>
      </w:r>
    </w:p>
    <w:p w:rsidR="00E4517C" w:rsidRPr="00C5252D" w:rsidRDefault="00E4517C" w:rsidP="006969B6">
      <w:pPr>
        <w:tabs>
          <w:tab w:val="left" w:pos="1080"/>
        </w:tabs>
        <w:jc w:val="both"/>
        <w:rPr>
          <w:rFonts w:ascii="Arial" w:hAnsi="Arial" w:cs="Arial"/>
          <w:sz w:val="22"/>
          <w:szCs w:val="22"/>
        </w:rPr>
      </w:pPr>
    </w:p>
    <w:p w:rsidR="00E4517C" w:rsidRPr="00C5252D" w:rsidRDefault="00E4517C" w:rsidP="006969B6">
      <w:pPr>
        <w:tabs>
          <w:tab w:val="left" w:pos="1080"/>
        </w:tabs>
        <w:jc w:val="both"/>
        <w:rPr>
          <w:rFonts w:ascii="Arial" w:hAnsi="Arial" w:cs="Arial"/>
          <w:sz w:val="22"/>
          <w:szCs w:val="22"/>
        </w:rPr>
      </w:pPr>
      <w:r w:rsidRPr="00C5252D">
        <w:rPr>
          <w:rFonts w:ascii="Arial" w:hAnsi="Arial" w:cs="Arial"/>
          <w:b/>
          <w:bCs/>
          <w:sz w:val="22"/>
          <w:szCs w:val="22"/>
        </w:rPr>
        <w:t>DVAR</w:t>
      </w:r>
      <w:r w:rsidRPr="00C5252D">
        <w:rPr>
          <w:rFonts w:ascii="Arial" w:hAnsi="Arial" w:cs="Arial"/>
          <w:sz w:val="22"/>
          <w:szCs w:val="22"/>
        </w:rPr>
        <w:tab/>
        <w:t xml:space="preserve">This is the variable for which means are to be computed. Only one variable can be listed here. </w:t>
      </w:r>
    </w:p>
    <w:p w:rsidR="00E4517C" w:rsidRPr="00C5252D" w:rsidRDefault="00E4517C" w:rsidP="006969B6">
      <w:pPr>
        <w:tabs>
          <w:tab w:val="left" w:pos="1080"/>
        </w:tabs>
        <w:jc w:val="both"/>
        <w:rPr>
          <w:rFonts w:ascii="Arial" w:hAnsi="Arial" w:cs="Arial"/>
          <w:sz w:val="22"/>
          <w:szCs w:val="22"/>
        </w:rPr>
      </w:pPr>
    </w:p>
    <w:p w:rsidR="00E4517C" w:rsidRPr="00C5252D" w:rsidRDefault="00E4517C" w:rsidP="006969B6">
      <w:pPr>
        <w:tabs>
          <w:tab w:val="left" w:pos="1080"/>
        </w:tabs>
        <w:jc w:val="both"/>
        <w:rPr>
          <w:rFonts w:ascii="Arial" w:hAnsi="Arial" w:cs="Arial"/>
          <w:sz w:val="22"/>
          <w:szCs w:val="22"/>
        </w:rPr>
      </w:pPr>
      <w:r w:rsidRPr="00C5252D">
        <w:rPr>
          <w:rFonts w:ascii="Arial" w:hAnsi="Arial" w:cs="Arial"/>
          <w:b/>
          <w:bCs/>
          <w:sz w:val="22"/>
          <w:szCs w:val="22"/>
        </w:rPr>
        <w:t>NJKZ</w:t>
      </w:r>
      <w:r w:rsidRPr="00C5252D">
        <w:rPr>
          <w:rFonts w:ascii="Arial" w:hAnsi="Arial" w:cs="Arial"/>
          <w:sz w:val="22"/>
          <w:szCs w:val="22"/>
        </w:rPr>
        <w:tab/>
        <w:t>This indicates the number of replicate weights that where generated in the data file. When you are working with the data for only one country, you should set the NJKZ argument to as many replicates as are needed in the country (when more than one country data set, make sure all data sets have the same number of replicates).</w:t>
      </w:r>
    </w:p>
    <w:p w:rsidR="00E4517C" w:rsidRPr="00C5252D" w:rsidRDefault="00E4517C" w:rsidP="006969B6">
      <w:pPr>
        <w:tabs>
          <w:tab w:val="left" w:pos="1080"/>
        </w:tabs>
        <w:jc w:val="both"/>
        <w:rPr>
          <w:rFonts w:ascii="Arial" w:hAnsi="Arial" w:cs="Arial"/>
          <w:sz w:val="22"/>
          <w:szCs w:val="22"/>
        </w:rPr>
      </w:pPr>
    </w:p>
    <w:p w:rsidR="00E4517C" w:rsidRPr="00C5252D" w:rsidRDefault="00E4517C" w:rsidP="006969B6">
      <w:pPr>
        <w:tabs>
          <w:tab w:val="left" w:pos="1080"/>
        </w:tabs>
        <w:jc w:val="both"/>
        <w:rPr>
          <w:rFonts w:ascii="Arial" w:hAnsi="Arial" w:cs="Arial"/>
          <w:sz w:val="22"/>
          <w:szCs w:val="22"/>
        </w:rPr>
      </w:pPr>
      <w:r w:rsidRPr="00C5252D">
        <w:rPr>
          <w:rFonts w:ascii="Arial" w:hAnsi="Arial" w:cs="Arial"/>
          <w:b/>
          <w:bCs/>
          <w:sz w:val="22"/>
          <w:szCs w:val="22"/>
        </w:rPr>
        <w:t>RPWT</w:t>
      </w:r>
      <w:r w:rsidRPr="00C5252D">
        <w:rPr>
          <w:rFonts w:ascii="Arial" w:hAnsi="Arial" w:cs="Arial"/>
          <w:sz w:val="22"/>
          <w:szCs w:val="22"/>
        </w:rPr>
        <w:tab/>
        <w:t>The replicate weights in the data files, generally REPLIC01 to REPLIC30. The replicate weights need to be specified in the form “REPLIC01 TO REPLIC30”.</w:t>
      </w:r>
    </w:p>
    <w:p w:rsidR="00E4517C" w:rsidRPr="00C5252D" w:rsidRDefault="00E4517C" w:rsidP="006969B6">
      <w:pPr>
        <w:tabs>
          <w:tab w:val="left" w:pos="1080"/>
        </w:tabs>
        <w:jc w:val="both"/>
        <w:rPr>
          <w:rFonts w:ascii="Arial" w:hAnsi="Arial" w:cs="Arial"/>
          <w:sz w:val="22"/>
          <w:szCs w:val="22"/>
        </w:rPr>
      </w:pPr>
    </w:p>
    <w:p w:rsidR="00E4517C" w:rsidRPr="00C5252D" w:rsidRDefault="00E4517C" w:rsidP="006969B6">
      <w:pPr>
        <w:tabs>
          <w:tab w:val="left" w:pos="1080"/>
        </w:tabs>
        <w:jc w:val="both"/>
        <w:rPr>
          <w:rFonts w:ascii="Arial" w:hAnsi="Arial" w:cs="Arial"/>
          <w:sz w:val="22"/>
          <w:szCs w:val="22"/>
        </w:rPr>
      </w:pPr>
      <w:r w:rsidRPr="00C5252D">
        <w:rPr>
          <w:rFonts w:ascii="Arial" w:hAnsi="Arial" w:cs="Arial"/>
          <w:b/>
          <w:bCs/>
          <w:sz w:val="22"/>
          <w:szCs w:val="22"/>
        </w:rPr>
        <w:t>WGT</w:t>
      </w:r>
      <w:r w:rsidRPr="00C5252D">
        <w:rPr>
          <w:rFonts w:ascii="Arial" w:hAnsi="Arial" w:cs="Arial"/>
          <w:sz w:val="22"/>
          <w:szCs w:val="22"/>
        </w:rPr>
        <w:tab/>
        <w:t>The sampling weight to be used in the analysis, generally POPWT.</w:t>
      </w:r>
    </w:p>
    <w:p w:rsidR="00E4517C" w:rsidRPr="00C5252D" w:rsidRDefault="00E4517C" w:rsidP="006969B6">
      <w:pPr>
        <w:tabs>
          <w:tab w:val="left" w:pos="1080"/>
        </w:tabs>
        <w:jc w:val="both"/>
        <w:rPr>
          <w:rFonts w:ascii="Arial" w:hAnsi="Arial" w:cs="Arial"/>
          <w:sz w:val="22"/>
          <w:szCs w:val="22"/>
        </w:rPr>
      </w:pPr>
    </w:p>
    <w:p w:rsidR="00E4517C" w:rsidRPr="00C5252D" w:rsidRDefault="00E4517C" w:rsidP="006969B6">
      <w:pPr>
        <w:tabs>
          <w:tab w:val="left" w:pos="1080"/>
        </w:tabs>
        <w:jc w:val="both"/>
        <w:rPr>
          <w:rFonts w:ascii="Arial" w:hAnsi="Arial" w:cs="Arial"/>
          <w:sz w:val="22"/>
          <w:szCs w:val="22"/>
        </w:rPr>
      </w:pPr>
      <w:r w:rsidRPr="00C5252D">
        <w:rPr>
          <w:rFonts w:ascii="Arial" w:hAnsi="Arial" w:cs="Arial"/>
          <w:sz w:val="22"/>
          <w:szCs w:val="22"/>
        </w:rPr>
        <w:t>The simplest way to call the macro is by using the conventional SPSS notation for invoking macros. This involves listing the macro name followed by the corresponding list of arguments for the analysis, each separated by a slash. For example, if the macro is called using the following code:</w:t>
      </w:r>
    </w:p>
    <w:p w:rsidR="00E4517C" w:rsidRPr="00C5252D" w:rsidRDefault="00E4517C" w:rsidP="00545A86">
      <w:pPr>
        <w:tabs>
          <w:tab w:val="left" w:pos="2520"/>
        </w:tabs>
        <w:jc w:val="both"/>
        <w:rPr>
          <w:rFonts w:ascii="Arial" w:hAnsi="Arial" w:cs="Arial"/>
          <w:sz w:val="22"/>
          <w:szCs w:val="22"/>
        </w:rPr>
      </w:pPr>
    </w:p>
    <w:p w:rsidR="00E4517C" w:rsidRPr="00C5252D" w:rsidRDefault="00E4517C" w:rsidP="00545A86">
      <w:pPr>
        <w:pBdr>
          <w:top w:val="single" w:sz="4" w:space="1" w:color="auto"/>
          <w:left w:val="single" w:sz="4" w:space="4" w:color="auto"/>
          <w:bottom w:val="single" w:sz="4" w:space="1" w:color="auto"/>
          <w:right w:val="single" w:sz="4" w:space="4" w:color="auto"/>
        </w:pBdr>
        <w:tabs>
          <w:tab w:val="left" w:pos="2520"/>
        </w:tabs>
        <w:jc w:val="both"/>
        <w:rPr>
          <w:rFonts w:ascii="Arial" w:hAnsi="Arial" w:cs="Arial"/>
          <w:sz w:val="22"/>
          <w:szCs w:val="22"/>
        </w:rPr>
      </w:pPr>
      <w:r w:rsidRPr="00C5252D">
        <w:rPr>
          <w:rFonts w:ascii="Arial" w:hAnsi="Arial" w:cs="Arial"/>
          <w:sz w:val="22"/>
          <w:szCs w:val="22"/>
        </w:rPr>
        <w:t>Include “c:\jackmean.sps”.</w:t>
      </w:r>
    </w:p>
    <w:p w:rsidR="00E4517C" w:rsidRPr="00C5252D" w:rsidRDefault="00E4517C" w:rsidP="00545A86">
      <w:pPr>
        <w:pBdr>
          <w:top w:val="single" w:sz="4" w:space="1" w:color="auto"/>
          <w:left w:val="single" w:sz="4" w:space="4" w:color="auto"/>
          <w:bottom w:val="single" w:sz="4" w:space="1" w:color="auto"/>
          <w:right w:val="single" w:sz="4" w:space="4" w:color="auto"/>
        </w:pBdr>
        <w:tabs>
          <w:tab w:val="left" w:pos="2520"/>
        </w:tabs>
        <w:jc w:val="both"/>
        <w:rPr>
          <w:rFonts w:ascii="Arial" w:hAnsi="Arial" w:cs="Arial"/>
          <w:sz w:val="22"/>
          <w:szCs w:val="22"/>
        </w:rPr>
      </w:pPr>
    </w:p>
    <w:p w:rsidR="00E4517C" w:rsidRPr="00C5252D" w:rsidRDefault="00E4517C" w:rsidP="00545A86">
      <w:pPr>
        <w:pBdr>
          <w:top w:val="single" w:sz="4" w:space="1" w:color="auto"/>
          <w:left w:val="single" w:sz="4" w:space="4" w:color="auto"/>
          <w:bottom w:val="single" w:sz="4" w:space="1" w:color="auto"/>
          <w:right w:val="single" w:sz="4" w:space="4" w:color="auto"/>
        </w:pBdr>
        <w:tabs>
          <w:tab w:val="left" w:pos="2520"/>
        </w:tabs>
        <w:jc w:val="both"/>
        <w:rPr>
          <w:rFonts w:ascii="Arial" w:hAnsi="Arial" w:cs="Arial"/>
          <w:sz w:val="22"/>
          <w:szCs w:val="22"/>
        </w:rPr>
      </w:pPr>
      <w:r w:rsidRPr="00C5252D">
        <w:rPr>
          <w:rFonts w:ascii="Arial" w:hAnsi="Arial" w:cs="Arial"/>
          <w:sz w:val="22"/>
          <w:szCs w:val="22"/>
        </w:rPr>
        <w:t>Jackmean</w:t>
      </w:r>
    </w:p>
    <w:p w:rsidR="00E4517C" w:rsidRPr="00C5252D" w:rsidRDefault="00E4517C" w:rsidP="00545A86">
      <w:pPr>
        <w:pBdr>
          <w:top w:val="single" w:sz="4" w:space="1" w:color="auto"/>
          <w:left w:val="single" w:sz="4" w:space="4" w:color="auto"/>
          <w:bottom w:val="single" w:sz="4" w:space="1" w:color="auto"/>
          <w:right w:val="single" w:sz="4" w:space="4" w:color="auto"/>
        </w:pBdr>
        <w:tabs>
          <w:tab w:val="left" w:pos="2520"/>
        </w:tabs>
        <w:jc w:val="both"/>
        <w:rPr>
          <w:rFonts w:ascii="Arial" w:hAnsi="Arial" w:cs="Arial"/>
          <w:sz w:val="22"/>
          <w:szCs w:val="22"/>
        </w:rPr>
      </w:pPr>
      <w:r w:rsidRPr="00C5252D">
        <w:rPr>
          <w:rFonts w:ascii="Arial" w:hAnsi="Arial" w:cs="Arial"/>
          <w:sz w:val="22"/>
          <w:szCs w:val="22"/>
        </w:rPr>
        <w:tab/>
        <w:t>Infile = temp</w:t>
      </w:r>
      <w:r w:rsidRPr="00C5252D">
        <w:rPr>
          <w:rFonts w:ascii="Arial" w:hAnsi="Arial" w:cs="Arial"/>
          <w:sz w:val="22"/>
          <w:szCs w:val="22"/>
        </w:rPr>
        <w:tab/>
      </w:r>
      <w:r w:rsidRPr="00C5252D">
        <w:rPr>
          <w:rFonts w:ascii="Arial" w:hAnsi="Arial" w:cs="Arial"/>
          <w:sz w:val="22"/>
          <w:szCs w:val="22"/>
        </w:rPr>
        <w:tab/>
      </w:r>
      <w:r w:rsidRPr="00C5252D">
        <w:rPr>
          <w:rFonts w:ascii="Arial" w:hAnsi="Arial" w:cs="Arial"/>
          <w:sz w:val="22"/>
          <w:szCs w:val="22"/>
        </w:rPr>
        <w:tab/>
        <w:t>/</w:t>
      </w:r>
    </w:p>
    <w:p w:rsidR="00E4517C" w:rsidRPr="00B079C2" w:rsidRDefault="00E4517C" w:rsidP="00545A86">
      <w:pPr>
        <w:pBdr>
          <w:top w:val="single" w:sz="4" w:space="1" w:color="auto"/>
          <w:left w:val="single" w:sz="4" w:space="4" w:color="auto"/>
          <w:bottom w:val="single" w:sz="4" w:space="1" w:color="auto"/>
          <w:right w:val="single" w:sz="4" w:space="4" w:color="auto"/>
        </w:pBdr>
        <w:tabs>
          <w:tab w:val="left" w:pos="2520"/>
        </w:tabs>
        <w:jc w:val="both"/>
        <w:rPr>
          <w:rFonts w:ascii="Arial" w:hAnsi="Arial" w:cs="Arial"/>
          <w:sz w:val="22"/>
          <w:szCs w:val="22"/>
          <w:lang w:val="es-ES_tradnl"/>
        </w:rPr>
      </w:pPr>
      <w:r w:rsidRPr="00C5252D">
        <w:rPr>
          <w:rFonts w:ascii="Arial" w:hAnsi="Arial" w:cs="Arial"/>
          <w:sz w:val="22"/>
          <w:szCs w:val="22"/>
        </w:rPr>
        <w:tab/>
      </w:r>
      <w:r w:rsidRPr="00B079C2">
        <w:rPr>
          <w:rFonts w:ascii="Arial" w:hAnsi="Arial" w:cs="Arial"/>
          <w:sz w:val="22"/>
          <w:szCs w:val="22"/>
          <w:lang w:val="es-ES_tradnl"/>
        </w:rPr>
        <w:t>Cvar  = cntrid</w:t>
      </w:r>
      <w:r w:rsidRPr="00B079C2">
        <w:rPr>
          <w:rFonts w:ascii="Arial" w:hAnsi="Arial" w:cs="Arial"/>
          <w:sz w:val="22"/>
          <w:szCs w:val="22"/>
          <w:lang w:val="es-ES_tradnl"/>
        </w:rPr>
        <w:tab/>
      </w:r>
      <w:r w:rsidRPr="00B079C2">
        <w:rPr>
          <w:rFonts w:ascii="Arial" w:hAnsi="Arial" w:cs="Arial"/>
          <w:sz w:val="22"/>
          <w:szCs w:val="22"/>
          <w:lang w:val="es-ES_tradnl"/>
        </w:rPr>
        <w:tab/>
      </w:r>
      <w:r w:rsidRPr="00B079C2">
        <w:rPr>
          <w:rFonts w:ascii="Arial" w:hAnsi="Arial" w:cs="Arial"/>
          <w:sz w:val="22"/>
          <w:szCs w:val="22"/>
          <w:lang w:val="es-ES_tradnl"/>
        </w:rPr>
        <w:tab/>
        <w:t>/</w:t>
      </w:r>
    </w:p>
    <w:p w:rsidR="00E4517C" w:rsidRPr="00B079C2" w:rsidRDefault="00E4517C" w:rsidP="00545A86">
      <w:pPr>
        <w:pBdr>
          <w:top w:val="single" w:sz="4" w:space="1" w:color="auto"/>
          <w:left w:val="single" w:sz="4" w:space="4" w:color="auto"/>
          <w:bottom w:val="single" w:sz="4" w:space="1" w:color="auto"/>
          <w:right w:val="single" w:sz="4" w:space="4" w:color="auto"/>
        </w:pBdr>
        <w:tabs>
          <w:tab w:val="left" w:pos="2520"/>
        </w:tabs>
        <w:jc w:val="both"/>
        <w:rPr>
          <w:rFonts w:ascii="Arial" w:hAnsi="Arial" w:cs="Arial"/>
          <w:sz w:val="22"/>
          <w:szCs w:val="22"/>
          <w:lang w:val="es-ES_tradnl"/>
        </w:rPr>
      </w:pPr>
      <w:r w:rsidRPr="00B079C2">
        <w:rPr>
          <w:rFonts w:ascii="Arial" w:hAnsi="Arial" w:cs="Arial"/>
          <w:sz w:val="22"/>
          <w:szCs w:val="22"/>
          <w:lang w:val="es-ES_tradnl"/>
        </w:rPr>
        <w:tab/>
        <w:t>Dvar  = d43</w:t>
      </w:r>
      <w:r w:rsidRPr="00B079C2">
        <w:rPr>
          <w:rFonts w:ascii="Arial" w:hAnsi="Arial" w:cs="Arial"/>
          <w:sz w:val="22"/>
          <w:szCs w:val="22"/>
          <w:lang w:val="es-ES_tradnl"/>
        </w:rPr>
        <w:tab/>
      </w:r>
      <w:r w:rsidRPr="00B079C2">
        <w:rPr>
          <w:rFonts w:ascii="Arial" w:hAnsi="Arial" w:cs="Arial"/>
          <w:sz w:val="22"/>
          <w:szCs w:val="22"/>
          <w:lang w:val="es-ES_tradnl"/>
        </w:rPr>
        <w:tab/>
      </w:r>
      <w:r w:rsidRPr="00B079C2">
        <w:rPr>
          <w:rFonts w:ascii="Arial" w:hAnsi="Arial" w:cs="Arial"/>
          <w:sz w:val="22"/>
          <w:szCs w:val="22"/>
          <w:lang w:val="es-ES_tradnl"/>
        </w:rPr>
        <w:tab/>
        <w:t>/</w:t>
      </w:r>
    </w:p>
    <w:p w:rsidR="00E4517C" w:rsidRPr="00B079C2" w:rsidRDefault="00E4517C" w:rsidP="00545A86">
      <w:pPr>
        <w:pBdr>
          <w:top w:val="single" w:sz="4" w:space="1" w:color="auto"/>
          <w:left w:val="single" w:sz="4" w:space="4" w:color="auto"/>
          <w:bottom w:val="single" w:sz="4" w:space="1" w:color="auto"/>
          <w:right w:val="single" w:sz="4" w:space="4" w:color="auto"/>
        </w:pBdr>
        <w:tabs>
          <w:tab w:val="left" w:pos="2520"/>
        </w:tabs>
        <w:jc w:val="both"/>
        <w:rPr>
          <w:rFonts w:ascii="Arial" w:hAnsi="Arial" w:cs="Arial"/>
          <w:sz w:val="22"/>
          <w:szCs w:val="22"/>
          <w:lang w:val="es-ES_tradnl"/>
        </w:rPr>
      </w:pPr>
      <w:r w:rsidRPr="00B079C2">
        <w:rPr>
          <w:rFonts w:ascii="Arial" w:hAnsi="Arial" w:cs="Arial"/>
          <w:sz w:val="22"/>
          <w:szCs w:val="22"/>
          <w:lang w:val="es-ES_tradnl"/>
        </w:rPr>
        <w:tab/>
        <w:t>Njkz  = 30</w:t>
      </w:r>
      <w:r w:rsidRPr="00B079C2">
        <w:rPr>
          <w:rFonts w:ascii="Arial" w:hAnsi="Arial" w:cs="Arial"/>
          <w:sz w:val="22"/>
          <w:szCs w:val="22"/>
          <w:lang w:val="es-ES_tradnl"/>
        </w:rPr>
        <w:tab/>
      </w:r>
      <w:r w:rsidRPr="00B079C2">
        <w:rPr>
          <w:rFonts w:ascii="Arial" w:hAnsi="Arial" w:cs="Arial"/>
          <w:sz w:val="22"/>
          <w:szCs w:val="22"/>
          <w:lang w:val="es-ES_tradnl"/>
        </w:rPr>
        <w:tab/>
      </w:r>
      <w:r w:rsidRPr="00B079C2">
        <w:rPr>
          <w:rFonts w:ascii="Arial" w:hAnsi="Arial" w:cs="Arial"/>
          <w:sz w:val="22"/>
          <w:szCs w:val="22"/>
          <w:lang w:val="es-ES_tradnl"/>
        </w:rPr>
        <w:tab/>
      </w:r>
      <w:r w:rsidRPr="00B079C2">
        <w:rPr>
          <w:rFonts w:ascii="Arial" w:hAnsi="Arial" w:cs="Arial"/>
          <w:sz w:val="22"/>
          <w:szCs w:val="22"/>
          <w:lang w:val="es-ES_tradnl"/>
        </w:rPr>
        <w:tab/>
        <w:t>/</w:t>
      </w:r>
    </w:p>
    <w:p w:rsidR="00E4517C" w:rsidRPr="00C5252D" w:rsidRDefault="00E4517C" w:rsidP="00545A86">
      <w:pPr>
        <w:pBdr>
          <w:top w:val="single" w:sz="4" w:space="1" w:color="auto"/>
          <w:left w:val="single" w:sz="4" w:space="4" w:color="auto"/>
          <w:bottom w:val="single" w:sz="4" w:space="1" w:color="auto"/>
          <w:right w:val="single" w:sz="4" w:space="4" w:color="auto"/>
        </w:pBdr>
        <w:tabs>
          <w:tab w:val="left" w:pos="2520"/>
        </w:tabs>
        <w:jc w:val="both"/>
        <w:rPr>
          <w:rFonts w:ascii="Arial" w:hAnsi="Arial" w:cs="Arial"/>
          <w:sz w:val="22"/>
          <w:szCs w:val="22"/>
        </w:rPr>
      </w:pPr>
      <w:r w:rsidRPr="00B079C2">
        <w:rPr>
          <w:rFonts w:ascii="Arial" w:hAnsi="Arial" w:cs="Arial"/>
          <w:sz w:val="22"/>
          <w:szCs w:val="22"/>
          <w:lang w:val="es-ES_tradnl"/>
        </w:rPr>
        <w:tab/>
      </w:r>
      <w:r w:rsidRPr="00C5252D">
        <w:rPr>
          <w:rFonts w:ascii="Arial" w:hAnsi="Arial" w:cs="Arial"/>
          <w:sz w:val="22"/>
          <w:szCs w:val="22"/>
        </w:rPr>
        <w:t>Rpwt = replic01 to replic30</w:t>
      </w:r>
      <w:r w:rsidRPr="00C5252D">
        <w:rPr>
          <w:rFonts w:ascii="Arial" w:hAnsi="Arial" w:cs="Arial"/>
          <w:sz w:val="22"/>
          <w:szCs w:val="22"/>
        </w:rPr>
        <w:tab/>
        <w:t>/</w:t>
      </w:r>
    </w:p>
    <w:p w:rsidR="00E4517C" w:rsidRPr="00C5252D" w:rsidRDefault="00E4517C" w:rsidP="00545A86">
      <w:pPr>
        <w:pBdr>
          <w:top w:val="single" w:sz="4" w:space="1" w:color="auto"/>
          <w:left w:val="single" w:sz="4" w:space="4" w:color="auto"/>
          <w:bottom w:val="single" w:sz="4" w:space="1" w:color="auto"/>
          <w:right w:val="single" w:sz="4" w:space="4" w:color="auto"/>
        </w:pBdr>
        <w:tabs>
          <w:tab w:val="left" w:pos="2520"/>
        </w:tabs>
        <w:jc w:val="both"/>
        <w:rPr>
          <w:rFonts w:ascii="Arial" w:hAnsi="Arial" w:cs="Arial"/>
          <w:sz w:val="22"/>
          <w:szCs w:val="22"/>
        </w:rPr>
      </w:pPr>
      <w:r w:rsidRPr="00C5252D">
        <w:rPr>
          <w:rFonts w:ascii="Arial" w:hAnsi="Arial" w:cs="Arial"/>
          <w:sz w:val="22"/>
          <w:szCs w:val="22"/>
        </w:rPr>
        <w:tab/>
        <w:t xml:space="preserve">Wgt   = popwt.            </w:t>
      </w:r>
    </w:p>
    <w:p w:rsidR="00E4517C" w:rsidRPr="00C5252D" w:rsidRDefault="00E4517C" w:rsidP="00545A86">
      <w:pPr>
        <w:tabs>
          <w:tab w:val="left" w:pos="2520"/>
        </w:tabs>
        <w:jc w:val="both"/>
        <w:rPr>
          <w:rFonts w:ascii="Arial" w:hAnsi="Arial" w:cs="Arial"/>
          <w:sz w:val="22"/>
          <w:szCs w:val="22"/>
        </w:rPr>
      </w:pPr>
      <w:r w:rsidRPr="00C5252D">
        <w:rPr>
          <w:rFonts w:ascii="Arial" w:hAnsi="Arial" w:cs="Arial"/>
          <w:sz w:val="22"/>
          <w:szCs w:val="22"/>
        </w:rPr>
        <w:t xml:space="preserve">It will compute the mean of personal income (D43) and its standard error, within each country, using the variable POPWT as the sampling weight. The data will be read from the system file TEMP. </w:t>
      </w:r>
    </w:p>
    <w:p w:rsidR="00E4517C" w:rsidRPr="00C5252D" w:rsidRDefault="00E4517C" w:rsidP="00545A86">
      <w:pPr>
        <w:tabs>
          <w:tab w:val="left" w:pos="2520"/>
        </w:tabs>
        <w:jc w:val="both"/>
        <w:rPr>
          <w:rFonts w:ascii="Arial" w:hAnsi="Arial" w:cs="Arial"/>
          <w:sz w:val="22"/>
          <w:szCs w:val="22"/>
        </w:rPr>
      </w:pPr>
    </w:p>
    <w:p w:rsidR="00E4517C" w:rsidRPr="00C5252D" w:rsidRDefault="00E4517C" w:rsidP="00545A86">
      <w:pPr>
        <w:tabs>
          <w:tab w:val="left" w:pos="2520"/>
        </w:tabs>
        <w:jc w:val="both"/>
        <w:rPr>
          <w:rFonts w:ascii="Arial" w:hAnsi="Arial" w:cs="Arial"/>
          <w:sz w:val="22"/>
          <w:szCs w:val="22"/>
        </w:rPr>
      </w:pPr>
      <w:r w:rsidRPr="00C5252D">
        <w:rPr>
          <w:rFonts w:ascii="Arial" w:hAnsi="Arial" w:cs="Arial"/>
          <w:sz w:val="22"/>
          <w:szCs w:val="22"/>
        </w:rPr>
        <w:t>The file that contains these results is called FINAL and is saved to the default directory being used by SPSS. The variables that are contained in this file are:</w:t>
      </w:r>
    </w:p>
    <w:p w:rsidR="00E4517C" w:rsidRPr="00C5252D" w:rsidRDefault="00E4517C" w:rsidP="00545A86">
      <w:pPr>
        <w:jc w:val="both"/>
        <w:rPr>
          <w:rFonts w:ascii="Arial" w:hAnsi="Arial" w:cs="Arial"/>
          <w:sz w:val="22"/>
          <w:szCs w:val="22"/>
        </w:rPr>
      </w:pPr>
    </w:p>
    <w:p w:rsidR="00E4517C" w:rsidRPr="00C5252D" w:rsidRDefault="00E4517C" w:rsidP="009B0944">
      <w:pPr>
        <w:pStyle w:val="BodyTextIndent3"/>
        <w:spacing w:before="100" w:beforeAutospacing="1" w:after="100" w:afterAutospacing="1"/>
        <w:ind w:left="0"/>
        <w:jc w:val="both"/>
        <w:rPr>
          <w:rFonts w:ascii="Arial" w:hAnsi="Arial" w:cs="Arial"/>
          <w:b/>
          <w:bCs/>
          <w:sz w:val="22"/>
          <w:szCs w:val="22"/>
        </w:rPr>
      </w:pPr>
      <w:r>
        <w:rPr>
          <w:rFonts w:ascii="Arial" w:hAnsi="Arial" w:cs="Arial"/>
          <w:b/>
          <w:bCs/>
          <w:sz w:val="22"/>
          <w:szCs w:val="22"/>
        </w:rPr>
        <w:br w:type="page"/>
      </w:r>
      <w:r w:rsidRPr="00C5252D">
        <w:rPr>
          <w:rFonts w:ascii="Arial" w:hAnsi="Arial" w:cs="Arial"/>
          <w:b/>
          <w:bCs/>
          <w:sz w:val="22"/>
          <w:szCs w:val="22"/>
        </w:rPr>
        <w:t>Classification Variables</w:t>
      </w:r>
    </w:p>
    <w:p w:rsidR="00E4517C" w:rsidRPr="00C5252D" w:rsidRDefault="00E4517C" w:rsidP="00545A86">
      <w:pPr>
        <w:jc w:val="both"/>
        <w:rPr>
          <w:rFonts w:ascii="Arial" w:hAnsi="Arial" w:cs="Arial"/>
          <w:sz w:val="22"/>
          <w:szCs w:val="22"/>
        </w:rPr>
      </w:pPr>
      <w:r w:rsidRPr="00C5252D">
        <w:rPr>
          <w:rFonts w:ascii="Arial" w:hAnsi="Arial" w:cs="Arial"/>
          <w:sz w:val="22"/>
          <w:szCs w:val="22"/>
        </w:rPr>
        <w:t>Each of the classification variables is kept in the resulting file. There is one unique occurrence for each specific combination of the classification variable categories.</w:t>
      </w:r>
    </w:p>
    <w:p w:rsidR="00E4517C" w:rsidRDefault="00E4517C" w:rsidP="00545A86">
      <w:pPr>
        <w:jc w:val="both"/>
        <w:rPr>
          <w:rFonts w:ascii="Arial" w:hAnsi="Arial" w:cs="Arial"/>
          <w:b/>
          <w:bCs/>
          <w:sz w:val="22"/>
          <w:szCs w:val="22"/>
        </w:rPr>
      </w:pPr>
    </w:p>
    <w:p w:rsidR="00E4517C" w:rsidRPr="00C5252D" w:rsidRDefault="00E4517C" w:rsidP="009B0944">
      <w:pPr>
        <w:pStyle w:val="BodyTextIndent3"/>
        <w:spacing w:before="100" w:beforeAutospacing="1" w:after="100" w:afterAutospacing="1"/>
        <w:ind w:left="0"/>
        <w:jc w:val="both"/>
        <w:rPr>
          <w:rFonts w:ascii="Arial" w:hAnsi="Arial" w:cs="Arial"/>
          <w:b/>
          <w:bCs/>
          <w:sz w:val="22"/>
          <w:szCs w:val="22"/>
        </w:rPr>
      </w:pPr>
      <w:r w:rsidRPr="00C5252D">
        <w:rPr>
          <w:rFonts w:ascii="Arial" w:hAnsi="Arial" w:cs="Arial"/>
          <w:b/>
          <w:bCs/>
          <w:sz w:val="22"/>
          <w:szCs w:val="22"/>
        </w:rPr>
        <w:t>Weight Variable</w:t>
      </w:r>
    </w:p>
    <w:p w:rsidR="00E4517C" w:rsidRPr="00C5252D" w:rsidRDefault="00E4517C" w:rsidP="00545A86">
      <w:pPr>
        <w:jc w:val="both"/>
        <w:rPr>
          <w:rFonts w:ascii="Arial" w:hAnsi="Arial" w:cs="Arial"/>
          <w:sz w:val="22"/>
          <w:szCs w:val="22"/>
        </w:rPr>
      </w:pPr>
      <w:r w:rsidRPr="00C5252D">
        <w:rPr>
          <w:rFonts w:ascii="Arial" w:hAnsi="Arial" w:cs="Arial"/>
          <w:sz w:val="22"/>
          <w:szCs w:val="22"/>
        </w:rPr>
        <w:t>It contains the estimate of the population size of the groups defined by each specific combination of the classification variable categories. In the above example, this variable is called POPWT.</w:t>
      </w:r>
    </w:p>
    <w:p w:rsidR="00E4517C" w:rsidRPr="00C5252D" w:rsidRDefault="00E4517C" w:rsidP="00545A86">
      <w:pPr>
        <w:jc w:val="both"/>
        <w:rPr>
          <w:rFonts w:ascii="Arial" w:hAnsi="Arial" w:cs="Arial"/>
          <w:sz w:val="22"/>
          <w:szCs w:val="22"/>
        </w:rPr>
      </w:pPr>
    </w:p>
    <w:p w:rsidR="00E4517C" w:rsidRPr="00C5252D" w:rsidRDefault="00E4517C" w:rsidP="009B0944">
      <w:pPr>
        <w:pStyle w:val="BodyTextIndent3"/>
        <w:spacing w:before="100" w:beforeAutospacing="1" w:after="100" w:afterAutospacing="1"/>
        <w:ind w:left="0"/>
        <w:jc w:val="both"/>
        <w:rPr>
          <w:rFonts w:ascii="Arial" w:hAnsi="Arial" w:cs="Arial"/>
          <w:b/>
          <w:bCs/>
          <w:sz w:val="22"/>
          <w:szCs w:val="22"/>
        </w:rPr>
      </w:pPr>
      <w:r w:rsidRPr="00C5252D">
        <w:rPr>
          <w:rFonts w:ascii="Arial" w:hAnsi="Arial" w:cs="Arial"/>
          <w:b/>
          <w:bCs/>
          <w:sz w:val="22"/>
          <w:szCs w:val="22"/>
        </w:rPr>
        <w:t>MNX</w:t>
      </w:r>
    </w:p>
    <w:p w:rsidR="00E4517C" w:rsidRPr="00C5252D" w:rsidRDefault="00E4517C" w:rsidP="00545A86">
      <w:pPr>
        <w:jc w:val="both"/>
        <w:rPr>
          <w:rFonts w:ascii="Arial" w:hAnsi="Arial" w:cs="Arial"/>
          <w:sz w:val="22"/>
          <w:szCs w:val="22"/>
        </w:rPr>
      </w:pPr>
      <w:r w:rsidRPr="00C5252D">
        <w:rPr>
          <w:rFonts w:ascii="Arial" w:hAnsi="Arial" w:cs="Arial"/>
          <w:sz w:val="22"/>
          <w:szCs w:val="22"/>
        </w:rPr>
        <w:t>Contains the means of the variable DVAR for the groups defined by the corresponding combinations of  classification variable categories.</w:t>
      </w:r>
    </w:p>
    <w:p w:rsidR="00E4517C" w:rsidRDefault="00E4517C" w:rsidP="00545A86">
      <w:pPr>
        <w:jc w:val="both"/>
        <w:rPr>
          <w:rFonts w:ascii="Arial" w:hAnsi="Arial" w:cs="Arial"/>
          <w:b/>
          <w:bCs/>
          <w:sz w:val="22"/>
          <w:szCs w:val="22"/>
        </w:rPr>
      </w:pPr>
    </w:p>
    <w:p w:rsidR="00E4517C" w:rsidRPr="00C5252D" w:rsidRDefault="00E4517C" w:rsidP="009B0944">
      <w:pPr>
        <w:pStyle w:val="BodyTextIndent3"/>
        <w:spacing w:before="100" w:beforeAutospacing="1" w:after="100" w:afterAutospacing="1"/>
        <w:ind w:left="0"/>
        <w:jc w:val="both"/>
        <w:rPr>
          <w:rFonts w:ascii="Arial" w:hAnsi="Arial" w:cs="Arial"/>
          <w:b/>
          <w:bCs/>
          <w:sz w:val="22"/>
          <w:szCs w:val="22"/>
        </w:rPr>
      </w:pPr>
      <w:r w:rsidRPr="00C5252D">
        <w:rPr>
          <w:rFonts w:ascii="Arial" w:hAnsi="Arial" w:cs="Arial"/>
          <w:b/>
          <w:bCs/>
          <w:sz w:val="22"/>
          <w:szCs w:val="22"/>
        </w:rPr>
        <w:t>MNX_SE</w:t>
      </w:r>
    </w:p>
    <w:p w:rsidR="00E4517C" w:rsidRPr="00C5252D" w:rsidRDefault="00E4517C" w:rsidP="00545A86">
      <w:pPr>
        <w:jc w:val="both"/>
        <w:rPr>
          <w:rFonts w:ascii="Arial" w:hAnsi="Arial" w:cs="Arial"/>
          <w:sz w:val="22"/>
          <w:szCs w:val="22"/>
        </w:rPr>
      </w:pPr>
      <w:r w:rsidRPr="00C5252D">
        <w:rPr>
          <w:rFonts w:ascii="Arial" w:hAnsi="Arial" w:cs="Arial"/>
          <w:sz w:val="22"/>
          <w:szCs w:val="22"/>
        </w:rPr>
        <w:t>Contains the standard errors of the MNX values computed using the jackknife method.</w:t>
      </w:r>
    </w:p>
    <w:p w:rsidR="00E4517C" w:rsidRPr="00C5252D" w:rsidRDefault="00E4517C" w:rsidP="00545A86">
      <w:pPr>
        <w:jc w:val="both"/>
        <w:rPr>
          <w:rFonts w:ascii="Arial" w:hAnsi="Arial" w:cs="Arial"/>
          <w:sz w:val="22"/>
          <w:szCs w:val="22"/>
        </w:rPr>
      </w:pPr>
    </w:p>
    <w:p w:rsidR="00E4517C" w:rsidRPr="00C5252D" w:rsidRDefault="00E4517C" w:rsidP="009B0944">
      <w:pPr>
        <w:pStyle w:val="BodyTextIndent3"/>
        <w:spacing w:before="100" w:beforeAutospacing="1" w:after="100" w:afterAutospacing="1"/>
        <w:ind w:left="0"/>
        <w:jc w:val="both"/>
        <w:rPr>
          <w:rFonts w:ascii="Arial" w:hAnsi="Arial" w:cs="Arial"/>
          <w:b/>
          <w:bCs/>
          <w:sz w:val="22"/>
          <w:szCs w:val="22"/>
        </w:rPr>
      </w:pPr>
      <w:r w:rsidRPr="00C5252D">
        <w:rPr>
          <w:rFonts w:ascii="Arial" w:hAnsi="Arial" w:cs="Arial"/>
          <w:b/>
          <w:bCs/>
          <w:sz w:val="22"/>
          <w:szCs w:val="22"/>
        </w:rPr>
        <w:t>PCT</w:t>
      </w:r>
    </w:p>
    <w:p w:rsidR="00E4517C" w:rsidRPr="00C5252D" w:rsidRDefault="00E4517C" w:rsidP="00545A86">
      <w:pPr>
        <w:jc w:val="both"/>
        <w:rPr>
          <w:rFonts w:ascii="Arial" w:hAnsi="Arial" w:cs="Arial"/>
          <w:sz w:val="22"/>
          <w:szCs w:val="22"/>
        </w:rPr>
      </w:pPr>
      <w:r w:rsidRPr="00C5252D">
        <w:rPr>
          <w:rFonts w:ascii="Arial" w:hAnsi="Arial" w:cs="Arial"/>
          <w:sz w:val="22"/>
          <w:szCs w:val="22"/>
        </w:rPr>
        <w:t>Contains the percentages of people in the groups for the classification variable listed last, within the specific combination of the categories defined by the groups initially. In our example, we would obtain the percentages of respondents by country.</w:t>
      </w:r>
    </w:p>
    <w:p w:rsidR="00E4517C" w:rsidRPr="00C5252D" w:rsidRDefault="00E4517C" w:rsidP="00545A86">
      <w:pPr>
        <w:jc w:val="both"/>
        <w:rPr>
          <w:rFonts w:ascii="Arial" w:hAnsi="Arial" w:cs="Arial"/>
          <w:sz w:val="22"/>
          <w:szCs w:val="22"/>
        </w:rPr>
      </w:pPr>
    </w:p>
    <w:p w:rsidR="00E4517C" w:rsidRPr="00C5252D" w:rsidRDefault="00E4517C" w:rsidP="009B0944">
      <w:pPr>
        <w:pStyle w:val="BodyTextIndent3"/>
        <w:spacing w:before="100" w:beforeAutospacing="1" w:after="100" w:afterAutospacing="1"/>
        <w:ind w:left="0"/>
        <w:jc w:val="both"/>
        <w:rPr>
          <w:rFonts w:ascii="Arial" w:hAnsi="Arial" w:cs="Arial"/>
          <w:b/>
          <w:bCs/>
          <w:sz w:val="22"/>
          <w:szCs w:val="22"/>
        </w:rPr>
      </w:pPr>
      <w:r w:rsidRPr="00C5252D">
        <w:rPr>
          <w:rFonts w:ascii="Arial" w:hAnsi="Arial" w:cs="Arial"/>
          <w:b/>
          <w:bCs/>
          <w:sz w:val="22"/>
          <w:szCs w:val="22"/>
        </w:rPr>
        <w:t>PCT_SE</w:t>
      </w:r>
    </w:p>
    <w:p w:rsidR="00E4517C" w:rsidRPr="00C5252D" w:rsidRDefault="00E4517C" w:rsidP="00545A86">
      <w:pPr>
        <w:jc w:val="both"/>
        <w:rPr>
          <w:rFonts w:ascii="Arial" w:hAnsi="Arial" w:cs="Arial"/>
          <w:sz w:val="22"/>
          <w:szCs w:val="22"/>
        </w:rPr>
      </w:pPr>
      <w:r w:rsidRPr="00C5252D">
        <w:rPr>
          <w:rFonts w:ascii="Arial" w:hAnsi="Arial" w:cs="Arial"/>
          <w:sz w:val="22"/>
          <w:szCs w:val="22"/>
        </w:rPr>
        <w:t>Contains the standard errors of PCT computed using the jackknife method.</w:t>
      </w:r>
    </w:p>
    <w:p w:rsidR="00E4517C" w:rsidRPr="00C5252D" w:rsidRDefault="00E4517C" w:rsidP="00545A86">
      <w:pPr>
        <w:jc w:val="both"/>
        <w:rPr>
          <w:rFonts w:ascii="Arial" w:hAnsi="Arial" w:cs="Arial"/>
          <w:sz w:val="22"/>
          <w:szCs w:val="22"/>
        </w:rPr>
      </w:pPr>
    </w:p>
    <w:p w:rsidR="00E4517C" w:rsidRDefault="00E4517C" w:rsidP="00545A86">
      <w:pPr>
        <w:jc w:val="both"/>
        <w:rPr>
          <w:rFonts w:ascii="Arial" w:hAnsi="Arial" w:cs="Arial"/>
          <w:sz w:val="22"/>
          <w:szCs w:val="22"/>
        </w:rPr>
      </w:pPr>
      <w:r w:rsidRPr="00C5252D">
        <w:rPr>
          <w:rFonts w:ascii="Arial" w:hAnsi="Arial" w:cs="Arial"/>
          <w:sz w:val="22"/>
          <w:szCs w:val="22"/>
        </w:rPr>
        <w:t>The file resulting from using this macro can then be printed using the SPSS procedure of choice. An example is given below.</w:t>
      </w:r>
    </w:p>
    <w:p w:rsidR="00E4517C" w:rsidRDefault="00E4517C" w:rsidP="00545A86">
      <w:pPr>
        <w:jc w:val="both"/>
      </w:pPr>
    </w:p>
    <w:p w:rsidR="00E4517C" w:rsidRPr="00AD4943" w:rsidRDefault="00E4517C" w:rsidP="00545A86">
      <w:pPr>
        <w:pBdr>
          <w:top w:val="single" w:sz="4" w:space="1" w:color="auto"/>
          <w:left w:val="single" w:sz="4" w:space="4" w:color="auto"/>
          <w:bottom w:val="single" w:sz="4" w:space="1" w:color="auto"/>
          <w:right w:val="single" w:sz="4" w:space="4" w:color="auto"/>
        </w:pBdr>
        <w:autoSpaceDE w:val="0"/>
        <w:autoSpaceDN w:val="0"/>
        <w:adjustRightInd w:val="0"/>
        <w:jc w:val="both"/>
        <w:rPr>
          <w:rFonts w:ascii="Arial" w:hAnsi="Arial" w:cs="Arial"/>
          <w:lang w:val="en-US"/>
        </w:rPr>
      </w:pPr>
      <w:r w:rsidRPr="00AD4943">
        <w:rPr>
          <w:rFonts w:ascii="Arial" w:hAnsi="Arial" w:cs="Arial"/>
          <w:lang w:val="en-US"/>
        </w:rPr>
        <w:t>get file = "x:\</w:t>
      </w:r>
      <w:r>
        <w:rPr>
          <w:rFonts w:ascii="Arial" w:hAnsi="Arial" w:cs="Arial"/>
          <w:lang w:val="en-US"/>
        </w:rPr>
        <w:t>ALL</w:t>
      </w:r>
      <w:r w:rsidRPr="00AD4943">
        <w:rPr>
          <w:rFonts w:ascii="Arial" w:hAnsi="Arial" w:cs="Arial"/>
          <w:lang w:val="en-US"/>
        </w:rPr>
        <w:t>\</w:t>
      </w:r>
      <w:r>
        <w:rPr>
          <w:rFonts w:ascii="Arial" w:hAnsi="Arial" w:cs="Arial"/>
          <w:lang w:val="en-US"/>
        </w:rPr>
        <w:t>ALLDATA</w:t>
      </w:r>
      <w:r w:rsidRPr="00AD4943">
        <w:rPr>
          <w:rFonts w:ascii="Arial" w:hAnsi="Arial" w:cs="Arial"/>
          <w:lang w:val="en-US"/>
        </w:rPr>
        <w:t xml:space="preserve">.sav" </w:t>
      </w:r>
    </w:p>
    <w:p w:rsidR="00E4517C" w:rsidRPr="00AD4943" w:rsidRDefault="00E4517C" w:rsidP="00545A86">
      <w:pPr>
        <w:pBdr>
          <w:top w:val="single" w:sz="4" w:space="1" w:color="auto"/>
          <w:left w:val="single" w:sz="4" w:space="4" w:color="auto"/>
          <w:bottom w:val="single" w:sz="4" w:space="1" w:color="auto"/>
          <w:right w:val="single" w:sz="4" w:space="4" w:color="auto"/>
        </w:pBdr>
        <w:autoSpaceDE w:val="0"/>
        <w:autoSpaceDN w:val="0"/>
        <w:adjustRightInd w:val="0"/>
        <w:jc w:val="both"/>
        <w:rPr>
          <w:rFonts w:ascii="Arial" w:hAnsi="Arial" w:cs="Arial"/>
          <w:lang w:val="en-US"/>
        </w:rPr>
      </w:pPr>
      <w:r w:rsidRPr="00AD4943">
        <w:rPr>
          <w:rFonts w:ascii="Arial" w:hAnsi="Arial" w:cs="Arial"/>
          <w:lang w:val="en-US"/>
        </w:rPr>
        <w:t xml:space="preserve">  </w:t>
      </w:r>
      <w:r>
        <w:rPr>
          <w:rFonts w:ascii="Arial" w:hAnsi="Arial" w:cs="Arial"/>
          <w:lang w:val="en-US"/>
        </w:rPr>
        <w:tab/>
      </w:r>
      <w:r w:rsidRPr="00AD4943">
        <w:rPr>
          <w:rFonts w:ascii="Arial" w:hAnsi="Arial" w:cs="Arial"/>
          <w:lang w:val="en-US"/>
        </w:rPr>
        <w:t xml:space="preserve"> / keep = cntrid gendaa2 d43 popwt replic01 to replic30 .</w:t>
      </w:r>
    </w:p>
    <w:p w:rsidR="00E4517C" w:rsidRPr="00AD4943" w:rsidRDefault="00E4517C" w:rsidP="00545A86">
      <w:pPr>
        <w:pBdr>
          <w:top w:val="single" w:sz="4" w:space="1" w:color="auto"/>
          <w:left w:val="single" w:sz="4" w:space="4" w:color="auto"/>
          <w:bottom w:val="single" w:sz="4" w:space="1" w:color="auto"/>
          <w:right w:val="single" w:sz="4" w:space="4" w:color="auto"/>
        </w:pBdr>
        <w:autoSpaceDE w:val="0"/>
        <w:autoSpaceDN w:val="0"/>
        <w:adjustRightInd w:val="0"/>
        <w:jc w:val="both"/>
        <w:rPr>
          <w:rFonts w:ascii="Arial" w:hAnsi="Arial" w:cs="Arial"/>
          <w:lang w:val="en-US"/>
        </w:rPr>
      </w:pPr>
    </w:p>
    <w:p w:rsidR="00E4517C" w:rsidRPr="00AD4943" w:rsidRDefault="00E4517C" w:rsidP="00545A86">
      <w:pPr>
        <w:pBdr>
          <w:top w:val="single" w:sz="4" w:space="1" w:color="auto"/>
          <w:left w:val="single" w:sz="4" w:space="4" w:color="auto"/>
          <w:bottom w:val="single" w:sz="4" w:space="1" w:color="auto"/>
          <w:right w:val="single" w:sz="4" w:space="4" w:color="auto"/>
        </w:pBdr>
        <w:autoSpaceDE w:val="0"/>
        <w:autoSpaceDN w:val="0"/>
        <w:adjustRightInd w:val="0"/>
        <w:jc w:val="both"/>
        <w:rPr>
          <w:rFonts w:ascii="Arial" w:hAnsi="Arial" w:cs="Arial"/>
          <w:lang w:val="en-US"/>
        </w:rPr>
      </w:pPr>
      <w:r w:rsidRPr="00AD4943">
        <w:rPr>
          <w:rFonts w:ascii="Arial" w:hAnsi="Arial" w:cs="Arial"/>
          <w:lang w:val="en-US"/>
        </w:rPr>
        <w:t>select if (gendaa2=1 or gendaa2=2) and not(missing(d43)).</w:t>
      </w:r>
    </w:p>
    <w:p w:rsidR="00E4517C" w:rsidRPr="00AD4943" w:rsidRDefault="00E4517C" w:rsidP="00545A86">
      <w:pPr>
        <w:pBdr>
          <w:top w:val="single" w:sz="4" w:space="1" w:color="auto"/>
          <w:left w:val="single" w:sz="4" w:space="4" w:color="auto"/>
          <w:bottom w:val="single" w:sz="4" w:space="1" w:color="auto"/>
          <w:right w:val="single" w:sz="4" w:space="4" w:color="auto"/>
        </w:pBdr>
        <w:autoSpaceDE w:val="0"/>
        <w:autoSpaceDN w:val="0"/>
        <w:adjustRightInd w:val="0"/>
        <w:jc w:val="both"/>
        <w:rPr>
          <w:rFonts w:ascii="Arial" w:hAnsi="Arial" w:cs="Arial"/>
          <w:lang w:val="en-US"/>
        </w:rPr>
      </w:pPr>
    </w:p>
    <w:p w:rsidR="00E4517C" w:rsidRPr="00AD4943" w:rsidRDefault="00E4517C" w:rsidP="00545A86">
      <w:pPr>
        <w:pBdr>
          <w:top w:val="single" w:sz="4" w:space="1" w:color="auto"/>
          <w:left w:val="single" w:sz="4" w:space="4" w:color="auto"/>
          <w:bottom w:val="single" w:sz="4" w:space="1" w:color="auto"/>
          <w:right w:val="single" w:sz="4" w:space="4" w:color="auto"/>
        </w:pBdr>
        <w:autoSpaceDE w:val="0"/>
        <w:autoSpaceDN w:val="0"/>
        <w:adjustRightInd w:val="0"/>
        <w:jc w:val="both"/>
        <w:rPr>
          <w:rFonts w:ascii="Arial" w:hAnsi="Arial" w:cs="Arial"/>
          <w:lang w:val="en-US"/>
        </w:rPr>
      </w:pPr>
      <w:r w:rsidRPr="00AD4943">
        <w:rPr>
          <w:rFonts w:ascii="Arial" w:hAnsi="Arial" w:cs="Arial"/>
          <w:lang w:val="en-US"/>
        </w:rPr>
        <w:t>save outfile = respondent.</w:t>
      </w:r>
    </w:p>
    <w:p w:rsidR="00E4517C" w:rsidRPr="00AD4943" w:rsidRDefault="00E4517C" w:rsidP="00545A86">
      <w:pPr>
        <w:pBdr>
          <w:top w:val="single" w:sz="4" w:space="1" w:color="auto"/>
          <w:left w:val="single" w:sz="4" w:space="4" w:color="auto"/>
          <w:bottom w:val="single" w:sz="4" w:space="1" w:color="auto"/>
          <w:right w:val="single" w:sz="4" w:space="4" w:color="auto"/>
        </w:pBdr>
        <w:autoSpaceDE w:val="0"/>
        <w:autoSpaceDN w:val="0"/>
        <w:adjustRightInd w:val="0"/>
        <w:jc w:val="both"/>
        <w:rPr>
          <w:rFonts w:ascii="Arial" w:hAnsi="Arial" w:cs="Arial"/>
          <w:lang w:val="en-US"/>
        </w:rPr>
      </w:pPr>
    </w:p>
    <w:p w:rsidR="00E4517C" w:rsidRPr="00AD4943" w:rsidRDefault="00E4517C" w:rsidP="00545A86">
      <w:pPr>
        <w:pBdr>
          <w:top w:val="single" w:sz="4" w:space="1" w:color="auto"/>
          <w:left w:val="single" w:sz="4" w:space="4" w:color="auto"/>
          <w:bottom w:val="single" w:sz="4" w:space="1" w:color="auto"/>
          <w:right w:val="single" w:sz="4" w:space="4" w:color="auto"/>
        </w:pBdr>
        <w:autoSpaceDE w:val="0"/>
        <w:autoSpaceDN w:val="0"/>
        <w:adjustRightInd w:val="0"/>
        <w:jc w:val="both"/>
        <w:rPr>
          <w:rFonts w:ascii="Arial" w:hAnsi="Arial" w:cs="Arial"/>
          <w:lang w:val="en-US"/>
        </w:rPr>
      </w:pPr>
    </w:p>
    <w:p w:rsidR="00E4517C" w:rsidRPr="00AD4943" w:rsidRDefault="00E4517C" w:rsidP="00545A86">
      <w:pPr>
        <w:pBdr>
          <w:top w:val="single" w:sz="4" w:space="1" w:color="auto"/>
          <w:left w:val="single" w:sz="4" w:space="4" w:color="auto"/>
          <w:bottom w:val="single" w:sz="4" w:space="1" w:color="auto"/>
          <w:right w:val="single" w:sz="4" w:space="4" w:color="auto"/>
        </w:pBdr>
        <w:autoSpaceDE w:val="0"/>
        <w:autoSpaceDN w:val="0"/>
        <w:adjustRightInd w:val="0"/>
        <w:jc w:val="both"/>
        <w:rPr>
          <w:rFonts w:ascii="Arial" w:hAnsi="Arial" w:cs="Arial"/>
          <w:lang w:val="en-US"/>
        </w:rPr>
      </w:pPr>
      <w:r w:rsidRPr="00AD4943">
        <w:rPr>
          <w:rFonts w:ascii="Arial" w:hAnsi="Arial" w:cs="Arial"/>
          <w:lang w:val="en-US"/>
        </w:rPr>
        <w:t>include "c:\</w:t>
      </w:r>
      <w:r>
        <w:rPr>
          <w:rFonts w:ascii="Arial" w:hAnsi="Arial" w:cs="Arial"/>
          <w:lang w:val="en-US"/>
        </w:rPr>
        <w:t>ALL</w:t>
      </w:r>
      <w:r w:rsidRPr="00AD4943">
        <w:rPr>
          <w:rFonts w:ascii="Arial" w:hAnsi="Arial" w:cs="Arial"/>
          <w:lang w:val="en-US"/>
        </w:rPr>
        <w:t>\jackmean.sps".</w:t>
      </w:r>
    </w:p>
    <w:p w:rsidR="00E4517C" w:rsidRPr="00AD4943" w:rsidRDefault="00E4517C" w:rsidP="00545A86">
      <w:pPr>
        <w:pBdr>
          <w:top w:val="single" w:sz="4" w:space="1" w:color="auto"/>
          <w:left w:val="single" w:sz="4" w:space="4" w:color="auto"/>
          <w:bottom w:val="single" w:sz="4" w:space="1" w:color="auto"/>
          <w:right w:val="single" w:sz="4" w:space="4" w:color="auto"/>
        </w:pBdr>
        <w:autoSpaceDE w:val="0"/>
        <w:autoSpaceDN w:val="0"/>
        <w:adjustRightInd w:val="0"/>
        <w:jc w:val="both"/>
        <w:rPr>
          <w:rFonts w:ascii="Arial" w:hAnsi="Arial" w:cs="Arial"/>
          <w:lang w:val="en-US"/>
        </w:rPr>
      </w:pPr>
    </w:p>
    <w:p w:rsidR="00E4517C" w:rsidRPr="00AD4943" w:rsidRDefault="00E4517C" w:rsidP="00545A86">
      <w:pPr>
        <w:pBdr>
          <w:top w:val="single" w:sz="4" w:space="1" w:color="auto"/>
          <w:left w:val="single" w:sz="4" w:space="4" w:color="auto"/>
          <w:bottom w:val="single" w:sz="4" w:space="1" w:color="auto"/>
          <w:right w:val="single" w:sz="4" w:space="4" w:color="auto"/>
        </w:pBdr>
        <w:autoSpaceDE w:val="0"/>
        <w:autoSpaceDN w:val="0"/>
        <w:adjustRightInd w:val="0"/>
        <w:jc w:val="both"/>
        <w:rPr>
          <w:rFonts w:ascii="Arial" w:hAnsi="Arial" w:cs="Arial"/>
          <w:lang w:val="en-US"/>
        </w:rPr>
      </w:pPr>
      <w:r w:rsidRPr="00AD4943">
        <w:rPr>
          <w:rFonts w:ascii="Arial" w:hAnsi="Arial" w:cs="Arial"/>
          <w:lang w:val="en-US"/>
        </w:rPr>
        <w:t xml:space="preserve">jackmean infile= respondent  </w:t>
      </w:r>
      <w:r>
        <w:rPr>
          <w:rFonts w:ascii="Arial" w:hAnsi="Arial" w:cs="Arial"/>
          <w:lang w:val="en-US"/>
        </w:rPr>
        <w:tab/>
      </w:r>
      <w:r>
        <w:rPr>
          <w:rFonts w:ascii="Arial" w:hAnsi="Arial" w:cs="Arial"/>
          <w:lang w:val="en-US"/>
        </w:rPr>
        <w:tab/>
      </w:r>
      <w:r>
        <w:rPr>
          <w:rFonts w:ascii="Arial" w:hAnsi="Arial" w:cs="Arial"/>
          <w:lang w:val="en-US"/>
        </w:rPr>
        <w:tab/>
      </w:r>
      <w:r w:rsidRPr="00AD4943">
        <w:rPr>
          <w:rFonts w:ascii="Arial" w:hAnsi="Arial" w:cs="Arial"/>
          <w:lang w:val="en-US"/>
        </w:rPr>
        <w:t>/</w:t>
      </w:r>
    </w:p>
    <w:p w:rsidR="00E4517C" w:rsidRPr="00AD4943" w:rsidRDefault="00E4517C" w:rsidP="00545A86">
      <w:pPr>
        <w:pBdr>
          <w:top w:val="single" w:sz="4" w:space="1" w:color="auto"/>
          <w:left w:val="single" w:sz="4" w:space="4" w:color="auto"/>
          <w:bottom w:val="single" w:sz="4" w:space="1" w:color="auto"/>
          <w:right w:val="single" w:sz="4" w:space="4" w:color="auto"/>
        </w:pBdr>
        <w:autoSpaceDE w:val="0"/>
        <w:autoSpaceDN w:val="0"/>
        <w:adjustRightInd w:val="0"/>
        <w:jc w:val="both"/>
        <w:rPr>
          <w:rFonts w:ascii="Arial" w:hAnsi="Arial" w:cs="Arial"/>
          <w:lang w:val="en-US"/>
        </w:rPr>
      </w:pPr>
      <w:r>
        <w:rPr>
          <w:rFonts w:ascii="Arial" w:hAnsi="Arial" w:cs="Arial"/>
          <w:lang w:val="en-US"/>
        </w:rPr>
        <w:t xml:space="preserve">                </w:t>
      </w:r>
      <w:r w:rsidRPr="00AD4943">
        <w:rPr>
          <w:rFonts w:ascii="Arial" w:hAnsi="Arial" w:cs="Arial"/>
          <w:lang w:val="en-US"/>
        </w:rPr>
        <w:t xml:space="preserve">cvar = cntrid gendaa2 </w:t>
      </w:r>
      <w:r>
        <w:rPr>
          <w:rFonts w:ascii="Arial" w:hAnsi="Arial" w:cs="Arial"/>
          <w:lang w:val="en-US"/>
        </w:rPr>
        <w:tab/>
      </w:r>
      <w:r>
        <w:rPr>
          <w:rFonts w:ascii="Arial" w:hAnsi="Arial" w:cs="Arial"/>
          <w:lang w:val="en-US"/>
        </w:rPr>
        <w:tab/>
      </w:r>
      <w:r>
        <w:rPr>
          <w:rFonts w:ascii="Arial" w:hAnsi="Arial" w:cs="Arial"/>
          <w:lang w:val="en-US"/>
        </w:rPr>
        <w:tab/>
      </w:r>
      <w:r w:rsidRPr="00AD4943">
        <w:rPr>
          <w:rFonts w:ascii="Arial" w:hAnsi="Arial" w:cs="Arial"/>
          <w:lang w:val="en-US"/>
        </w:rPr>
        <w:t>/</w:t>
      </w:r>
    </w:p>
    <w:p w:rsidR="00E4517C" w:rsidRPr="00AD4943" w:rsidRDefault="00E4517C" w:rsidP="00545A86">
      <w:pPr>
        <w:pBdr>
          <w:top w:val="single" w:sz="4" w:space="1" w:color="auto"/>
          <w:left w:val="single" w:sz="4" w:space="4" w:color="auto"/>
          <w:bottom w:val="single" w:sz="4" w:space="1" w:color="auto"/>
          <w:right w:val="single" w:sz="4" w:space="4" w:color="auto"/>
        </w:pBdr>
        <w:autoSpaceDE w:val="0"/>
        <w:autoSpaceDN w:val="0"/>
        <w:adjustRightInd w:val="0"/>
        <w:jc w:val="both"/>
        <w:rPr>
          <w:rFonts w:ascii="Arial" w:hAnsi="Arial" w:cs="Arial"/>
          <w:lang w:val="en-US"/>
        </w:rPr>
      </w:pPr>
      <w:r w:rsidRPr="00AD4943">
        <w:rPr>
          <w:rFonts w:ascii="Arial" w:hAnsi="Arial" w:cs="Arial"/>
          <w:lang w:val="en-US"/>
        </w:rPr>
        <w:t xml:space="preserve">                dvar = d43          </w:t>
      </w:r>
      <w:r>
        <w:rPr>
          <w:rFonts w:ascii="Arial" w:hAnsi="Arial" w:cs="Arial"/>
          <w:lang w:val="en-US"/>
        </w:rPr>
        <w:tab/>
      </w:r>
      <w:r>
        <w:rPr>
          <w:rFonts w:ascii="Arial" w:hAnsi="Arial" w:cs="Arial"/>
          <w:lang w:val="en-US"/>
        </w:rPr>
        <w:tab/>
      </w:r>
      <w:r>
        <w:rPr>
          <w:rFonts w:ascii="Arial" w:hAnsi="Arial" w:cs="Arial"/>
          <w:lang w:val="en-US"/>
        </w:rPr>
        <w:tab/>
      </w:r>
      <w:r w:rsidRPr="00AD4943">
        <w:rPr>
          <w:rFonts w:ascii="Arial" w:hAnsi="Arial" w:cs="Arial"/>
          <w:lang w:val="en-US"/>
        </w:rPr>
        <w:t>/</w:t>
      </w:r>
    </w:p>
    <w:p w:rsidR="00E4517C" w:rsidRPr="00AD4943" w:rsidRDefault="00E4517C" w:rsidP="00545A86">
      <w:pPr>
        <w:pBdr>
          <w:top w:val="single" w:sz="4" w:space="1" w:color="auto"/>
          <w:left w:val="single" w:sz="4" w:space="4" w:color="auto"/>
          <w:bottom w:val="single" w:sz="4" w:space="1" w:color="auto"/>
          <w:right w:val="single" w:sz="4" w:space="4" w:color="auto"/>
        </w:pBdr>
        <w:autoSpaceDE w:val="0"/>
        <w:autoSpaceDN w:val="0"/>
        <w:adjustRightInd w:val="0"/>
        <w:jc w:val="both"/>
        <w:rPr>
          <w:rFonts w:ascii="Arial" w:hAnsi="Arial" w:cs="Arial"/>
          <w:lang w:val="en-US"/>
        </w:rPr>
      </w:pPr>
      <w:r w:rsidRPr="00AD4943">
        <w:rPr>
          <w:rFonts w:ascii="Arial" w:hAnsi="Arial" w:cs="Arial"/>
          <w:lang w:val="en-US"/>
        </w:rPr>
        <w:t xml:space="preserve">                njkz = 30                                      </w:t>
      </w:r>
      <w:r>
        <w:rPr>
          <w:rFonts w:ascii="Arial" w:hAnsi="Arial" w:cs="Arial"/>
          <w:lang w:val="en-US"/>
        </w:rPr>
        <w:tab/>
      </w:r>
      <w:r w:rsidRPr="00AD4943">
        <w:rPr>
          <w:rFonts w:ascii="Arial" w:hAnsi="Arial" w:cs="Arial"/>
          <w:lang w:val="en-US"/>
        </w:rPr>
        <w:t>/</w:t>
      </w:r>
    </w:p>
    <w:p w:rsidR="00E4517C" w:rsidRPr="00AD4943" w:rsidRDefault="00E4517C" w:rsidP="00545A86">
      <w:pPr>
        <w:pBdr>
          <w:top w:val="single" w:sz="4" w:space="1" w:color="auto"/>
          <w:left w:val="single" w:sz="4" w:space="4" w:color="auto"/>
          <w:bottom w:val="single" w:sz="4" w:space="1" w:color="auto"/>
          <w:right w:val="single" w:sz="4" w:space="4" w:color="auto"/>
        </w:pBdr>
        <w:autoSpaceDE w:val="0"/>
        <w:autoSpaceDN w:val="0"/>
        <w:adjustRightInd w:val="0"/>
        <w:jc w:val="both"/>
        <w:rPr>
          <w:rFonts w:ascii="Arial" w:hAnsi="Arial" w:cs="Arial"/>
          <w:lang w:val="en-US"/>
        </w:rPr>
      </w:pPr>
      <w:r w:rsidRPr="00AD4943">
        <w:rPr>
          <w:rFonts w:ascii="Arial" w:hAnsi="Arial" w:cs="Arial"/>
          <w:lang w:val="en-US"/>
        </w:rPr>
        <w:t xml:space="preserve">                rpwt = replic01 to replic30             </w:t>
      </w:r>
      <w:r>
        <w:rPr>
          <w:rFonts w:ascii="Arial" w:hAnsi="Arial" w:cs="Arial"/>
          <w:lang w:val="en-US"/>
        </w:rPr>
        <w:tab/>
      </w:r>
      <w:r w:rsidRPr="00AD4943">
        <w:rPr>
          <w:rFonts w:ascii="Arial" w:hAnsi="Arial" w:cs="Arial"/>
          <w:lang w:val="en-US"/>
        </w:rPr>
        <w:t>/</w:t>
      </w:r>
    </w:p>
    <w:p w:rsidR="00E4517C" w:rsidRPr="000D4D3E" w:rsidRDefault="00E4517C" w:rsidP="00545A86">
      <w:pPr>
        <w:pBdr>
          <w:top w:val="single" w:sz="4" w:space="1" w:color="auto"/>
          <w:left w:val="single" w:sz="4" w:space="4" w:color="auto"/>
          <w:bottom w:val="single" w:sz="4" w:space="1" w:color="auto"/>
          <w:right w:val="single" w:sz="4" w:space="4" w:color="auto"/>
        </w:pBdr>
        <w:autoSpaceDE w:val="0"/>
        <w:autoSpaceDN w:val="0"/>
        <w:adjustRightInd w:val="0"/>
        <w:jc w:val="both"/>
        <w:rPr>
          <w:rFonts w:ascii="Arial" w:hAnsi="Arial" w:cs="Arial"/>
          <w:lang w:val="en-US"/>
        </w:rPr>
      </w:pPr>
      <w:r w:rsidRPr="00AD4943">
        <w:rPr>
          <w:rFonts w:ascii="Arial" w:hAnsi="Arial" w:cs="Arial"/>
          <w:lang w:val="en-US"/>
        </w:rPr>
        <w:t xml:space="preserve">                </w:t>
      </w:r>
      <w:r w:rsidRPr="000D4D3E">
        <w:rPr>
          <w:rFonts w:ascii="Arial" w:hAnsi="Arial" w:cs="Arial"/>
          <w:lang w:val="en-US"/>
        </w:rPr>
        <w:t>wgt = popwt.</w:t>
      </w:r>
    </w:p>
    <w:p w:rsidR="00E4517C" w:rsidRPr="000D4D3E" w:rsidRDefault="00E4517C" w:rsidP="00545A86">
      <w:pPr>
        <w:pBdr>
          <w:top w:val="single" w:sz="4" w:space="1" w:color="auto"/>
          <w:left w:val="single" w:sz="4" w:space="4" w:color="auto"/>
          <w:bottom w:val="single" w:sz="4" w:space="1" w:color="auto"/>
          <w:right w:val="single" w:sz="4" w:space="4" w:color="auto"/>
        </w:pBdr>
        <w:autoSpaceDE w:val="0"/>
        <w:autoSpaceDN w:val="0"/>
        <w:adjustRightInd w:val="0"/>
        <w:jc w:val="both"/>
        <w:rPr>
          <w:rFonts w:ascii="Arial" w:hAnsi="Arial" w:cs="Arial"/>
          <w:lang w:val="en-US"/>
        </w:rPr>
      </w:pPr>
    </w:p>
    <w:p w:rsidR="00E4517C" w:rsidRPr="000D4D3E" w:rsidRDefault="00E4517C" w:rsidP="00545A86">
      <w:pPr>
        <w:pBdr>
          <w:top w:val="single" w:sz="4" w:space="1" w:color="auto"/>
          <w:left w:val="single" w:sz="4" w:space="4" w:color="auto"/>
          <w:bottom w:val="single" w:sz="4" w:space="1" w:color="auto"/>
          <w:right w:val="single" w:sz="4" w:space="4" w:color="auto"/>
        </w:pBdr>
        <w:autoSpaceDE w:val="0"/>
        <w:autoSpaceDN w:val="0"/>
        <w:adjustRightInd w:val="0"/>
        <w:jc w:val="both"/>
        <w:rPr>
          <w:rFonts w:ascii="Arial" w:hAnsi="Arial" w:cs="Arial"/>
          <w:lang w:val="en-US"/>
        </w:rPr>
      </w:pPr>
      <w:r w:rsidRPr="000D4D3E">
        <w:rPr>
          <w:rFonts w:ascii="Arial" w:hAnsi="Arial" w:cs="Arial"/>
          <w:lang w:val="en-US"/>
        </w:rPr>
        <w:t xml:space="preserve">print formats </w:t>
      </w:r>
      <w:r w:rsidRPr="000D4D3E">
        <w:rPr>
          <w:rFonts w:ascii="Arial" w:hAnsi="Arial" w:cs="Arial"/>
          <w:lang w:val="en-US"/>
        </w:rPr>
        <w:tab/>
        <w:t>cntrid gendaa2 n (F6.0) popwt (f10.0)  mnx mnx_se pct pct_se (f8.2).</w:t>
      </w:r>
    </w:p>
    <w:p w:rsidR="00E4517C" w:rsidRPr="000D4D3E" w:rsidRDefault="00E4517C" w:rsidP="00545A86">
      <w:pPr>
        <w:pBdr>
          <w:top w:val="single" w:sz="4" w:space="1" w:color="auto"/>
          <w:left w:val="single" w:sz="4" w:space="4" w:color="auto"/>
          <w:bottom w:val="single" w:sz="4" w:space="1" w:color="auto"/>
          <w:right w:val="single" w:sz="4" w:space="4" w:color="auto"/>
        </w:pBdr>
        <w:autoSpaceDE w:val="0"/>
        <w:autoSpaceDN w:val="0"/>
        <w:adjustRightInd w:val="0"/>
        <w:jc w:val="both"/>
        <w:rPr>
          <w:rFonts w:ascii="Arial" w:hAnsi="Arial" w:cs="Arial"/>
          <w:lang w:val="en-US"/>
        </w:rPr>
      </w:pPr>
    </w:p>
    <w:p w:rsidR="00E4517C" w:rsidRPr="000D4D3E" w:rsidRDefault="00E4517C" w:rsidP="00545A86">
      <w:pPr>
        <w:pBdr>
          <w:top w:val="single" w:sz="4" w:space="1" w:color="auto"/>
          <w:left w:val="single" w:sz="4" w:space="4" w:color="auto"/>
          <w:bottom w:val="single" w:sz="4" w:space="1" w:color="auto"/>
          <w:right w:val="single" w:sz="4" w:space="4" w:color="auto"/>
        </w:pBdr>
        <w:autoSpaceDE w:val="0"/>
        <w:autoSpaceDN w:val="0"/>
        <w:adjustRightInd w:val="0"/>
        <w:jc w:val="both"/>
        <w:rPr>
          <w:rFonts w:ascii="Arial" w:hAnsi="Arial" w:cs="Arial"/>
          <w:lang w:val="en-US"/>
        </w:rPr>
      </w:pPr>
      <w:r w:rsidRPr="000D4D3E">
        <w:rPr>
          <w:rFonts w:ascii="Arial" w:hAnsi="Arial" w:cs="Arial"/>
          <w:lang w:val="en-US"/>
        </w:rPr>
        <w:t>report format=list automatic  / var  = cntrid gendaa2 n popwt mnx mnx_se pct pct_se.</w:t>
      </w:r>
    </w:p>
    <w:p w:rsidR="00E4517C" w:rsidRPr="000D4D3E" w:rsidRDefault="00E4517C" w:rsidP="00545A86">
      <w:pPr>
        <w:pBdr>
          <w:top w:val="single" w:sz="4" w:space="1" w:color="auto"/>
          <w:left w:val="single" w:sz="4" w:space="4" w:color="auto"/>
          <w:bottom w:val="single" w:sz="4" w:space="1" w:color="auto"/>
          <w:right w:val="single" w:sz="4" w:space="4" w:color="auto"/>
        </w:pBdr>
        <w:autoSpaceDE w:val="0"/>
        <w:autoSpaceDN w:val="0"/>
        <w:adjustRightInd w:val="0"/>
        <w:jc w:val="both"/>
        <w:rPr>
          <w:rFonts w:ascii="Courier New" w:hAnsi="Courier New" w:cs="Courier New"/>
          <w:color w:val="000000"/>
          <w:lang w:val="en-US"/>
        </w:rPr>
      </w:pPr>
    </w:p>
    <w:p w:rsidR="00E4517C" w:rsidRPr="000D4D3E" w:rsidRDefault="00E4517C" w:rsidP="00545A86">
      <w:pPr>
        <w:pBdr>
          <w:top w:val="single" w:sz="4" w:space="1" w:color="auto"/>
          <w:left w:val="single" w:sz="4" w:space="4" w:color="auto"/>
          <w:bottom w:val="single" w:sz="4" w:space="1" w:color="auto"/>
          <w:right w:val="single" w:sz="4" w:space="4" w:color="auto"/>
        </w:pBdr>
        <w:autoSpaceDE w:val="0"/>
        <w:autoSpaceDN w:val="0"/>
        <w:adjustRightInd w:val="0"/>
        <w:jc w:val="both"/>
        <w:rPr>
          <w:rFonts w:ascii="Courier New" w:hAnsi="Courier New" w:cs="Courier New"/>
          <w:color w:val="000000"/>
          <w:lang w:val="en-US"/>
        </w:rPr>
      </w:pPr>
    </w:p>
    <w:p w:rsidR="00E4517C" w:rsidRPr="008A3E2F" w:rsidRDefault="00E4517C" w:rsidP="00545A86">
      <w:pPr>
        <w:pBdr>
          <w:top w:val="single" w:sz="4" w:space="1" w:color="auto"/>
          <w:left w:val="single" w:sz="4" w:space="4" w:color="auto"/>
          <w:bottom w:val="single" w:sz="4" w:space="1" w:color="auto"/>
          <w:right w:val="single" w:sz="4" w:space="4" w:color="auto"/>
        </w:pBdr>
        <w:autoSpaceDE w:val="0"/>
        <w:autoSpaceDN w:val="0"/>
        <w:adjustRightInd w:val="0"/>
        <w:jc w:val="both"/>
        <w:rPr>
          <w:rFonts w:ascii="Courier New" w:hAnsi="Courier New" w:cs="Courier New"/>
          <w:color w:val="000000"/>
          <w:lang w:val="en-US"/>
        </w:rPr>
      </w:pPr>
      <w:r w:rsidRPr="000D4D3E">
        <w:rPr>
          <w:rFonts w:ascii="Courier New" w:hAnsi="Courier New" w:cs="Courier New"/>
          <w:color w:val="000000"/>
          <w:lang w:val="en-US"/>
        </w:rPr>
        <w:t xml:space="preserve">       </w:t>
      </w:r>
      <w:r w:rsidRPr="008A3E2F">
        <w:rPr>
          <w:rFonts w:ascii="Courier New" w:hAnsi="Courier New" w:cs="Courier New"/>
          <w:color w:val="000000"/>
          <w:lang w:val="en-US"/>
        </w:rPr>
        <w:t>Gender of</w:t>
      </w:r>
    </w:p>
    <w:p w:rsidR="00E4517C" w:rsidRPr="008A3E2F" w:rsidRDefault="00E4517C" w:rsidP="00545A86">
      <w:pPr>
        <w:pBdr>
          <w:top w:val="single" w:sz="4" w:space="1" w:color="auto"/>
          <w:left w:val="single" w:sz="4" w:space="4" w:color="auto"/>
          <w:bottom w:val="single" w:sz="4" w:space="1" w:color="auto"/>
          <w:right w:val="single" w:sz="4" w:space="4" w:color="auto"/>
        </w:pBdr>
        <w:autoSpaceDE w:val="0"/>
        <w:autoSpaceDN w:val="0"/>
        <w:adjustRightInd w:val="0"/>
        <w:jc w:val="both"/>
        <w:rPr>
          <w:rFonts w:ascii="Courier New" w:hAnsi="Courier New" w:cs="Courier New"/>
          <w:color w:val="000000"/>
          <w:sz w:val="18"/>
          <w:szCs w:val="18"/>
          <w:lang w:val="en-US"/>
        </w:rPr>
      </w:pPr>
      <w:r w:rsidRPr="008A3E2F">
        <w:rPr>
          <w:rFonts w:ascii="Courier New" w:hAnsi="Courier New" w:cs="Courier New"/>
          <w:color w:val="000000"/>
          <w:sz w:val="18"/>
          <w:szCs w:val="18"/>
          <w:lang w:val="en-US"/>
        </w:rPr>
        <w:t>CNTRID  Respondent    N       POPWT       MNX      MNX_SE     PCT      PCT_SE</w:t>
      </w:r>
    </w:p>
    <w:p w:rsidR="00E4517C" w:rsidRPr="00915563" w:rsidRDefault="00E4517C" w:rsidP="00545A86">
      <w:pPr>
        <w:pBdr>
          <w:top w:val="single" w:sz="4" w:space="1" w:color="auto"/>
          <w:left w:val="single" w:sz="4" w:space="4" w:color="auto"/>
          <w:bottom w:val="single" w:sz="4" w:space="1" w:color="auto"/>
          <w:right w:val="single" w:sz="4" w:space="4" w:color="auto"/>
        </w:pBdr>
        <w:autoSpaceDE w:val="0"/>
        <w:autoSpaceDN w:val="0"/>
        <w:adjustRightInd w:val="0"/>
        <w:jc w:val="both"/>
        <w:rPr>
          <w:rFonts w:ascii="Courier New" w:hAnsi="Courier New" w:cs="Courier New"/>
          <w:color w:val="000000"/>
          <w:sz w:val="18"/>
          <w:szCs w:val="18"/>
          <w:lang w:val="en-US"/>
        </w:rPr>
      </w:pPr>
      <w:r w:rsidRPr="00915563">
        <w:rPr>
          <w:rFonts w:ascii="Courier New" w:hAnsi="Courier New" w:cs="Courier New"/>
          <w:color w:val="000000"/>
          <w:sz w:val="18"/>
          <w:szCs w:val="18"/>
          <w:lang w:val="en-US"/>
        </w:rPr>
        <w:t>______  __________  ______  __________  ________  ________  ________  ________</w:t>
      </w:r>
    </w:p>
    <w:p w:rsidR="00E4517C" w:rsidRPr="00915563" w:rsidRDefault="00E4517C" w:rsidP="00545A86">
      <w:pPr>
        <w:pBdr>
          <w:top w:val="single" w:sz="4" w:space="1" w:color="auto"/>
          <w:left w:val="single" w:sz="4" w:space="4" w:color="auto"/>
          <w:bottom w:val="single" w:sz="4" w:space="1" w:color="auto"/>
          <w:right w:val="single" w:sz="4" w:space="4" w:color="auto"/>
        </w:pBdr>
        <w:autoSpaceDE w:val="0"/>
        <w:autoSpaceDN w:val="0"/>
        <w:adjustRightInd w:val="0"/>
        <w:jc w:val="both"/>
        <w:rPr>
          <w:rFonts w:ascii="Courier New" w:hAnsi="Courier New" w:cs="Courier New"/>
          <w:color w:val="000000"/>
          <w:sz w:val="18"/>
          <w:szCs w:val="18"/>
          <w:lang w:val="en-US"/>
        </w:rPr>
      </w:pPr>
    </w:p>
    <w:p w:rsidR="00E4517C" w:rsidRPr="00915563" w:rsidRDefault="00E4517C" w:rsidP="00545A86">
      <w:pPr>
        <w:pBdr>
          <w:top w:val="single" w:sz="4" w:space="1" w:color="auto"/>
          <w:left w:val="single" w:sz="4" w:space="4" w:color="auto"/>
          <w:bottom w:val="single" w:sz="4" w:space="1" w:color="auto"/>
          <w:right w:val="single" w:sz="4" w:space="4" w:color="auto"/>
        </w:pBdr>
        <w:autoSpaceDE w:val="0"/>
        <w:autoSpaceDN w:val="0"/>
        <w:adjustRightInd w:val="0"/>
        <w:jc w:val="both"/>
        <w:rPr>
          <w:rFonts w:ascii="Courier New" w:hAnsi="Courier New" w:cs="Courier New"/>
          <w:color w:val="000000"/>
          <w:sz w:val="18"/>
          <w:szCs w:val="18"/>
          <w:lang w:val="en-US"/>
        </w:rPr>
      </w:pPr>
      <w:r w:rsidRPr="00915563">
        <w:rPr>
          <w:rFonts w:ascii="Courier New" w:hAnsi="Courier New" w:cs="Courier New"/>
          <w:color w:val="000000"/>
          <w:sz w:val="18"/>
          <w:szCs w:val="18"/>
          <w:lang w:val="en-US"/>
        </w:rPr>
        <w:t xml:space="preserve">    22         1       170      109777  70949.93   7977.68     60.39      3.03</w:t>
      </w:r>
    </w:p>
    <w:p w:rsidR="00E4517C" w:rsidRPr="00915563" w:rsidRDefault="00E4517C" w:rsidP="00545A86">
      <w:pPr>
        <w:pBdr>
          <w:top w:val="single" w:sz="4" w:space="1" w:color="auto"/>
          <w:left w:val="single" w:sz="4" w:space="4" w:color="auto"/>
          <w:bottom w:val="single" w:sz="4" w:space="1" w:color="auto"/>
          <w:right w:val="single" w:sz="4" w:space="4" w:color="auto"/>
        </w:pBdr>
        <w:autoSpaceDE w:val="0"/>
        <w:autoSpaceDN w:val="0"/>
        <w:adjustRightInd w:val="0"/>
        <w:jc w:val="both"/>
        <w:rPr>
          <w:rFonts w:ascii="Courier New" w:hAnsi="Courier New" w:cs="Courier New"/>
          <w:color w:val="000000"/>
          <w:sz w:val="18"/>
          <w:szCs w:val="18"/>
          <w:lang w:val="en-US"/>
        </w:rPr>
      </w:pPr>
      <w:r w:rsidRPr="00915563">
        <w:rPr>
          <w:rFonts w:ascii="Courier New" w:hAnsi="Courier New" w:cs="Courier New"/>
          <w:color w:val="000000"/>
          <w:sz w:val="18"/>
          <w:szCs w:val="18"/>
          <w:lang w:val="en-US"/>
        </w:rPr>
        <w:t xml:space="preserve">    22         2       190       72007  45423.49   6084.25     39.61      3.03</w:t>
      </w:r>
    </w:p>
    <w:p w:rsidR="00E4517C" w:rsidRPr="00545A86" w:rsidRDefault="00E4517C" w:rsidP="00545A86">
      <w:pPr>
        <w:jc w:val="both"/>
        <w:rPr>
          <w:rFonts w:ascii="Arial" w:hAnsi="Arial" w:cs="Arial"/>
          <w:sz w:val="22"/>
          <w:szCs w:val="22"/>
        </w:rPr>
      </w:pPr>
    </w:p>
    <w:p w:rsidR="00E4517C" w:rsidRDefault="00E4517C" w:rsidP="009B0944">
      <w:pPr>
        <w:pStyle w:val="BodyTextIndent3"/>
        <w:spacing w:before="100" w:beforeAutospacing="1" w:after="100" w:afterAutospacing="1"/>
        <w:ind w:left="0"/>
        <w:jc w:val="both"/>
        <w:rPr>
          <w:rFonts w:ascii="Arial" w:hAnsi="Arial" w:cs="Arial"/>
          <w:b/>
          <w:bCs/>
          <w:sz w:val="22"/>
          <w:szCs w:val="22"/>
        </w:rPr>
      </w:pPr>
      <w:r w:rsidRPr="00545A86">
        <w:rPr>
          <w:rFonts w:ascii="Arial" w:hAnsi="Arial" w:cs="Arial"/>
          <w:b/>
          <w:bCs/>
          <w:sz w:val="22"/>
          <w:szCs w:val="22"/>
        </w:rPr>
        <w:t>Means and Percentages when Plausible Values are involved</w:t>
      </w:r>
    </w:p>
    <w:p w:rsidR="00E4517C" w:rsidRPr="00545A86" w:rsidRDefault="00E4517C" w:rsidP="00545A86">
      <w:pPr>
        <w:jc w:val="both"/>
        <w:rPr>
          <w:rFonts w:ascii="Arial" w:hAnsi="Arial" w:cs="Arial"/>
          <w:sz w:val="22"/>
          <w:szCs w:val="22"/>
        </w:rPr>
      </w:pPr>
      <w:r w:rsidRPr="00545A86">
        <w:rPr>
          <w:rFonts w:ascii="Arial" w:hAnsi="Arial" w:cs="Arial"/>
          <w:sz w:val="22"/>
          <w:szCs w:val="22"/>
        </w:rPr>
        <w:t xml:space="preserve">This chapter presents example SPSS code that can be used to compute the standard errors for mean plausible values and percentages. This code is provided in the form of an SPSS macro called </w:t>
      </w:r>
      <w:r w:rsidRPr="00545A86">
        <w:rPr>
          <w:rFonts w:ascii="Arial" w:hAnsi="Arial" w:cs="Arial"/>
          <w:b/>
          <w:bCs/>
          <w:sz w:val="22"/>
          <w:szCs w:val="22"/>
        </w:rPr>
        <w:t>JACKMEANPV.SPS</w:t>
      </w:r>
      <w:r w:rsidRPr="00545A86">
        <w:rPr>
          <w:rFonts w:ascii="Arial" w:hAnsi="Arial" w:cs="Arial"/>
          <w:sz w:val="22"/>
          <w:szCs w:val="22"/>
        </w:rPr>
        <w:t xml:space="preserve"> that computes the percentages of respondents within subgroups defined by a set of classification variables, the standard errors of these percentages, the means for the groups on one of the achievement scales using plausible values, and the standard errors of these means. The standard errors computed by this SPSS macro are taking into account the ALL sample design and the imputation variance components.</w:t>
      </w:r>
    </w:p>
    <w:p w:rsidR="00E4517C" w:rsidRPr="00545A86" w:rsidRDefault="00E4517C" w:rsidP="00545A86">
      <w:pPr>
        <w:jc w:val="both"/>
        <w:rPr>
          <w:rFonts w:ascii="Arial" w:hAnsi="Arial" w:cs="Arial"/>
          <w:sz w:val="22"/>
          <w:szCs w:val="22"/>
        </w:rPr>
      </w:pPr>
    </w:p>
    <w:p w:rsidR="00E4517C" w:rsidRPr="00545A86" w:rsidRDefault="00E4517C" w:rsidP="00545A86">
      <w:pPr>
        <w:jc w:val="both"/>
        <w:rPr>
          <w:rFonts w:ascii="Arial" w:hAnsi="Arial" w:cs="Arial"/>
          <w:sz w:val="22"/>
          <w:szCs w:val="22"/>
        </w:rPr>
      </w:pPr>
      <w:r w:rsidRPr="00545A86">
        <w:rPr>
          <w:rFonts w:ascii="Arial" w:hAnsi="Arial" w:cs="Arial"/>
          <w:sz w:val="22"/>
          <w:szCs w:val="22"/>
        </w:rPr>
        <w:t>When using this macro, you need to specify a set of classification variables, the name of the plausible values and how many there are, the number of replicate weights (if this number is the same for different countries, you can merge the country data sets together, otherwise run the analysis country by country), the replicate weights and the population weight that is to be used for the analysis. You will also need to specify the data file that contains the data to be processed.</w:t>
      </w:r>
    </w:p>
    <w:p w:rsidR="00E4517C" w:rsidRPr="00545A86" w:rsidRDefault="00E4517C" w:rsidP="00545A86">
      <w:pPr>
        <w:jc w:val="both"/>
        <w:rPr>
          <w:rFonts w:ascii="Arial" w:hAnsi="Arial" w:cs="Arial"/>
          <w:sz w:val="22"/>
          <w:szCs w:val="22"/>
        </w:rPr>
      </w:pPr>
    </w:p>
    <w:p w:rsidR="00E4517C" w:rsidRPr="00545A86" w:rsidRDefault="00E4517C" w:rsidP="00545A86">
      <w:pPr>
        <w:jc w:val="both"/>
        <w:rPr>
          <w:rFonts w:ascii="Arial" w:hAnsi="Arial" w:cs="Arial"/>
          <w:sz w:val="22"/>
          <w:szCs w:val="22"/>
        </w:rPr>
      </w:pPr>
      <w:r w:rsidRPr="00C5252D">
        <w:rPr>
          <w:rFonts w:ascii="Arial" w:hAnsi="Arial" w:cs="Arial"/>
          <w:sz w:val="22"/>
          <w:szCs w:val="22"/>
        </w:rPr>
        <w:t xml:space="preserve">You need to know some basic SPSS </w:t>
      </w:r>
      <w:r>
        <w:rPr>
          <w:rFonts w:ascii="Arial" w:hAnsi="Arial" w:cs="Arial"/>
          <w:sz w:val="22"/>
          <w:szCs w:val="22"/>
        </w:rPr>
        <w:t>syntax</w:t>
      </w:r>
      <w:r w:rsidRPr="00C5252D">
        <w:rPr>
          <w:rFonts w:ascii="Arial" w:hAnsi="Arial" w:cs="Arial"/>
          <w:sz w:val="22"/>
          <w:szCs w:val="22"/>
        </w:rPr>
        <w:t xml:space="preserve">  in order to use the </w:t>
      </w:r>
      <w:r>
        <w:rPr>
          <w:rFonts w:ascii="Arial" w:hAnsi="Arial" w:cs="Arial"/>
          <w:sz w:val="22"/>
          <w:szCs w:val="22"/>
        </w:rPr>
        <w:t>macro effectively</w:t>
      </w:r>
      <w:r w:rsidRPr="00C5252D">
        <w:rPr>
          <w:rFonts w:ascii="Arial" w:hAnsi="Arial" w:cs="Arial"/>
          <w:sz w:val="22"/>
          <w:szCs w:val="22"/>
        </w:rPr>
        <w:t>.</w:t>
      </w:r>
      <w:r w:rsidRPr="00545A86">
        <w:rPr>
          <w:rFonts w:ascii="Arial" w:hAnsi="Arial" w:cs="Arial"/>
          <w:sz w:val="22"/>
          <w:szCs w:val="22"/>
        </w:rPr>
        <w:t xml:space="preserve"> First it needs to be included in the program file where it is going to be used. If you are operating in batch mode, then the macro needs to be called in every batch. If you are using SPSS interactively, the macro needs to be called once at the beginning of the session and it will remain active throughout the session. If the session is terminated or restarted at a later time the macro needs to be called once again. Once the macro is included in a specific session, the word “JACKMEANPV” should not be used within that program because doing so will call the macro.</w:t>
      </w:r>
    </w:p>
    <w:p w:rsidR="00E4517C" w:rsidRPr="00545A86" w:rsidRDefault="00E4517C" w:rsidP="00545A86">
      <w:pPr>
        <w:jc w:val="both"/>
        <w:rPr>
          <w:rFonts w:ascii="Arial" w:hAnsi="Arial" w:cs="Arial"/>
          <w:sz w:val="22"/>
          <w:szCs w:val="22"/>
        </w:rPr>
      </w:pPr>
      <w:r w:rsidRPr="00545A86">
        <w:rPr>
          <w:rFonts w:ascii="Arial" w:hAnsi="Arial" w:cs="Arial"/>
          <w:sz w:val="22"/>
          <w:szCs w:val="22"/>
        </w:rPr>
        <w:t>This macro has several parameters. These are:</w:t>
      </w:r>
    </w:p>
    <w:p w:rsidR="00E4517C" w:rsidRPr="00545A86" w:rsidRDefault="00E4517C" w:rsidP="00545A86">
      <w:pPr>
        <w:jc w:val="both"/>
        <w:rPr>
          <w:rFonts w:ascii="Arial" w:hAnsi="Arial" w:cs="Arial"/>
          <w:sz w:val="22"/>
          <w:szCs w:val="22"/>
        </w:rPr>
      </w:pPr>
    </w:p>
    <w:p w:rsidR="00E4517C" w:rsidRPr="00545A86" w:rsidRDefault="00E4517C" w:rsidP="006969B6">
      <w:pPr>
        <w:tabs>
          <w:tab w:val="left" w:pos="1080"/>
        </w:tabs>
        <w:jc w:val="both"/>
        <w:rPr>
          <w:rFonts w:ascii="Arial" w:hAnsi="Arial" w:cs="Arial"/>
          <w:sz w:val="22"/>
          <w:szCs w:val="22"/>
        </w:rPr>
      </w:pPr>
      <w:r w:rsidRPr="00545A86">
        <w:rPr>
          <w:rFonts w:ascii="Arial" w:hAnsi="Arial" w:cs="Arial"/>
          <w:b/>
          <w:bCs/>
          <w:sz w:val="22"/>
          <w:szCs w:val="22"/>
        </w:rPr>
        <w:t>INFILE</w:t>
      </w:r>
      <w:r w:rsidRPr="00545A86">
        <w:rPr>
          <w:rFonts w:ascii="Arial" w:hAnsi="Arial" w:cs="Arial"/>
          <w:sz w:val="22"/>
          <w:szCs w:val="22"/>
        </w:rPr>
        <w:tab/>
        <w:t>The name of the data file that contains the variables necessary for the analysis (If the path location is included as part of the file name, the name of the file has to be enclosed in quotes). Include only the cases that are of interest in the analysis (e.g., respondents with missing variables have to be excluded prior to calling the macro).</w:t>
      </w:r>
    </w:p>
    <w:p w:rsidR="00E4517C" w:rsidRPr="00545A86" w:rsidRDefault="00E4517C" w:rsidP="006969B6">
      <w:pPr>
        <w:tabs>
          <w:tab w:val="left" w:pos="1080"/>
        </w:tabs>
        <w:jc w:val="both"/>
        <w:rPr>
          <w:rFonts w:ascii="Arial" w:hAnsi="Arial" w:cs="Arial"/>
          <w:sz w:val="22"/>
          <w:szCs w:val="22"/>
        </w:rPr>
      </w:pPr>
    </w:p>
    <w:p w:rsidR="00E4517C" w:rsidRPr="00545A86" w:rsidRDefault="00E4517C" w:rsidP="006969B6">
      <w:pPr>
        <w:tabs>
          <w:tab w:val="left" w:pos="1080"/>
        </w:tabs>
        <w:jc w:val="both"/>
        <w:rPr>
          <w:rFonts w:ascii="Arial" w:hAnsi="Arial" w:cs="Arial"/>
          <w:sz w:val="22"/>
          <w:szCs w:val="22"/>
        </w:rPr>
      </w:pPr>
      <w:r w:rsidRPr="00545A86">
        <w:rPr>
          <w:rFonts w:ascii="Arial" w:hAnsi="Arial" w:cs="Arial"/>
          <w:b/>
          <w:bCs/>
          <w:sz w:val="22"/>
          <w:szCs w:val="22"/>
        </w:rPr>
        <w:t>CVAR</w:t>
      </w:r>
      <w:r w:rsidRPr="00545A86">
        <w:rPr>
          <w:rFonts w:ascii="Arial" w:hAnsi="Arial" w:cs="Arial"/>
          <w:sz w:val="22"/>
          <w:szCs w:val="22"/>
        </w:rPr>
        <w:tab/>
        <w:t>The lists the variables that are to be used to classify the respondents in the data file. This can be a single variable, or a list of variables. It is recommended to always include the variable that identifies the country. At least one variable had to be specified (e.g., CNTRID).</w:t>
      </w:r>
    </w:p>
    <w:p w:rsidR="00E4517C" w:rsidRPr="00545A86" w:rsidRDefault="00E4517C" w:rsidP="006969B6">
      <w:pPr>
        <w:tabs>
          <w:tab w:val="left" w:pos="1080"/>
        </w:tabs>
        <w:jc w:val="both"/>
        <w:rPr>
          <w:rFonts w:ascii="Arial" w:hAnsi="Arial" w:cs="Arial"/>
          <w:sz w:val="22"/>
          <w:szCs w:val="22"/>
        </w:rPr>
      </w:pPr>
    </w:p>
    <w:p w:rsidR="00E4517C" w:rsidRPr="00545A86" w:rsidRDefault="00E4517C" w:rsidP="006969B6">
      <w:pPr>
        <w:tabs>
          <w:tab w:val="left" w:pos="1080"/>
        </w:tabs>
        <w:jc w:val="both"/>
        <w:rPr>
          <w:rFonts w:ascii="Arial" w:hAnsi="Arial" w:cs="Arial"/>
          <w:sz w:val="22"/>
          <w:szCs w:val="22"/>
        </w:rPr>
      </w:pPr>
      <w:r w:rsidRPr="00545A86">
        <w:rPr>
          <w:rFonts w:ascii="Arial" w:hAnsi="Arial" w:cs="Arial"/>
          <w:b/>
          <w:bCs/>
          <w:sz w:val="22"/>
          <w:szCs w:val="22"/>
        </w:rPr>
        <w:t>PVS</w:t>
      </w:r>
      <w:r w:rsidRPr="00545A86">
        <w:rPr>
          <w:rFonts w:ascii="Arial" w:hAnsi="Arial" w:cs="Arial"/>
          <w:sz w:val="22"/>
          <w:szCs w:val="22"/>
        </w:rPr>
        <w:tab/>
        <w:t xml:space="preserve">These are the plausible values to be used in the analysis. The plausible values need to be specified in the form “Plausible Value 1 TO Plausible Value 5” as in “PROSE1 TO PROSE5”. Although in most cases you will want to use all five plausible values, the program will also work when fewer are specified. You should always use at least two plausible values. </w:t>
      </w:r>
    </w:p>
    <w:p w:rsidR="00E4517C" w:rsidRPr="00545A86" w:rsidRDefault="00E4517C" w:rsidP="006969B6">
      <w:pPr>
        <w:tabs>
          <w:tab w:val="left" w:pos="1080"/>
        </w:tabs>
        <w:jc w:val="both"/>
        <w:rPr>
          <w:rFonts w:ascii="Arial" w:hAnsi="Arial" w:cs="Arial"/>
          <w:sz w:val="22"/>
          <w:szCs w:val="22"/>
        </w:rPr>
      </w:pPr>
    </w:p>
    <w:p w:rsidR="00E4517C" w:rsidRPr="00545A86" w:rsidRDefault="00E4517C" w:rsidP="006969B6">
      <w:pPr>
        <w:tabs>
          <w:tab w:val="left" w:pos="1080"/>
        </w:tabs>
        <w:jc w:val="both"/>
        <w:rPr>
          <w:rFonts w:ascii="Arial" w:hAnsi="Arial" w:cs="Arial"/>
          <w:sz w:val="22"/>
          <w:szCs w:val="22"/>
        </w:rPr>
      </w:pPr>
      <w:r w:rsidRPr="00545A86">
        <w:rPr>
          <w:rFonts w:ascii="Arial" w:hAnsi="Arial" w:cs="Arial"/>
          <w:b/>
          <w:bCs/>
          <w:sz w:val="22"/>
          <w:szCs w:val="22"/>
        </w:rPr>
        <w:t>NPV</w:t>
      </w:r>
      <w:r w:rsidRPr="00545A86">
        <w:rPr>
          <w:rFonts w:ascii="Arial" w:hAnsi="Arial" w:cs="Arial"/>
          <w:sz w:val="22"/>
          <w:szCs w:val="22"/>
        </w:rPr>
        <w:tab/>
        <w:t xml:space="preserve">This is the number of plausible values that will be used for the analysis. Generally you will want to use all five plausible values for the analysis although under some circumstances fewer can be used (see PVS above). </w:t>
      </w:r>
    </w:p>
    <w:p w:rsidR="00E4517C" w:rsidRPr="00545A86" w:rsidRDefault="00E4517C" w:rsidP="006969B6">
      <w:pPr>
        <w:tabs>
          <w:tab w:val="left" w:pos="1080"/>
        </w:tabs>
        <w:jc w:val="both"/>
        <w:rPr>
          <w:rFonts w:ascii="Arial" w:hAnsi="Arial" w:cs="Arial"/>
          <w:sz w:val="22"/>
          <w:szCs w:val="22"/>
        </w:rPr>
      </w:pPr>
    </w:p>
    <w:p w:rsidR="00E4517C" w:rsidRPr="00545A86" w:rsidRDefault="00E4517C" w:rsidP="006969B6">
      <w:pPr>
        <w:tabs>
          <w:tab w:val="left" w:pos="1080"/>
        </w:tabs>
        <w:jc w:val="both"/>
        <w:rPr>
          <w:rFonts w:ascii="Arial" w:hAnsi="Arial" w:cs="Arial"/>
          <w:sz w:val="22"/>
          <w:szCs w:val="22"/>
        </w:rPr>
      </w:pPr>
      <w:r w:rsidRPr="00545A86">
        <w:rPr>
          <w:rFonts w:ascii="Arial" w:hAnsi="Arial" w:cs="Arial"/>
          <w:b/>
          <w:bCs/>
          <w:sz w:val="22"/>
          <w:szCs w:val="22"/>
        </w:rPr>
        <w:t>NJKZ</w:t>
      </w:r>
      <w:r w:rsidRPr="00545A86">
        <w:rPr>
          <w:rFonts w:ascii="Arial" w:hAnsi="Arial" w:cs="Arial"/>
          <w:sz w:val="22"/>
          <w:szCs w:val="22"/>
        </w:rPr>
        <w:tab/>
        <w:t>This indicates the number of replicate weights that where generated in the data file. When you are working with the data for only one country, you should set the NJKZ argument to as many replicates as are needed in the country (when more than one country data set, make sure all data sets have the same number of replicates).</w:t>
      </w:r>
    </w:p>
    <w:p w:rsidR="00E4517C" w:rsidRPr="00545A86" w:rsidRDefault="00E4517C" w:rsidP="006969B6">
      <w:pPr>
        <w:tabs>
          <w:tab w:val="left" w:pos="1080"/>
        </w:tabs>
        <w:jc w:val="both"/>
        <w:rPr>
          <w:rFonts w:ascii="Arial" w:hAnsi="Arial" w:cs="Arial"/>
          <w:sz w:val="22"/>
          <w:szCs w:val="22"/>
        </w:rPr>
      </w:pPr>
    </w:p>
    <w:p w:rsidR="00E4517C" w:rsidRPr="00545A86" w:rsidRDefault="00E4517C" w:rsidP="006969B6">
      <w:pPr>
        <w:tabs>
          <w:tab w:val="left" w:pos="1080"/>
        </w:tabs>
        <w:jc w:val="both"/>
        <w:rPr>
          <w:rFonts w:ascii="Arial" w:hAnsi="Arial" w:cs="Arial"/>
          <w:sz w:val="22"/>
          <w:szCs w:val="22"/>
        </w:rPr>
      </w:pPr>
      <w:r w:rsidRPr="00545A86">
        <w:rPr>
          <w:rFonts w:ascii="Arial" w:hAnsi="Arial" w:cs="Arial"/>
          <w:b/>
          <w:bCs/>
          <w:sz w:val="22"/>
          <w:szCs w:val="22"/>
        </w:rPr>
        <w:t>RPWT</w:t>
      </w:r>
      <w:r w:rsidRPr="00545A86">
        <w:rPr>
          <w:rFonts w:ascii="Arial" w:hAnsi="Arial" w:cs="Arial"/>
          <w:sz w:val="22"/>
          <w:szCs w:val="22"/>
        </w:rPr>
        <w:tab/>
        <w:t>The replicate weights in the data files, generally REPLIC01 to REPLIC30. The replicate weights need to be specified in the form “REPLIC01 TO REPLIC30”.</w:t>
      </w:r>
    </w:p>
    <w:p w:rsidR="00E4517C" w:rsidRPr="00545A86" w:rsidRDefault="00E4517C" w:rsidP="006969B6">
      <w:pPr>
        <w:tabs>
          <w:tab w:val="left" w:pos="1080"/>
        </w:tabs>
        <w:jc w:val="both"/>
        <w:rPr>
          <w:rFonts w:ascii="Arial" w:hAnsi="Arial" w:cs="Arial"/>
          <w:sz w:val="22"/>
          <w:szCs w:val="22"/>
        </w:rPr>
      </w:pPr>
    </w:p>
    <w:p w:rsidR="00E4517C" w:rsidRPr="00545A86" w:rsidRDefault="00E4517C" w:rsidP="006969B6">
      <w:pPr>
        <w:tabs>
          <w:tab w:val="left" w:pos="1080"/>
        </w:tabs>
        <w:jc w:val="both"/>
        <w:rPr>
          <w:rFonts w:ascii="Arial" w:hAnsi="Arial" w:cs="Arial"/>
          <w:sz w:val="22"/>
          <w:szCs w:val="22"/>
        </w:rPr>
      </w:pPr>
      <w:r w:rsidRPr="00545A86">
        <w:rPr>
          <w:rFonts w:ascii="Arial" w:hAnsi="Arial" w:cs="Arial"/>
          <w:b/>
          <w:bCs/>
          <w:sz w:val="22"/>
          <w:szCs w:val="22"/>
        </w:rPr>
        <w:t>WGT</w:t>
      </w:r>
      <w:r w:rsidRPr="00545A86">
        <w:rPr>
          <w:rFonts w:ascii="Arial" w:hAnsi="Arial" w:cs="Arial"/>
          <w:sz w:val="22"/>
          <w:szCs w:val="22"/>
        </w:rPr>
        <w:tab/>
        <w:t>The sampling weight to be used in the analysis, generally POPWT.</w:t>
      </w:r>
    </w:p>
    <w:p w:rsidR="00E4517C" w:rsidRPr="00545A86" w:rsidRDefault="00E4517C" w:rsidP="006969B6">
      <w:pPr>
        <w:tabs>
          <w:tab w:val="left" w:pos="1080"/>
        </w:tabs>
        <w:jc w:val="both"/>
        <w:rPr>
          <w:rFonts w:ascii="Arial" w:hAnsi="Arial" w:cs="Arial"/>
          <w:sz w:val="22"/>
          <w:szCs w:val="22"/>
        </w:rPr>
      </w:pPr>
    </w:p>
    <w:p w:rsidR="00E4517C" w:rsidRPr="00545A86" w:rsidRDefault="00E4517C" w:rsidP="006969B6">
      <w:pPr>
        <w:tabs>
          <w:tab w:val="left" w:pos="1080"/>
        </w:tabs>
        <w:jc w:val="both"/>
        <w:rPr>
          <w:rFonts w:ascii="Arial" w:hAnsi="Arial" w:cs="Arial"/>
          <w:sz w:val="22"/>
          <w:szCs w:val="22"/>
        </w:rPr>
      </w:pPr>
      <w:r w:rsidRPr="00545A86">
        <w:rPr>
          <w:rFonts w:ascii="Arial" w:hAnsi="Arial" w:cs="Arial"/>
          <w:sz w:val="22"/>
          <w:szCs w:val="22"/>
        </w:rPr>
        <w:t>The simplest way to call the macro is by using the conventional SPSS notation for invoking macros. This involves listing the macro name followed by the corresponding list of arguments for the analysis, each separated by a slash. For example, if the macro is called using the following code:</w:t>
      </w:r>
    </w:p>
    <w:p w:rsidR="00E4517C" w:rsidRPr="00545A86" w:rsidRDefault="00E4517C" w:rsidP="00545A86">
      <w:pPr>
        <w:tabs>
          <w:tab w:val="left" w:pos="2520"/>
        </w:tabs>
        <w:jc w:val="both"/>
        <w:rPr>
          <w:rFonts w:ascii="Arial" w:hAnsi="Arial" w:cs="Arial"/>
          <w:sz w:val="22"/>
          <w:szCs w:val="22"/>
        </w:rPr>
      </w:pPr>
    </w:p>
    <w:p w:rsidR="00E4517C" w:rsidRPr="00545A86" w:rsidRDefault="00E4517C" w:rsidP="00545A86">
      <w:pPr>
        <w:pBdr>
          <w:top w:val="single" w:sz="4" w:space="1" w:color="auto"/>
          <w:left w:val="single" w:sz="4" w:space="4" w:color="auto"/>
          <w:bottom w:val="single" w:sz="4" w:space="1" w:color="auto"/>
          <w:right w:val="single" w:sz="4" w:space="4" w:color="auto"/>
        </w:pBdr>
        <w:tabs>
          <w:tab w:val="left" w:pos="2520"/>
        </w:tabs>
        <w:jc w:val="both"/>
        <w:rPr>
          <w:rFonts w:ascii="Arial" w:hAnsi="Arial" w:cs="Arial"/>
          <w:sz w:val="22"/>
          <w:szCs w:val="22"/>
        </w:rPr>
      </w:pPr>
      <w:r w:rsidRPr="00545A86">
        <w:rPr>
          <w:rFonts w:ascii="Arial" w:hAnsi="Arial" w:cs="Arial"/>
          <w:sz w:val="22"/>
          <w:szCs w:val="22"/>
        </w:rPr>
        <w:t>Include “c:\jackmeanpv.sps”.</w:t>
      </w:r>
    </w:p>
    <w:p w:rsidR="00E4517C" w:rsidRPr="00545A86" w:rsidRDefault="00E4517C" w:rsidP="00545A86">
      <w:pPr>
        <w:pBdr>
          <w:top w:val="single" w:sz="4" w:space="1" w:color="auto"/>
          <w:left w:val="single" w:sz="4" w:space="4" w:color="auto"/>
          <w:bottom w:val="single" w:sz="4" w:space="1" w:color="auto"/>
          <w:right w:val="single" w:sz="4" w:space="4" w:color="auto"/>
        </w:pBdr>
        <w:tabs>
          <w:tab w:val="left" w:pos="2520"/>
        </w:tabs>
        <w:jc w:val="both"/>
        <w:rPr>
          <w:rFonts w:ascii="Arial" w:hAnsi="Arial" w:cs="Arial"/>
          <w:sz w:val="22"/>
          <w:szCs w:val="22"/>
        </w:rPr>
      </w:pPr>
    </w:p>
    <w:p w:rsidR="00E4517C" w:rsidRPr="00545A86" w:rsidRDefault="00E4517C" w:rsidP="00545A86">
      <w:pPr>
        <w:pBdr>
          <w:top w:val="single" w:sz="4" w:space="1" w:color="auto"/>
          <w:left w:val="single" w:sz="4" w:space="4" w:color="auto"/>
          <w:bottom w:val="single" w:sz="4" w:space="1" w:color="auto"/>
          <w:right w:val="single" w:sz="4" w:space="4" w:color="auto"/>
        </w:pBdr>
        <w:tabs>
          <w:tab w:val="left" w:pos="2520"/>
        </w:tabs>
        <w:jc w:val="both"/>
        <w:rPr>
          <w:rFonts w:ascii="Arial" w:hAnsi="Arial" w:cs="Arial"/>
          <w:sz w:val="22"/>
          <w:szCs w:val="22"/>
        </w:rPr>
      </w:pPr>
      <w:r w:rsidRPr="00545A86">
        <w:rPr>
          <w:rFonts w:ascii="Arial" w:hAnsi="Arial" w:cs="Arial"/>
          <w:sz w:val="22"/>
          <w:szCs w:val="22"/>
        </w:rPr>
        <w:t>Jackmeanpv</w:t>
      </w:r>
    </w:p>
    <w:p w:rsidR="00E4517C" w:rsidRPr="00545A86" w:rsidRDefault="00E4517C" w:rsidP="00545A86">
      <w:pPr>
        <w:pBdr>
          <w:top w:val="single" w:sz="4" w:space="1" w:color="auto"/>
          <w:left w:val="single" w:sz="4" w:space="4" w:color="auto"/>
          <w:bottom w:val="single" w:sz="4" w:space="1" w:color="auto"/>
          <w:right w:val="single" w:sz="4" w:space="4" w:color="auto"/>
        </w:pBdr>
        <w:tabs>
          <w:tab w:val="left" w:pos="2520"/>
        </w:tabs>
        <w:jc w:val="both"/>
        <w:rPr>
          <w:rFonts w:ascii="Arial" w:hAnsi="Arial" w:cs="Arial"/>
          <w:sz w:val="22"/>
          <w:szCs w:val="22"/>
        </w:rPr>
      </w:pPr>
      <w:r w:rsidRPr="00545A86">
        <w:rPr>
          <w:rFonts w:ascii="Arial" w:hAnsi="Arial" w:cs="Arial"/>
          <w:sz w:val="22"/>
          <w:szCs w:val="22"/>
        </w:rPr>
        <w:tab/>
        <w:t>Infile = temp</w:t>
      </w:r>
      <w:r w:rsidRPr="00545A86">
        <w:rPr>
          <w:rFonts w:ascii="Arial" w:hAnsi="Arial" w:cs="Arial"/>
          <w:sz w:val="22"/>
          <w:szCs w:val="22"/>
        </w:rPr>
        <w:tab/>
      </w:r>
      <w:r w:rsidRPr="00545A86">
        <w:rPr>
          <w:rFonts w:ascii="Arial" w:hAnsi="Arial" w:cs="Arial"/>
          <w:sz w:val="22"/>
          <w:szCs w:val="22"/>
        </w:rPr>
        <w:tab/>
      </w:r>
      <w:r w:rsidRPr="00545A86">
        <w:rPr>
          <w:rFonts w:ascii="Arial" w:hAnsi="Arial" w:cs="Arial"/>
          <w:sz w:val="22"/>
          <w:szCs w:val="22"/>
        </w:rPr>
        <w:tab/>
        <w:t>/</w:t>
      </w:r>
    </w:p>
    <w:p w:rsidR="00E4517C" w:rsidRPr="00545A86" w:rsidRDefault="00E4517C" w:rsidP="00545A86">
      <w:pPr>
        <w:pBdr>
          <w:top w:val="single" w:sz="4" w:space="1" w:color="auto"/>
          <w:left w:val="single" w:sz="4" w:space="4" w:color="auto"/>
          <w:bottom w:val="single" w:sz="4" w:space="1" w:color="auto"/>
          <w:right w:val="single" w:sz="4" w:space="4" w:color="auto"/>
        </w:pBdr>
        <w:tabs>
          <w:tab w:val="left" w:pos="2520"/>
        </w:tabs>
        <w:jc w:val="both"/>
        <w:rPr>
          <w:rFonts w:ascii="Arial" w:hAnsi="Arial" w:cs="Arial"/>
          <w:sz w:val="22"/>
          <w:szCs w:val="22"/>
        </w:rPr>
      </w:pPr>
      <w:r w:rsidRPr="00545A86">
        <w:rPr>
          <w:rFonts w:ascii="Arial" w:hAnsi="Arial" w:cs="Arial"/>
          <w:sz w:val="22"/>
          <w:szCs w:val="22"/>
        </w:rPr>
        <w:tab/>
        <w:t>Cvar  = cntrid gendaa2</w:t>
      </w:r>
      <w:r w:rsidRPr="00545A86">
        <w:rPr>
          <w:rFonts w:ascii="Arial" w:hAnsi="Arial" w:cs="Arial"/>
          <w:sz w:val="22"/>
          <w:szCs w:val="22"/>
        </w:rPr>
        <w:tab/>
      </w:r>
      <w:r w:rsidRPr="00545A86">
        <w:rPr>
          <w:rFonts w:ascii="Arial" w:hAnsi="Arial" w:cs="Arial"/>
          <w:sz w:val="22"/>
          <w:szCs w:val="22"/>
        </w:rPr>
        <w:tab/>
        <w:t>/</w:t>
      </w:r>
    </w:p>
    <w:p w:rsidR="00E4517C" w:rsidRPr="00545A86" w:rsidRDefault="00E4517C" w:rsidP="00545A86">
      <w:pPr>
        <w:pBdr>
          <w:top w:val="single" w:sz="4" w:space="1" w:color="auto"/>
          <w:left w:val="single" w:sz="4" w:space="4" w:color="auto"/>
          <w:bottom w:val="single" w:sz="4" w:space="1" w:color="auto"/>
          <w:right w:val="single" w:sz="4" w:space="4" w:color="auto"/>
        </w:pBdr>
        <w:tabs>
          <w:tab w:val="left" w:pos="2520"/>
        </w:tabs>
        <w:jc w:val="both"/>
        <w:rPr>
          <w:rFonts w:ascii="Arial" w:hAnsi="Arial" w:cs="Arial"/>
          <w:sz w:val="22"/>
          <w:szCs w:val="22"/>
        </w:rPr>
      </w:pPr>
      <w:r w:rsidRPr="00545A86">
        <w:rPr>
          <w:rFonts w:ascii="Arial" w:hAnsi="Arial" w:cs="Arial"/>
          <w:sz w:val="22"/>
          <w:szCs w:val="22"/>
        </w:rPr>
        <w:tab/>
        <w:t>PVS  = PROSE1 to PROSE5</w:t>
      </w:r>
      <w:r w:rsidRPr="00545A86">
        <w:rPr>
          <w:rFonts w:ascii="Arial" w:hAnsi="Arial" w:cs="Arial"/>
          <w:sz w:val="22"/>
          <w:szCs w:val="22"/>
        </w:rPr>
        <w:tab/>
        <w:t>/</w:t>
      </w:r>
    </w:p>
    <w:p w:rsidR="00E4517C" w:rsidRPr="00545A86" w:rsidRDefault="00E4517C" w:rsidP="00545A86">
      <w:pPr>
        <w:pBdr>
          <w:top w:val="single" w:sz="4" w:space="1" w:color="auto"/>
          <w:left w:val="single" w:sz="4" w:space="4" w:color="auto"/>
          <w:bottom w:val="single" w:sz="4" w:space="1" w:color="auto"/>
          <w:right w:val="single" w:sz="4" w:space="4" w:color="auto"/>
        </w:pBdr>
        <w:tabs>
          <w:tab w:val="left" w:pos="2520"/>
        </w:tabs>
        <w:jc w:val="both"/>
        <w:rPr>
          <w:rFonts w:ascii="Arial" w:hAnsi="Arial" w:cs="Arial"/>
          <w:sz w:val="22"/>
          <w:szCs w:val="22"/>
        </w:rPr>
      </w:pPr>
      <w:r w:rsidRPr="00545A86">
        <w:rPr>
          <w:rFonts w:ascii="Arial" w:hAnsi="Arial" w:cs="Arial"/>
          <w:sz w:val="22"/>
          <w:szCs w:val="22"/>
        </w:rPr>
        <w:tab/>
        <w:t xml:space="preserve">NPV = 5 </w:t>
      </w:r>
      <w:r w:rsidRPr="00545A86">
        <w:rPr>
          <w:rFonts w:ascii="Arial" w:hAnsi="Arial" w:cs="Arial"/>
          <w:sz w:val="22"/>
          <w:szCs w:val="22"/>
        </w:rPr>
        <w:tab/>
      </w:r>
      <w:r w:rsidRPr="00545A86">
        <w:rPr>
          <w:rFonts w:ascii="Arial" w:hAnsi="Arial" w:cs="Arial"/>
          <w:sz w:val="22"/>
          <w:szCs w:val="22"/>
        </w:rPr>
        <w:tab/>
      </w:r>
      <w:r w:rsidRPr="00545A86">
        <w:rPr>
          <w:rFonts w:ascii="Arial" w:hAnsi="Arial" w:cs="Arial"/>
          <w:sz w:val="22"/>
          <w:szCs w:val="22"/>
        </w:rPr>
        <w:tab/>
      </w:r>
      <w:r w:rsidRPr="00545A86">
        <w:rPr>
          <w:rFonts w:ascii="Arial" w:hAnsi="Arial" w:cs="Arial"/>
          <w:sz w:val="22"/>
          <w:szCs w:val="22"/>
        </w:rPr>
        <w:tab/>
        <w:t>/</w:t>
      </w:r>
    </w:p>
    <w:p w:rsidR="00E4517C" w:rsidRPr="00545A86" w:rsidRDefault="00E4517C" w:rsidP="00545A86">
      <w:pPr>
        <w:pBdr>
          <w:top w:val="single" w:sz="4" w:space="1" w:color="auto"/>
          <w:left w:val="single" w:sz="4" w:space="4" w:color="auto"/>
          <w:bottom w:val="single" w:sz="4" w:space="1" w:color="auto"/>
          <w:right w:val="single" w:sz="4" w:space="4" w:color="auto"/>
        </w:pBdr>
        <w:tabs>
          <w:tab w:val="left" w:pos="2520"/>
        </w:tabs>
        <w:jc w:val="both"/>
        <w:rPr>
          <w:rFonts w:ascii="Arial" w:hAnsi="Arial" w:cs="Arial"/>
          <w:sz w:val="22"/>
          <w:szCs w:val="22"/>
        </w:rPr>
      </w:pPr>
      <w:r w:rsidRPr="00545A86">
        <w:rPr>
          <w:rFonts w:ascii="Arial" w:hAnsi="Arial" w:cs="Arial"/>
          <w:sz w:val="22"/>
          <w:szCs w:val="22"/>
        </w:rPr>
        <w:tab/>
        <w:t>Njkz  = 30</w:t>
      </w:r>
      <w:r w:rsidRPr="00545A86">
        <w:rPr>
          <w:rFonts w:ascii="Arial" w:hAnsi="Arial" w:cs="Arial"/>
          <w:sz w:val="22"/>
          <w:szCs w:val="22"/>
        </w:rPr>
        <w:tab/>
      </w:r>
      <w:r w:rsidRPr="00545A86">
        <w:rPr>
          <w:rFonts w:ascii="Arial" w:hAnsi="Arial" w:cs="Arial"/>
          <w:sz w:val="22"/>
          <w:szCs w:val="22"/>
        </w:rPr>
        <w:tab/>
      </w:r>
      <w:r w:rsidRPr="00545A86">
        <w:rPr>
          <w:rFonts w:ascii="Arial" w:hAnsi="Arial" w:cs="Arial"/>
          <w:sz w:val="22"/>
          <w:szCs w:val="22"/>
        </w:rPr>
        <w:tab/>
      </w:r>
      <w:r w:rsidRPr="00545A86">
        <w:rPr>
          <w:rFonts w:ascii="Arial" w:hAnsi="Arial" w:cs="Arial"/>
          <w:sz w:val="22"/>
          <w:szCs w:val="22"/>
        </w:rPr>
        <w:tab/>
        <w:t>/</w:t>
      </w:r>
    </w:p>
    <w:p w:rsidR="00E4517C" w:rsidRPr="00545A86" w:rsidRDefault="00E4517C" w:rsidP="00545A86">
      <w:pPr>
        <w:pBdr>
          <w:top w:val="single" w:sz="4" w:space="1" w:color="auto"/>
          <w:left w:val="single" w:sz="4" w:space="4" w:color="auto"/>
          <w:bottom w:val="single" w:sz="4" w:space="1" w:color="auto"/>
          <w:right w:val="single" w:sz="4" w:space="4" w:color="auto"/>
        </w:pBdr>
        <w:tabs>
          <w:tab w:val="left" w:pos="2520"/>
        </w:tabs>
        <w:jc w:val="both"/>
        <w:rPr>
          <w:rFonts w:ascii="Arial" w:hAnsi="Arial" w:cs="Arial"/>
          <w:sz w:val="22"/>
          <w:szCs w:val="22"/>
        </w:rPr>
      </w:pPr>
      <w:r w:rsidRPr="00545A86">
        <w:rPr>
          <w:rFonts w:ascii="Arial" w:hAnsi="Arial" w:cs="Arial"/>
          <w:sz w:val="22"/>
          <w:szCs w:val="22"/>
        </w:rPr>
        <w:tab/>
        <w:t>Rpwt = replic01 to replic30</w:t>
      </w:r>
      <w:r w:rsidRPr="00545A86">
        <w:rPr>
          <w:rFonts w:ascii="Arial" w:hAnsi="Arial" w:cs="Arial"/>
          <w:sz w:val="22"/>
          <w:szCs w:val="22"/>
        </w:rPr>
        <w:tab/>
        <w:t>/</w:t>
      </w:r>
    </w:p>
    <w:p w:rsidR="00E4517C" w:rsidRPr="00545A86" w:rsidRDefault="00E4517C" w:rsidP="00545A86">
      <w:pPr>
        <w:pBdr>
          <w:top w:val="single" w:sz="4" w:space="1" w:color="auto"/>
          <w:left w:val="single" w:sz="4" w:space="4" w:color="auto"/>
          <w:bottom w:val="single" w:sz="4" w:space="1" w:color="auto"/>
          <w:right w:val="single" w:sz="4" w:space="4" w:color="auto"/>
        </w:pBdr>
        <w:tabs>
          <w:tab w:val="left" w:pos="2520"/>
        </w:tabs>
        <w:jc w:val="both"/>
        <w:rPr>
          <w:rFonts w:ascii="Arial" w:hAnsi="Arial" w:cs="Arial"/>
          <w:sz w:val="22"/>
          <w:szCs w:val="22"/>
        </w:rPr>
      </w:pPr>
      <w:r w:rsidRPr="00545A86">
        <w:rPr>
          <w:rFonts w:ascii="Arial" w:hAnsi="Arial" w:cs="Arial"/>
          <w:sz w:val="22"/>
          <w:szCs w:val="22"/>
        </w:rPr>
        <w:tab/>
        <w:t xml:space="preserve">Wgt   = popwt.            </w:t>
      </w:r>
    </w:p>
    <w:p w:rsidR="00E4517C" w:rsidRDefault="00E4517C" w:rsidP="00545A86">
      <w:pPr>
        <w:tabs>
          <w:tab w:val="left" w:pos="2520"/>
        </w:tabs>
        <w:jc w:val="both"/>
        <w:rPr>
          <w:rFonts w:ascii="Arial" w:hAnsi="Arial" w:cs="Arial"/>
          <w:sz w:val="22"/>
          <w:szCs w:val="22"/>
        </w:rPr>
      </w:pPr>
    </w:p>
    <w:p w:rsidR="00E4517C" w:rsidRPr="00545A86" w:rsidRDefault="00E4517C" w:rsidP="00545A86">
      <w:pPr>
        <w:tabs>
          <w:tab w:val="left" w:pos="2520"/>
        </w:tabs>
        <w:jc w:val="both"/>
        <w:rPr>
          <w:rFonts w:ascii="Arial" w:hAnsi="Arial" w:cs="Arial"/>
          <w:sz w:val="22"/>
          <w:szCs w:val="22"/>
        </w:rPr>
      </w:pPr>
      <w:r w:rsidRPr="00545A86">
        <w:rPr>
          <w:rFonts w:ascii="Arial" w:hAnsi="Arial" w:cs="Arial"/>
          <w:sz w:val="22"/>
          <w:szCs w:val="22"/>
        </w:rPr>
        <w:t xml:space="preserve">It will compute the mean prose reading achievement and its standard error for males and females within each country, using five plausible values and the variable POPWT as the sampling weight. It will also compute the percentages of males and females within the country, and their corresponding standard errors. The data will be read from the system file TEMP. </w:t>
      </w:r>
    </w:p>
    <w:p w:rsidR="00E4517C" w:rsidRPr="00545A86" w:rsidRDefault="00E4517C" w:rsidP="00545A86">
      <w:pPr>
        <w:tabs>
          <w:tab w:val="left" w:pos="2520"/>
        </w:tabs>
        <w:jc w:val="both"/>
        <w:rPr>
          <w:rFonts w:ascii="Arial" w:hAnsi="Arial" w:cs="Arial"/>
          <w:sz w:val="22"/>
          <w:szCs w:val="22"/>
        </w:rPr>
      </w:pPr>
    </w:p>
    <w:p w:rsidR="00E4517C" w:rsidRPr="00545A86" w:rsidRDefault="00E4517C" w:rsidP="00545A86">
      <w:pPr>
        <w:tabs>
          <w:tab w:val="left" w:pos="2520"/>
        </w:tabs>
        <w:jc w:val="both"/>
        <w:rPr>
          <w:rFonts w:ascii="Arial" w:hAnsi="Arial" w:cs="Arial"/>
          <w:sz w:val="22"/>
          <w:szCs w:val="22"/>
        </w:rPr>
      </w:pPr>
      <w:r w:rsidRPr="00545A86">
        <w:rPr>
          <w:rFonts w:ascii="Arial" w:hAnsi="Arial" w:cs="Arial"/>
          <w:sz w:val="22"/>
          <w:szCs w:val="22"/>
        </w:rPr>
        <w:t>The file that contains these results is called FINAL and is saved to the default directory being used by SPSS. The variables that are contained in this file are:</w:t>
      </w:r>
    </w:p>
    <w:p w:rsidR="00E4517C" w:rsidRDefault="00E4517C" w:rsidP="00545A86">
      <w:pPr>
        <w:jc w:val="both"/>
      </w:pPr>
    </w:p>
    <w:p w:rsidR="00E4517C" w:rsidRPr="00545A86" w:rsidRDefault="00E4517C" w:rsidP="009B0944">
      <w:pPr>
        <w:pStyle w:val="BodyTextIndent3"/>
        <w:spacing w:before="100" w:beforeAutospacing="1" w:after="100" w:afterAutospacing="1"/>
        <w:ind w:left="0"/>
        <w:jc w:val="both"/>
        <w:rPr>
          <w:rFonts w:ascii="Arial" w:hAnsi="Arial" w:cs="Arial"/>
          <w:b/>
          <w:bCs/>
          <w:sz w:val="22"/>
          <w:szCs w:val="22"/>
        </w:rPr>
      </w:pPr>
      <w:r w:rsidRPr="00545A86">
        <w:rPr>
          <w:rFonts w:ascii="Arial" w:hAnsi="Arial" w:cs="Arial"/>
          <w:b/>
          <w:bCs/>
          <w:sz w:val="22"/>
          <w:szCs w:val="22"/>
        </w:rPr>
        <w:t>Classification Variables</w:t>
      </w:r>
    </w:p>
    <w:p w:rsidR="00E4517C" w:rsidRPr="00545A86" w:rsidRDefault="00E4517C" w:rsidP="00545A86">
      <w:pPr>
        <w:jc w:val="both"/>
        <w:rPr>
          <w:rFonts w:ascii="Arial" w:hAnsi="Arial" w:cs="Arial"/>
          <w:sz w:val="22"/>
          <w:szCs w:val="22"/>
        </w:rPr>
      </w:pPr>
      <w:r w:rsidRPr="00545A86">
        <w:rPr>
          <w:rFonts w:ascii="Arial" w:hAnsi="Arial" w:cs="Arial"/>
          <w:sz w:val="22"/>
          <w:szCs w:val="22"/>
        </w:rPr>
        <w:t>Each of the classification variables is kept in the resulting file. There is one unique occurrence for each specific combination of the classification variable categories.</w:t>
      </w:r>
    </w:p>
    <w:p w:rsidR="00E4517C" w:rsidRPr="00545A86" w:rsidRDefault="00E4517C" w:rsidP="00545A86">
      <w:pPr>
        <w:jc w:val="both"/>
        <w:rPr>
          <w:rFonts w:ascii="Arial" w:hAnsi="Arial" w:cs="Arial"/>
          <w:sz w:val="22"/>
          <w:szCs w:val="22"/>
        </w:rPr>
      </w:pPr>
    </w:p>
    <w:p w:rsidR="00E4517C" w:rsidRPr="00545A86" w:rsidRDefault="00E4517C" w:rsidP="009B0944">
      <w:pPr>
        <w:pStyle w:val="BodyTextIndent3"/>
        <w:spacing w:before="100" w:beforeAutospacing="1" w:after="100" w:afterAutospacing="1"/>
        <w:ind w:left="0"/>
        <w:jc w:val="both"/>
        <w:rPr>
          <w:rFonts w:ascii="Arial" w:hAnsi="Arial" w:cs="Arial"/>
          <w:b/>
          <w:bCs/>
          <w:sz w:val="22"/>
          <w:szCs w:val="22"/>
        </w:rPr>
      </w:pPr>
      <w:r w:rsidRPr="00545A86">
        <w:rPr>
          <w:rFonts w:ascii="Arial" w:hAnsi="Arial" w:cs="Arial"/>
          <w:b/>
          <w:bCs/>
          <w:sz w:val="22"/>
          <w:szCs w:val="22"/>
        </w:rPr>
        <w:t>Weight Variable</w:t>
      </w:r>
    </w:p>
    <w:p w:rsidR="00E4517C" w:rsidRPr="00545A86" w:rsidRDefault="00E4517C" w:rsidP="00545A86">
      <w:pPr>
        <w:jc w:val="both"/>
        <w:rPr>
          <w:rFonts w:ascii="Arial" w:hAnsi="Arial" w:cs="Arial"/>
          <w:sz w:val="22"/>
          <w:szCs w:val="22"/>
        </w:rPr>
      </w:pPr>
      <w:r w:rsidRPr="00545A86">
        <w:rPr>
          <w:rFonts w:ascii="Arial" w:hAnsi="Arial" w:cs="Arial"/>
          <w:sz w:val="22"/>
          <w:szCs w:val="22"/>
        </w:rPr>
        <w:t>It contains the estimate of the population size of the groups defined by each specific combination of the classification variable categories. In the above example, this variable is called POPWT.</w:t>
      </w:r>
    </w:p>
    <w:p w:rsidR="00E4517C" w:rsidRPr="00545A86" w:rsidRDefault="00E4517C" w:rsidP="00545A86">
      <w:pPr>
        <w:jc w:val="both"/>
        <w:rPr>
          <w:rFonts w:ascii="Arial" w:hAnsi="Arial" w:cs="Arial"/>
          <w:sz w:val="22"/>
          <w:szCs w:val="22"/>
        </w:rPr>
      </w:pPr>
    </w:p>
    <w:p w:rsidR="00E4517C" w:rsidRPr="00545A86" w:rsidRDefault="00E4517C" w:rsidP="009B0944">
      <w:pPr>
        <w:pStyle w:val="BodyTextIndent3"/>
        <w:spacing w:before="100" w:beforeAutospacing="1" w:after="100" w:afterAutospacing="1"/>
        <w:ind w:left="0"/>
        <w:jc w:val="both"/>
        <w:rPr>
          <w:rFonts w:ascii="Arial" w:hAnsi="Arial" w:cs="Arial"/>
          <w:b/>
          <w:bCs/>
          <w:sz w:val="22"/>
          <w:szCs w:val="22"/>
        </w:rPr>
      </w:pPr>
      <w:r w:rsidRPr="00545A86">
        <w:rPr>
          <w:rFonts w:ascii="Arial" w:hAnsi="Arial" w:cs="Arial"/>
          <w:b/>
          <w:bCs/>
          <w:sz w:val="22"/>
          <w:szCs w:val="22"/>
        </w:rPr>
        <w:t>N</w:t>
      </w:r>
    </w:p>
    <w:p w:rsidR="00E4517C" w:rsidRPr="00545A86" w:rsidRDefault="00E4517C" w:rsidP="00545A86">
      <w:pPr>
        <w:jc w:val="both"/>
        <w:rPr>
          <w:rFonts w:ascii="Arial" w:hAnsi="Arial" w:cs="Arial"/>
          <w:sz w:val="22"/>
          <w:szCs w:val="22"/>
        </w:rPr>
      </w:pPr>
      <w:r w:rsidRPr="00545A86">
        <w:rPr>
          <w:rFonts w:ascii="Arial" w:hAnsi="Arial" w:cs="Arial"/>
          <w:sz w:val="22"/>
          <w:szCs w:val="22"/>
        </w:rPr>
        <w:t>Contains the number of cases in the groups defined by each specific combination of categories for the classification variables.</w:t>
      </w:r>
    </w:p>
    <w:p w:rsidR="00E4517C" w:rsidRPr="00545A86" w:rsidRDefault="00E4517C" w:rsidP="00545A86">
      <w:pPr>
        <w:jc w:val="both"/>
        <w:rPr>
          <w:rFonts w:ascii="Arial" w:hAnsi="Arial" w:cs="Arial"/>
          <w:b/>
          <w:bCs/>
          <w:sz w:val="22"/>
          <w:szCs w:val="22"/>
        </w:rPr>
      </w:pPr>
    </w:p>
    <w:p w:rsidR="00E4517C" w:rsidRPr="00545A86" w:rsidRDefault="00E4517C" w:rsidP="009B0944">
      <w:pPr>
        <w:pStyle w:val="BodyTextIndent3"/>
        <w:spacing w:before="100" w:beforeAutospacing="1" w:after="100" w:afterAutospacing="1"/>
        <w:ind w:left="0"/>
        <w:jc w:val="both"/>
        <w:rPr>
          <w:rFonts w:ascii="Arial" w:hAnsi="Arial" w:cs="Arial"/>
          <w:b/>
          <w:bCs/>
          <w:sz w:val="22"/>
          <w:szCs w:val="22"/>
        </w:rPr>
      </w:pPr>
      <w:r>
        <w:rPr>
          <w:rFonts w:ascii="Arial" w:hAnsi="Arial" w:cs="Arial"/>
          <w:b/>
          <w:bCs/>
          <w:sz w:val="22"/>
          <w:szCs w:val="22"/>
        </w:rPr>
        <w:br w:type="page"/>
      </w:r>
      <w:r w:rsidRPr="00545A86">
        <w:rPr>
          <w:rFonts w:ascii="Arial" w:hAnsi="Arial" w:cs="Arial"/>
          <w:b/>
          <w:bCs/>
          <w:sz w:val="22"/>
          <w:szCs w:val="22"/>
        </w:rPr>
        <w:t>MNX</w:t>
      </w:r>
    </w:p>
    <w:p w:rsidR="00E4517C" w:rsidRPr="00545A86" w:rsidRDefault="00E4517C" w:rsidP="00545A86">
      <w:pPr>
        <w:jc w:val="both"/>
        <w:rPr>
          <w:rFonts w:ascii="Arial" w:hAnsi="Arial" w:cs="Arial"/>
          <w:sz w:val="22"/>
          <w:szCs w:val="22"/>
        </w:rPr>
      </w:pPr>
      <w:r w:rsidRPr="00545A86">
        <w:rPr>
          <w:rFonts w:ascii="Arial" w:hAnsi="Arial" w:cs="Arial"/>
          <w:sz w:val="22"/>
          <w:szCs w:val="22"/>
        </w:rPr>
        <w:t>Contains the means for the first plausible value for the groups defined by the corresponding combinations of  classification variable categories.</w:t>
      </w:r>
    </w:p>
    <w:p w:rsidR="00E4517C" w:rsidRPr="00545A86" w:rsidRDefault="00E4517C" w:rsidP="00545A86">
      <w:pPr>
        <w:jc w:val="both"/>
        <w:rPr>
          <w:rFonts w:ascii="Arial" w:hAnsi="Arial" w:cs="Arial"/>
          <w:b/>
          <w:bCs/>
          <w:sz w:val="22"/>
          <w:szCs w:val="22"/>
        </w:rPr>
      </w:pPr>
    </w:p>
    <w:p w:rsidR="00E4517C" w:rsidRPr="00545A86" w:rsidRDefault="00E4517C" w:rsidP="009B0944">
      <w:pPr>
        <w:pStyle w:val="BodyTextIndent3"/>
        <w:spacing w:before="100" w:beforeAutospacing="1" w:after="100" w:afterAutospacing="1"/>
        <w:ind w:left="0"/>
        <w:jc w:val="both"/>
        <w:rPr>
          <w:rFonts w:ascii="Arial" w:hAnsi="Arial" w:cs="Arial"/>
          <w:b/>
          <w:bCs/>
          <w:sz w:val="22"/>
          <w:szCs w:val="22"/>
        </w:rPr>
      </w:pPr>
      <w:r w:rsidRPr="00545A86">
        <w:rPr>
          <w:rFonts w:ascii="Arial" w:hAnsi="Arial" w:cs="Arial"/>
          <w:b/>
          <w:bCs/>
          <w:sz w:val="22"/>
          <w:szCs w:val="22"/>
        </w:rPr>
        <w:t>MNX_SE</w:t>
      </w:r>
    </w:p>
    <w:p w:rsidR="00E4517C" w:rsidRPr="00545A86" w:rsidRDefault="00E4517C" w:rsidP="00545A86">
      <w:pPr>
        <w:jc w:val="both"/>
        <w:rPr>
          <w:rFonts w:ascii="Arial" w:hAnsi="Arial" w:cs="Arial"/>
          <w:sz w:val="22"/>
          <w:szCs w:val="22"/>
        </w:rPr>
      </w:pPr>
      <w:r w:rsidRPr="00545A86">
        <w:rPr>
          <w:rFonts w:ascii="Arial" w:hAnsi="Arial" w:cs="Arial"/>
          <w:sz w:val="22"/>
          <w:szCs w:val="22"/>
        </w:rPr>
        <w:t>Contains the standard errors of the mean for the first plausible value for the groups computed using the jackknife method. This does not include the imputation error.</w:t>
      </w:r>
    </w:p>
    <w:p w:rsidR="00E4517C" w:rsidRPr="00545A86" w:rsidRDefault="00E4517C" w:rsidP="00545A86">
      <w:pPr>
        <w:jc w:val="both"/>
        <w:rPr>
          <w:rFonts w:ascii="Arial" w:hAnsi="Arial" w:cs="Arial"/>
          <w:sz w:val="22"/>
          <w:szCs w:val="22"/>
        </w:rPr>
      </w:pPr>
    </w:p>
    <w:p w:rsidR="00E4517C" w:rsidRPr="00545A86" w:rsidRDefault="00E4517C" w:rsidP="009B0944">
      <w:pPr>
        <w:pStyle w:val="BodyTextIndent3"/>
        <w:spacing w:before="100" w:beforeAutospacing="1" w:after="100" w:afterAutospacing="1"/>
        <w:ind w:left="0"/>
        <w:jc w:val="both"/>
        <w:rPr>
          <w:rFonts w:ascii="Arial" w:hAnsi="Arial" w:cs="Arial"/>
          <w:b/>
          <w:bCs/>
          <w:sz w:val="22"/>
          <w:szCs w:val="22"/>
        </w:rPr>
      </w:pPr>
      <w:r w:rsidRPr="00545A86">
        <w:rPr>
          <w:rFonts w:ascii="Arial" w:hAnsi="Arial" w:cs="Arial"/>
          <w:b/>
          <w:bCs/>
          <w:sz w:val="22"/>
          <w:szCs w:val="22"/>
        </w:rPr>
        <w:t>PCT</w:t>
      </w:r>
    </w:p>
    <w:p w:rsidR="00E4517C" w:rsidRPr="00545A86" w:rsidRDefault="00E4517C" w:rsidP="00545A86">
      <w:pPr>
        <w:jc w:val="both"/>
        <w:rPr>
          <w:rFonts w:ascii="Arial" w:hAnsi="Arial" w:cs="Arial"/>
          <w:sz w:val="22"/>
          <w:szCs w:val="22"/>
        </w:rPr>
      </w:pPr>
      <w:r w:rsidRPr="00545A86">
        <w:rPr>
          <w:rFonts w:ascii="Arial" w:hAnsi="Arial" w:cs="Arial"/>
          <w:sz w:val="22"/>
          <w:szCs w:val="22"/>
        </w:rPr>
        <w:t>Contains the percentages of people in the groups for the classification variable listed last, within the specific combination of the categories defined by the groups initially. In our example, it is the percentage of males and females within each country.</w:t>
      </w:r>
    </w:p>
    <w:p w:rsidR="00E4517C" w:rsidRPr="00545A86" w:rsidRDefault="00E4517C" w:rsidP="00545A86">
      <w:pPr>
        <w:jc w:val="both"/>
        <w:rPr>
          <w:rFonts w:ascii="Arial" w:hAnsi="Arial" w:cs="Arial"/>
          <w:sz w:val="22"/>
          <w:szCs w:val="22"/>
        </w:rPr>
      </w:pPr>
    </w:p>
    <w:p w:rsidR="00E4517C" w:rsidRPr="00545A86" w:rsidRDefault="00E4517C" w:rsidP="009B0944">
      <w:pPr>
        <w:pStyle w:val="BodyTextIndent3"/>
        <w:spacing w:before="100" w:beforeAutospacing="1" w:after="100" w:afterAutospacing="1"/>
        <w:ind w:left="0"/>
        <w:jc w:val="both"/>
        <w:rPr>
          <w:rFonts w:ascii="Arial" w:hAnsi="Arial" w:cs="Arial"/>
          <w:b/>
          <w:bCs/>
          <w:sz w:val="22"/>
          <w:szCs w:val="22"/>
        </w:rPr>
      </w:pPr>
      <w:r w:rsidRPr="00545A86">
        <w:rPr>
          <w:rFonts w:ascii="Arial" w:hAnsi="Arial" w:cs="Arial"/>
          <w:b/>
          <w:bCs/>
          <w:sz w:val="22"/>
          <w:szCs w:val="22"/>
        </w:rPr>
        <w:t>PCT_SE</w:t>
      </w:r>
    </w:p>
    <w:p w:rsidR="00E4517C" w:rsidRDefault="00E4517C" w:rsidP="00545A86">
      <w:pPr>
        <w:jc w:val="both"/>
        <w:rPr>
          <w:rFonts w:ascii="Arial" w:hAnsi="Arial" w:cs="Arial"/>
          <w:sz w:val="22"/>
          <w:szCs w:val="22"/>
        </w:rPr>
      </w:pPr>
      <w:r w:rsidRPr="00545A86">
        <w:rPr>
          <w:rFonts w:ascii="Arial" w:hAnsi="Arial" w:cs="Arial"/>
          <w:sz w:val="22"/>
          <w:szCs w:val="22"/>
        </w:rPr>
        <w:t>Contains the standard errors of PCT computed using the jackknife method.</w:t>
      </w:r>
    </w:p>
    <w:p w:rsidR="00E4517C" w:rsidRPr="00545A86" w:rsidRDefault="00E4517C" w:rsidP="00545A86">
      <w:pPr>
        <w:jc w:val="both"/>
        <w:rPr>
          <w:rFonts w:ascii="Arial" w:hAnsi="Arial" w:cs="Arial"/>
          <w:sz w:val="22"/>
          <w:szCs w:val="22"/>
        </w:rPr>
      </w:pPr>
    </w:p>
    <w:p w:rsidR="00E4517C" w:rsidRPr="00545A86" w:rsidRDefault="00E4517C" w:rsidP="009B0944">
      <w:pPr>
        <w:pStyle w:val="BodyTextIndent3"/>
        <w:spacing w:before="100" w:beforeAutospacing="1" w:after="100" w:afterAutospacing="1"/>
        <w:ind w:left="0"/>
        <w:jc w:val="both"/>
        <w:rPr>
          <w:rFonts w:ascii="Arial" w:hAnsi="Arial" w:cs="Arial"/>
          <w:b/>
          <w:bCs/>
          <w:sz w:val="22"/>
          <w:szCs w:val="22"/>
        </w:rPr>
      </w:pPr>
      <w:r w:rsidRPr="00545A86">
        <w:rPr>
          <w:rFonts w:ascii="Arial" w:hAnsi="Arial" w:cs="Arial"/>
          <w:b/>
          <w:bCs/>
          <w:sz w:val="22"/>
          <w:szCs w:val="22"/>
        </w:rPr>
        <w:t>MNPV</w:t>
      </w:r>
    </w:p>
    <w:p w:rsidR="00E4517C" w:rsidRPr="00545A86" w:rsidRDefault="00E4517C" w:rsidP="00545A86">
      <w:pPr>
        <w:jc w:val="both"/>
        <w:rPr>
          <w:rFonts w:ascii="Arial" w:hAnsi="Arial" w:cs="Arial"/>
          <w:sz w:val="22"/>
          <w:szCs w:val="22"/>
        </w:rPr>
      </w:pPr>
      <w:r w:rsidRPr="00545A86">
        <w:rPr>
          <w:rFonts w:ascii="Arial" w:hAnsi="Arial" w:cs="Arial"/>
          <w:sz w:val="22"/>
          <w:szCs w:val="22"/>
        </w:rPr>
        <w:t>Contains the means of the plausible values for the groups defined by the corresponding combinations of  classification variable categories.</w:t>
      </w:r>
    </w:p>
    <w:p w:rsidR="00E4517C" w:rsidRPr="00545A86" w:rsidRDefault="00E4517C" w:rsidP="00545A86">
      <w:pPr>
        <w:jc w:val="both"/>
        <w:rPr>
          <w:rFonts w:ascii="Arial" w:hAnsi="Arial" w:cs="Arial"/>
          <w:b/>
          <w:bCs/>
          <w:sz w:val="22"/>
          <w:szCs w:val="22"/>
        </w:rPr>
      </w:pPr>
    </w:p>
    <w:p w:rsidR="00E4517C" w:rsidRPr="00545A86" w:rsidRDefault="00E4517C" w:rsidP="009B0944">
      <w:pPr>
        <w:pStyle w:val="BodyTextIndent3"/>
        <w:spacing w:before="100" w:beforeAutospacing="1" w:after="100" w:afterAutospacing="1"/>
        <w:ind w:left="0"/>
        <w:jc w:val="both"/>
        <w:rPr>
          <w:rFonts w:ascii="Arial" w:hAnsi="Arial" w:cs="Arial"/>
          <w:b/>
          <w:bCs/>
          <w:sz w:val="22"/>
          <w:szCs w:val="22"/>
        </w:rPr>
      </w:pPr>
      <w:r w:rsidRPr="00545A86">
        <w:rPr>
          <w:rFonts w:ascii="Arial" w:hAnsi="Arial" w:cs="Arial"/>
          <w:b/>
          <w:bCs/>
          <w:sz w:val="22"/>
          <w:szCs w:val="22"/>
        </w:rPr>
        <w:t>MNPV_SE</w:t>
      </w:r>
    </w:p>
    <w:p w:rsidR="00E4517C" w:rsidRPr="00545A86" w:rsidRDefault="00E4517C" w:rsidP="00545A86">
      <w:pPr>
        <w:jc w:val="both"/>
        <w:rPr>
          <w:rFonts w:ascii="Arial" w:hAnsi="Arial" w:cs="Arial"/>
          <w:sz w:val="22"/>
          <w:szCs w:val="22"/>
        </w:rPr>
      </w:pPr>
      <w:r w:rsidRPr="00545A86">
        <w:rPr>
          <w:rFonts w:ascii="Arial" w:hAnsi="Arial" w:cs="Arial"/>
          <w:sz w:val="22"/>
          <w:szCs w:val="22"/>
        </w:rPr>
        <w:t>Contains the standard errors for the mean of the plausible values for the groups computed using the jackknife method. This includes the sampling  and the imputation components.</w:t>
      </w:r>
    </w:p>
    <w:p w:rsidR="00E4517C" w:rsidRPr="00545A86" w:rsidRDefault="00E4517C" w:rsidP="00545A86">
      <w:pPr>
        <w:jc w:val="both"/>
        <w:rPr>
          <w:rFonts w:ascii="Arial" w:hAnsi="Arial" w:cs="Arial"/>
          <w:sz w:val="22"/>
          <w:szCs w:val="22"/>
        </w:rPr>
      </w:pPr>
    </w:p>
    <w:p w:rsidR="00E4517C" w:rsidRPr="00545A86" w:rsidRDefault="00E4517C" w:rsidP="00545A86">
      <w:pPr>
        <w:jc w:val="both"/>
        <w:rPr>
          <w:rFonts w:ascii="Arial" w:hAnsi="Arial" w:cs="Arial"/>
          <w:sz w:val="22"/>
          <w:szCs w:val="22"/>
        </w:rPr>
      </w:pPr>
      <w:r w:rsidRPr="00545A86">
        <w:rPr>
          <w:rFonts w:ascii="Arial" w:hAnsi="Arial" w:cs="Arial"/>
          <w:sz w:val="22"/>
          <w:szCs w:val="22"/>
        </w:rPr>
        <w:t>The file resulting from using this macro can then be printed using the SPSS procedure of choice. An example is given below.</w:t>
      </w:r>
    </w:p>
    <w:p w:rsidR="00E4517C" w:rsidRPr="00545A86" w:rsidRDefault="00E4517C" w:rsidP="00545A86">
      <w:pPr>
        <w:jc w:val="both"/>
        <w:rPr>
          <w:rFonts w:ascii="Arial" w:hAnsi="Arial" w:cs="Arial"/>
          <w:sz w:val="22"/>
          <w:szCs w:val="22"/>
        </w:rPr>
      </w:pPr>
      <w:r w:rsidRPr="00545A86">
        <w:rPr>
          <w:rFonts w:ascii="Arial" w:hAnsi="Arial" w:cs="Arial"/>
          <w:sz w:val="22"/>
          <w:szCs w:val="22"/>
        </w:rPr>
        <w:br w:type="page"/>
      </w:r>
    </w:p>
    <w:p w:rsidR="00E4517C" w:rsidRPr="001F573C" w:rsidRDefault="00E4517C" w:rsidP="00545A86">
      <w:pPr>
        <w:pBdr>
          <w:top w:val="single" w:sz="4" w:space="1" w:color="auto"/>
          <w:left w:val="single" w:sz="4" w:space="4" w:color="auto"/>
          <w:bottom w:val="single" w:sz="4" w:space="1" w:color="auto"/>
          <w:right w:val="single" w:sz="4" w:space="4" w:color="auto"/>
        </w:pBdr>
        <w:autoSpaceDE w:val="0"/>
        <w:autoSpaceDN w:val="0"/>
        <w:adjustRightInd w:val="0"/>
        <w:jc w:val="both"/>
        <w:rPr>
          <w:rFonts w:ascii="Courier New" w:hAnsi="Courier New" w:cs="Courier New"/>
          <w:sz w:val="18"/>
          <w:szCs w:val="18"/>
          <w:lang w:val="en-US"/>
        </w:rPr>
      </w:pPr>
      <w:r w:rsidRPr="001F573C">
        <w:rPr>
          <w:rFonts w:ascii="Courier New" w:hAnsi="Courier New" w:cs="Courier New"/>
          <w:sz w:val="18"/>
          <w:szCs w:val="18"/>
          <w:lang w:val="en-US"/>
        </w:rPr>
        <w:t>get file = "x:\</w:t>
      </w:r>
      <w:r>
        <w:rPr>
          <w:rFonts w:ascii="Courier New" w:hAnsi="Courier New" w:cs="Courier New"/>
          <w:sz w:val="18"/>
          <w:szCs w:val="18"/>
          <w:lang w:val="en-US"/>
        </w:rPr>
        <w:t>ALL</w:t>
      </w:r>
      <w:r w:rsidRPr="001F573C">
        <w:rPr>
          <w:rFonts w:ascii="Courier New" w:hAnsi="Courier New" w:cs="Courier New"/>
          <w:sz w:val="18"/>
          <w:szCs w:val="18"/>
          <w:lang w:val="en-US"/>
        </w:rPr>
        <w:t>\</w:t>
      </w:r>
      <w:r>
        <w:rPr>
          <w:rFonts w:ascii="Courier New" w:hAnsi="Courier New" w:cs="Courier New"/>
          <w:sz w:val="18"/>
          <w:szCs w:val="18"/>
          <w:lang w:val="en-US"/>
        </w:rPr>
        <w:t>ALL</w:t>
      </w:r>
      <w:r w:rsidRPr="001F573C">
        <w:rPr>
          <w:rFonts w:ascii="Courier New" w:hAnsi="Courier New" w:cs="Courier New"/>
          <w:sz w:val="18"/>
          <w:szCs w:val="18"/>
          <w:lang w:val="en-US"/>
        </w:rPr>
        <w:t xml:space="preserve">data.sav" </w:t>
      </w:r>
    </w:p>
    <w:p w:rsidR="00E4517C" w:rsidRPr="001F573C" w:rsidRDefault="00E4517C" w:rsidP="00545A86">
      <w:pPr>
        <w:pBdr>
          <w:top w:val="single" w:sz="4" w:space="1" w:color="auto"/>
          <w:left w:val="single" w:sz="4" w:space="4" w:color="auto"/>
          <w:bottom w:val="single" w:sz="4" w:space="1" w:color="auto"/>
          <w:right w:val="single" w:sz="4" w:space="4" w:color="auto"/>
        </w:pBdr>
        <w:autoSpaceDE w:val="0"/>
        <w:autoSpaceDN w:val="0"/>
        <w:adjustRightInd w:val="0"/>
        <w:jc w:val="both"/>
        <w:rPr>
          <w:rFonts w:ascii="Courier New" w:hAnsi="Courier New" w:cs="Courier New"/>
          <w:sz w:val="18"/>
          <w:szCs w:val="18"/>
          <w:lang w:val="en-US"/>
        </w:rPr>
      </w:pPr>
      <w:r w:rsidRPr="001F573C">
        <w:rPr>
          <w:rFonts w:ascii="Courier New" w:hAnsi="Courier New" w:cs="Courier New"/>
          <w:sz w:val="18"/>
          <w:szCs w:val="18"/>
          <w:lang w:val="en-US"/>
        </w:rPr>
        <w:t xml:space="preserve">   </w:t>
      </w:r>
      <w:r w:rsidRPr="001F573C">
        <w:rPr>
          <w:rFonts w:ascii="Courier New" w:hAnsi="Courier New" w:cs="Courier New"/>
          <w:sz w:val="18"/>
          <w:szCs w:val="18"/>
          <w:lang w:val="en-US"/>
        </w:rPr>
        <w:tab/>
        <w:t>/ keep = cntrid gendaa2 popwt replic01 to replic30 prose1 to prose5.</w:t>
      </w:r>
    </w:p>
    <w:p w:rsidR="00E4517C" w:rsidRPr="001F573C" w:rsidRDefault="00E4517C" w:rsidP="00545A86">
      <w:pPr>
        <w:pBdr>
          <w:top w:val="single" w:sz="4" w:space="1" w:color="auto"/>
          <w:left w:val="single" w:sz="4" w:space="4" w:color="auto"/>
          <w:bottom w:val="single" w:sz="4" w:space="1" w:color="auto"/>
          <w:right w:val="single" w:sz="4" w:space="4" w:color="auto"/>
        </w:pBdr>
        <w:autoSpaceDE w:val="0"/>
        <w:autoSpaceDN w:val="0"/>
        <w:adjustRightInd w:val="0"/>
        <w:jc w:val="both"/>
        <w:rPr>
          <w:rFonts w:ascii="Courier New" w:hAnsi="Courier New" w:cs="Courier New"/>
          <w:sz w:val="18"/>
          <w:szCs w:val="18"/>
          <w:lang w:val="en-US"/>
        </w:rPr>
      </w:pPr>
    </w:p>
    <w:p w:rsidR="00E4517C" w:rsidRPr="001F573C" w:rsidRDefault="00E4517C" w:rsidP="00545A86">
      <w:pPr>
        <w:pBdr>
          <w:top w:val="single" w:sz="4" w:space="1" w:color="auto"/>
          <w:left w:val="single" w:sz="4" w:space="4" w:color="auto"/>
          <w:bottom w:val="single" w:sz="4" w:space="1" w:color="auto"/>
          <w:right w:val="single" w:sz="4" w:space="4" w:color="auto"/>
        </w:pBdr>
        <w:autoSpaceDE w:val="0"/>
        <w:autoSpaceDN w:val="0"/>
        <w:adjustRightInd w:val="0"/>
        <w:jc w:val="both"/>
        <w:rPr>
          <w:rFonts w:ascii="Courier New" w:hAnsi="Courier New" w:cs="Courier New"/>
          <w:sz w:val="18"/>
          <w:szCs w:val="18"/>
          <w:lang w:val="en-US"/>
        </w:rPr>
      </w:pPr>
      <w:r w:rsidRPr="001F573C">
        <w:rPr>
          <w:rFonts w:ascii="Courier New" w:hAnsi="Courier New" w:cs="Courier New"/>
          <w:sz w:val="18"/>
          <w:szCs w:val="18"/>
          <w:lang w:val="en-US"/>
        </w:rPr>
        <w:t>select if (gendaa2=1 or gendaa2=2) .</w:t>
      </w:r>
    </w:p>
    <w:p w:rsidR="00E4517C" w:rsidRPr="001F573C" w:rsidRDefault="00E4517C" w:rsidP="00545A86">
      <w:pPr>
        <w:pBdr>
          <w:top w:val="single" w:sz="4" w:space="1" w:color="auto"/>
          <w:left w:val="single" w:sz="4" w:space="4" w:color="auto"/>
          <w:bottom w:val="single" w:sz="4" w:space="1" w:color="auto"/>
          <w:right w:val="single" w:sz="4" w:space="4" w:color="auto"/>
        </w:pBdr>
        <w:autoSpaceDE w:val="0"/>
        <w:autoSpaceDN w:val="0"/>
        <w:adjustRightInd w:val="0"/>
        <w:jc w:val="both"/>
        <w:rPr>
          <w:rFonts w:ascii="Courier New" w:hAnsi="Courier New" w:cs="Courier New"/>
          <w:sz w:val="18"/>
          <w:szCs w:val="18"/>
          <w:lang w:val="en-US"/>
        </w:rPr>
      </w:pPr>
    </w:p>
    <w:p w:rsidR="00E4517C" w:rsidRPr="001F573C" w:rsidRDefault="00E4517C" w:rsidP="00545A86">
      <w:pPr>
        <w:pBdr>
          <w:top w:val="single" w:sz="4" w:space="1" w:color="auto"/>
          <w:left w:val="single" w:sz="4" w:space="4" w:color="auto"/>
          <w:bottom w:val="single" w:sz="4" w:space="1" w:color="auto"/>
          <w:right w:val="single" w:sz="4" w:space="4" w:color="auto"/>
        </w:pBdr>
        <w:autoSpaceDE w:val="0"/>
        <w:autoSpaceDN w:val="0"/>
        <w:adjustRightInd w:val="0"/>
        <w:jc w:val="both"/>
        <w:rPr>
          <w:rFonts w:ascii="Courier New" w:hAnsi="Courier New" w:cs="Courier New"/>
          <w:sz w:val="18"/>
          <w:szCs w:val="18"/>
          <w:lang w:val="en-US"/>
        </w:rPr>
      </w:pPr>
      <w:r w:rsidRPr="001F573C">
        <w:rPr>
          <w:rFonts w:ascii="Courier New" w:hAnsi="Courier New" w:cs="Courier New"/>
          <w:sz w:val="18"/>
          <w:szCs w:val="18"/>
          <w:lang w:val="en-US"/>
        </w:rPr>
        <w:t>save outfile = respondent.</w:t>
      </w:r>
    </w:p>
    <w:p w:rsidR="00E4517C" w:rsidRPr="001F573C" w:rsidRDefault="00E4517C" w:rsidP="00545A86">
      <w:pPr>
        <w:pBdr>
          <w:top w:val="single" w:sz="4" w:space="1" w:color="auto"/>
          <w:left w:val="single" w:sz="4" w:space="4" w:color="auto"/>
          <w:bottom w:val="single" w:sz="4" w:space="1" w:color="auto"/>
          <w:right w:val="single" w:sz="4" w:space="4" w:color="auto"/>
        </w:pBdr>
        <w:autoSpaceDE w:val="0"/>
        <w:autoSpaceDN w:val="0"/>
        <w:adjustRightInd w:val="0"/>
        <w:jc w:val="both"/>
        <w:rPr>
          <w:rFonts w:ascii="Courier New" w:hAnsi="Courier New" w:cs="Courier New"/>
          <w:sz w:val="18"/>
          <w:szCs w:val="18"/>
          <w:lang w:val="en-US"/>
        </w:rPr>
      </w:pPr>
    </w:p>
    <w:p w:rsidR="00E4517C" w:rsidRPr="001F573C" w:rsidRDefault="00E4517C" w:rsidP="00545A86">
      <w:pPr>
        <w:pBdr>
          <w:top w:val="single" w:sz="4" w:space="1" w:color="auto"/>
          <w:left w:val="single" w:sz="4" w:space="4" w:color="auto"/>
          <w:bottom w:val="single" w:sz="4" w:space="1" w:color="auto"/>
          <w:right w:val="single" w:sz="4" w:space="4" w:color="auto"/>
        </w:pBdr>
        <w:autoSpaceDE w:val="0"/>
        <w:autoSpaceDN w:val="0"/>
        <w:adjustRightInd w:val="0"/>
        <w:jc w:val="both"/>
        <w:rPr>
          <w:rFonts w:ascii="Courier New" w:hAnsi="Courier New" w:cs="Courier New"/>
          <w:sz w:val="18"/>
          <w:szCs w:val="18"/>
          <w:lang w:val="en-US"/>
        </w:rPr>
      </w:pPr>
    </w:p>
    <w:p w:rsidR="00E4517C" w:rsidRPr="001F573C" w:rsidRDefault="00E4517C" w:rsidP="00545A86">
      <w:pPr>
        <w:pBdr>
          <w:top w:val="single" w:sz="4" w:space="1" w:color="auto"/>
          <w:left w:val="single" w:sz="4" w:space="4" w:color="auto"/>
          <w:bottom w:val="single" w:sz="4" w:space="1" w:color="auto"/>
          <w:right w:val="single" w:sz="4" w:space="4" w:color="auto"/>
        </w:pBdr>
        <w:autoSpaceDE w:val="0"/>
        <w:autoSpaceDN w:val="0"/>
        <w:adjustRightInd w:val="0"/>
        <w:jc w:val="both"/>
        <w:rPr>
          <w:rFonts w:ascii="Courier New" w:hAnsi="Courier New" w:cs="Courier New"/>
          <w:sz w:val="18"/>
          <w:szCs w:val="18"/>
          <w:lang w:val="en-US"/>
        </w:rPr>
      </w:pPr>
      <w:r w:rsidRPr="001F573C">
        <w:rPr>
          <w:rFonts w:ascii="Courier New" w:hAnsi="Courier New" w:cs="Courier New"/>
          <w:sz w:val="18"/>
          <w:szCs w:val="18"/>
          <w:lang w:val="en-US"/>
        </w:rPr>
        <w:t>include "c:\</w:t>
      </w:r>
      <w:r>
        <w:rPr>
          <w:rFonts w:ascii="Courier New" w:hAnsi="Courier New" w:cs="Courier New"/>
          <w:sz w:val="18"/>
          <w:szCs w:val="18"/>
          <w:lang w:val="en-US"/>
        </w:rPr>
        <w:t>ALL</w:t>
      </w:r>
      <w:r w:rsidRPr="001F573C">
        <w:rPr>
          <w:rFonts w:ascii="Courier New" w:hAnsi="Courier New" w:cs="Courier New"/>
          <w:sz w:val="18"/>
          <w:szCs w:val="18"/>
          <w:lang w:val="en-US"/>
        </w:rPr>
        <w:t>\jackmeanpv.sps".</w:t>
      </w:r>
    </w:p>
    <w:p w:rsidR="00E4517C" w:rsidRPr="001F573C" w:rsidRDefault="00E4517C" w:rsidP="00545A86">
      <w:pPr>
        <w:pBdr>
          <w:top w:val="single" w:sz="4" w:space="1" w:color="auto"/>
          <w:left w:val="single" w:sz="4" w:space="4" w:color="auto"/>
          <w:bottom w:val="single" w:sz="4" w:space="1" w:color="auto"/>
          <w:right w:val="single" w:sz="4" w:space="4" w:color="auto"/>
        </w:pBdr>
        <w:autoSpaceDE w:val="0"/>
        <w:autoSpaceDN w:val="0"/>
        <w:adjustRightInd w:val="0"/>
        <w:jc w:val="both"/>
        <w:rPr>
          <w:rFonts w:ascii="Courier New" w:hAnsi="Courier New" w:cs="Courier New"/>
          <w:sz w:val="18"/>
          <w:szCs w:val="18"/>
          <w:lang w:val="en-US"/>
        </w:rPr>
      </w:pPr>
    </w:p>
    <w:p w:rsidR="00E4517C" w:rsidRPr="001F573C" w:rsidRDefault="00E4517C" w:rsidP="00545A86">
      <w:pPr>
        <w:pBdr>
          <w:top w:val="single" w:sz="4" w:space="1" w:color="auto"/>
          <w:left w:val="single" w:sz="4" w:space="4" w:color="auto"/>
          <w:bottom w:val="single" w:sz="4" w:space="1" w:color="auto"/>
          <w:right w:val="single" w:sz="4" w:space="4" w:color="auto"/>
        </w:pBdr>
        <w:autoSpaceDE w:val="0"/>
        <w:autoSpaceDN w:val="0"/>
        <w:adjustRightInd w:val="0"/>
        <w:jc w:val="both"/>
        <w:rPr>
          <w:rFonts w:ascii="Courier New" w:hAnsi="Courier New" w:cs="Courier New"/>
          <w:sz w:val="18"/>
          <w:szCs w:val="18"/>
          <w:lang w:val="en-US"/>
        </w:rPr>
      </w:pPr>
      <w:r w:rsidRPr="001F573C">
        <w:rPr>
          <w:rFonts w:ascii="Courier New" w:hAnsi="Courier New" w:cs="Courier New"/>
          <w:sz w:val="18"/>
          <w:szCs w:val="18"/>
          <w:lang w:val="en-US"/>
        </w:rPr>
        <w:t xml:space="preserve">jackmeanpv </w:t>
      </w:r>
      <w:r w:rsidRPr="001F573C">
        <w:rPr>
          <w:rFonts w:ascii="Courier New" w:hAnsi="Courier New" w:cs="Courier New"/>
          <w:sz w:val="18"/>
          <w:szCs w:val="18"/>
          <w:lang w:val="en-US"/>
        </w:rPr>
        <w:tab/>
      </w:r>
      <w:r>
        <w:rPr>
          <w:rFonts w:ascii="Courier New" w:hAnsi="Courier New" w:cs="Courier New"/>
          <w:sz w:val="18"/>
          <w:szCs w:val="18"/>
          <w:lang w:val="en-US"/>
        </w:rPr>
        <w:tab/>
      </w:r>
      <w:r w:rsidRPr="001F573C">
        <w:rPr>
          <w:rFonts w:ascii="Courier New" w:hAnsi="Courier New" w:cs="Courier New"/>
          <w:sz w:val="18"/>
          <w:szCs w:val="18"/>
          <w:lang w:val="en-US"/>
        </w:rPr>
        <w:t xml:space="preserve">infile= respondent  </w:t>
      </w:r>
      <w:r w:rsidRPr="001F573C">
        <w:rPr>
          <w:rFonts w:ascii="Courier New" w:hAnsi="Courier New" w:cs="Courier New"/>
          <w:sz w:val="18"/>
          <w:szCs w:val="18"/>
          <w:lang w:val="en-US"/>
        </w:rPr>
        <w:tab/>
      </w:r>
      <w:r w:rsidRPr="001F573C">
        <w:rPr>
          <w:rFonts w:ascii="Courier New" w:hAnsi="Courier New" w:cs="Courier New"/>
          <w:sz w:val="18"/>
          <w:szCs w:val="18"/>
          <w:lang w:val="en-US"/>
        </w:rPr>
        <w:tab/>
        <w:t>/</w:t>
      </w:r>
    </w:p>
    <w:p w:rsidR="00E4517C" w:rsidRPr="001F573C" w:rsidRDefault="00E4517C" w:rsidP="00545A86">
      <w:pPr>
        <w:pBdr>
          <w:top w:val="single" w:sz="4" w:space="1" w:color="auto"/>
          <w:left w:val="single" w:sz="4" w:space="4" w:color="auto"/>
          <w:bottom w:val="single" w:sz="4" w:space="1" w:color="auto"/>
          <w:right w:val="single" w:sz="4" w:space="4" w:color="auto"/>
        </w:pBdr>
        <w:autoSpaceDE w:val="0"/>
        <w:autoSpaceDN w:val="0"/>
        <w:adjustRightInd w:val="0"/>
        <w:jc w:val="both"/>
        <w:rPr>
          <w:rFonts w:ascii="Courier New" w:hAnsi="Courier New" w:cs="Courier New"/>
          <w:sz w:val="18"/>
          <w:szCs w:val="18"/>
          <w:lang w:val="en-US"/>
        </w:rPr>
      </w:pPr>
      <w:r w:rsidRPr="001F573C">
        <w:rPr>
          <w:rFonts w:ascii="Courier New" w:hAnsi="Courier New" w:cs="Courier New"/>
          <w:sz w:val="18"/>
          <w:szCs w:val="18"/>
          <w:lang w:val="en-US"/>
        </w:rPr>
        <w:t xml:space="preserve">                 </w:t>
      </w:r>
      <w:r w:rsidRPr="001F573C">
        <w:rPr>
          <w:rFonts w:ascii="Courier New" w:hAnsi="Courier New" w:cs="Courier New"/>
          <w:sz w:val="18"/>
          <w:szCs w:val="18"/>
          <w:lang w:val="en-US"/>
        </w:rPr>
        <w:tab/>
        <w:t xml:space="preserve">cvar = cntrid gendaa2      </w:t>
      </w:r>
      <w:r w:rsidRPr="001F573C">
        <w:rPr>
          <w:rFonts w:ascii="Courier New" w:hAnsi="Courier New" w:cs="Courier New"/>
          <w:sz w:val="18"/>
          <w:szCs w:val="18"/>
          <w:lang w:val="en-US"/>
        </w:rPr>
        <w:tab/>
        <w:t>/</w:t>
      </w:r>
    </w:p>
    <w:p w:rsidR="00E4517C" w:rsidRPr="001F573C" w:rsidRDefault="00E4517C" w:rsidP="00545A86">
      <w:pPr>
        <w:pBdr>
          <w:top w:val="single" w:sz="4" w:space="1" w:color="auto"/>
          <w:left w:val="single" w:sz="4" w:space="4" w:color="auto"/>
          <w:bottom w:val="single" w:sz="4" w:space="1" w:color="auto"/>
          <w:right w:val="single" w:sz="4" w:space="4" w:color="auto"/>
        </w:pBdr>
        <w:autoSpaceDE w:val="0"/>
        <w:autoSpaceDN w:val="0"/>
        <w:adjustRightInd w:val="0"/>
        <w:jc w:val="both"/>
        <w:rPr>
          <w:rFonts w:ascii="Courier New" w:hAnsi="Courier New" w:cs="Courier New"/>
          <w:sz w:val="18"/>
          <w:szCs w:val="18"/>
          <w:lang w:val="en-US"/>
        </w:rPr>
      </w:pPr>
      <w:r w:rsidRPr="001F573C">
        <w:rPr>
          <w:rFonts w:ascii="Courier New" w:hAnsi="Courier New" w:cs="Courier New"/>
          <w:sz w:val="18"/>
          <w:szCs w:val="18"/>
          <w:lang w:val="en-US"/>
        </w:rPr>
        <w:t xml:space="preserve">                 </w:t>
      </w:r>
      <w:r w:rsidRPr="001F573C">
        <w:rPr>
          <w:rFonts w:ascii="Courier New" w:hAnsi="Courier New" w:cs="Courier New"/>
          <w:sz w:val="18"/>
          <w:szCs w:val="18"/>
          <w:lang w:val="en-US"/>
        </w:rPr>
        <w:tab/>
        <w:t xml:space="preserve">pvs = prose1 to prose5     </w:t>
      </w:r>
      <w:r w:rsidRPr="001F573C">
        <w:rPr>
          <w:rFonts w:ascii="Courier New" w:hAnsi="Courier New" w:cs="Courier New"/>
          <w:sz w:val="18"/>
          <w:szCs w:val="18"/>
          <w:lang w:val="en-US"/>
        </w:rPr>
        <w:tab/>
        <w:t>/</w:t>
      </w:r>
    </w:p>
    <w:p w:rsidR="00E4517C" w:rsidRPr="001F573C" w:rsidRDefault="00E4517C" w:rsidP="00545A86">
      <w:pPr>
        <w:pBdr>
          <w:top w:val="single" w:sz="4" w:space="1" w:color="auto"/>
          <w:left w:val="single" w:sz="4" w:space="4" w:color="auto"/>
          <w:bottom w:val="single" w:sz="4" w:space="1" w:color="auto"/>
          <w:right w:val="single" w:sz="4" w:space="4" w:color="auto"/>
        </w:pBdr>
        <w:autoSpaceDE w:val="0"/>
        <w:autoSpaceDN w:val="0"/>
        <w:adjustRightInd w:val="0"/>
        <w:jc w:val="both"/>
        <w:rPr>
          <w:rFonts w:ascii="Courier New" w:hAnsi="Courier New" w:cs="Courier New"/>
          <w:sz w:val="18"/>
          <w:szCs w:val="18"/>
          <w:lang w:val="en-US"/>
        </w:rPr>
      </w:pPr>
      <w:r w:rsidRPr="001F573C">
        <w:rPr>
          <w:rFonts w:ascii="Courier New" w:hAnsi="Courier New" w:cs="Courier New"/>
          <w:sz w:val="18"/>
          <w:szCs w:val="18"/>
          <w:lang w:val="en-US"/>
        </w:rPr>
        <w:t xml:space="preserve">                 </w:t>
      </w:r>
      <w:r w:rsidRPr="001F573C">
        <w:rPr>
          <w:rFonts w:ascii="Courier New" w:hAnsi="Courier New" w:cs="Courier New"/>
          <w:sz w:val="18"/>
          <w:szCs w:val="18"/>
          <w:lang w:val="en-US"/>
        </w:rPr>
        <w:tab/>
        <w:t xml:space="preserve">npv=5 </w:t>
      </w:r>
      <w:r w:rsidRPr="001F573C">
        <w:rPr>
          <w:rFonts w:ascii="Courier New" w:hAnsi="Courier New" w:cs="Courier New"/>
          <w:sz w:val="18"/>
          <w:szCs w:val="18"/>
          <w:lang w:val="en-US"/>
        </w:rPr>
        <w:tab/>
      </w:r>
      <w:r w:rsidRPr="001F573C">
        <w:rPr>
          <w:rFonts w:ascii="Courier New" w:hAnsi="Courier New" w:cs="Courier New"/>
          <w:sz w:val="18"/>
          <w:szCs w:val="18"/>
          <w:lang w:val="en-US"/>
        </w:rPr>
        <w:tab/>
      </w:r>
      <w:r w:rsidRPr="001F573C">
        <w:rPr>
          <w:rFonts w:ascii="Courier New" w:hAnsi="Courier New" w:cs="Courier New"/>
          <w:sz w:val="18"/>
          <w:szCs w:val="18"/>
          <w:lang w:val="en-US"/>
        </w:rPr>
        <w:tab/>
      </w:r>
      <w:r w:rsidRPr="001F573C">
        <w:rPr>
          <w:rFonts w:ascii="Courier New" w:hAnsi="Courier New" w:cs="Courier New"/>
          <w:sz w:val="18"/>
          <w:szCs w:val="18"/>
          <w:lang w:val="en-US"/>
        </w:rPr>
        <w:tab/>
        <w:t>/</w:t>
      </w:r>
    </w:p>
    <w:p w:rsidR="00E4517C" w:rsidRPr="001F573C" w:rsidRDefault="00E4517C" w:rsidP="00545A86">
      <w:pPr>
        <w:pBdr>
          <w:top w:val="single" w:sz="4" w:space="1" w:color="auto"/>
          <w:left w:val="single" w:sz="4" w:space="4" w:color="auto"/>
          <w:bottom w:val="single" w:sz="4" w:space="1" w:color="auto"/>
          <w:right w:val="single" w:sz="4" w:space="4" w:color="auto"/>
        </w:pBdr>
        <w:autoSpaceDE w:val="0"/>
        <w:autoSpaceDN w:val="0"/>
        <w:adjustRightInd w:val="0"/>
        <w:jc w:val="both"/>
        <w:rPr>
          <w:rFonts w:ascii="Courier New" w:hAnsi="Courier New" w:cs="Courier New"/>
          <w:sz w:val="18"/>
          <w:szCs w:val="18"/>
          <w:lang w:val="en-US"/>
        </w:rPr>
      </w:pPr>
      <w:r w:rsidRPr="001F573C">
        <w:rPr>
          <w:rFonts w:ascii="Courier New" w:hAnsi="Courier New" w:cs="Courier New"/>
          <w:sz w:val="18"/>
          <w:szCs w:val="18"/>
          <w:lang w:val="en-US"/>
        </w:rPr>
        <w:t xml:space="preserve">                  </w:t>
      </w:r>
      <w:r w:rsidRPr="001F573C">
        <w:rPr>
          <w:rFonts w:ascii="Courier New" w:hAnsi="Courier New" w:cs="Courier New"/>
          <w:sz w:val="18"/>
          <w:szCs w:val="18"/>
          <w:lang w:val="en-US"/>
        </w:rPr>
        <w:tab/>
        <w:t>njkz = 30</w:t>
      </w:r>
      <w:r w:rsidRPr="001F573C">
        <w:rPr>
          <w:rFonts w:ascii="Courier New" w:hAnsi="Courier New" w:cs="Courier New"/>
          <w:sz w:val="18"/>
          <w:szCs w:val="18"/>
          <w:lang w:val="en-US"/>
        </w:rPr>
        <w:tab/>
      </w:r>
      <w:r w:rsidRPr="001F573C">
        <w:rPr>
          <w:rFonts w:ascii="Courier New" w:hAnsi="Courier New" w:cs="Courier New"/>
          <w:sz w:val="18"/>
          <w:szCs w:val="18"/>
          <w:lang w:val="en-US"/>
        </w:rPr>
        <w:tab/>
      </w:r>
      <w:r w:rsidRPr="001F573C">
        <w:rPr>
          <w:rFonts w:ascii="Courier New" w:hAnsi="Courier New" w:cs="Courier New"/>
          <w:sz w:val="18"/>
          <w:szCs w:val="18"/>
          <w:lang w:val="en-US"/>
        </w:rPr>
        <w:tab/>
        <w:t>/</w:t>
      </w:r>
    </w:p>
    <w:p w:rsidR="00E4517C" w:rsidRPr="001F573C" w:rsidRDefault="00E4517C" w:rsidP="00545A86">
      <w:pPr>
        <w:pBdr>
          <w:top w:val="single" w:sz="4" w:space="1" w:color="auto"/>
          <w:left w:val="single" w:sz="4" w:space="4" w:color="auto"/>
          <w:bottom w:val="single" w:sz="4" w:space="1" w:color="auto"/>
          <w:right w:val="single" w:sz="4" w:space="4" w:color="auto"/>
        </w:pBdr>
        <w:autoSpaceDE w:val="0"/>
        <w:autoSpaceDN w:val="0"/>
        <w:adjustRightInd w:val="0"/>
        <w:jc w:val="both"/>
        <w:rPr>
          <w:rFonts w:ascii="Courier New" w:hAnsi="Courier New" w:cs="Courier New"/>
          <w:sz w:val="18"/>
          <w:szCs w:val="18"/>
          <w:lang w:val="en-US"/>
        </w:rPr>
      </w:pPr>
      <w:r w:rsidRPr="001F573C">
        <w:rPr>
          <w:rFonts w:ascii="Courier New" w:hAnsi="Courier New" w:cs="Courier New"/>
          <w:sz w:val="18"/>
          <w:szCs w:val="18"/>
          <w:lang w:val="en-US"/>
        </w:rPr>
        <w:t xml:space="preserve">               </w:t>
      </w:r>
      <w:r w:rsidRPr="001F573C">
        <w:rPr>
          <w:rFonts w:ascii="Courier New" w:hAnsi="Courier New" w:cs="Courier New"/>
          <w:sz w:val="18"/>
          <w:szCs w:val="18"/>
          <w:lang w:val="en-US"/>
        </w:rPr>
        <w:tab/>
        <w:t>rpwt = replic01 to replic30</w:t>
      </w:r>
      <w:r>
        <w:rPr>
          <w:rFonts w:ascii="Courier New" w:hAnsi="Courier New" w:cs="Courier New"/>
          <w:sz w:val="18"/>
          <w:szCs w:val="18"/>
          <w:lang w:val="en-US"/>
        </w:rPr>
        <w:t xml:space="preserve"> </w:t>
      </w:r>
      <w:r w:rsidRPr="001F573C">
        <w:rPr>
          <w:rFonts w:ascii="Courier New" w:hAnsi="Courier New" w:cs="Courier New"/>
          <w:sz w:val="18"/>
          <w:szCs w:val="18"/>
          <w:lang w:val="en-US"/>
        </w:rPr>
        <w:t>/</w:t>
      </w:r>
    </w:p>
    <w:p w:rsidR="00E4517C" w:rsidRPr="001F573C" w:rsidRDefault="00E4517C" w:rsidP="00545A86">
      <w:pPr>
        <w:pBdr>
          <w:top w:val="single" w:sz="4" w:space="1" w:color="auto"/>
          <w:left w:val="single" w:sz="4" w:space="4" w:color="auto"/>
          <w:bottom w:val="single" w:sz="4" w:space="1" w:color="auto"/>
          <w:right w:val="single" w:sz="4" w:space="4" w:color="auto"/>
        </w:pBdr>
        <w:autoSpaceDE w:val="0"/>
        <w:autoSpaceDN w:val="0"/>
        <w:adjustRightInd w:val="0"/>
        <w:jc w:val="both"/>
        <w:rPr>
          <w:rFonts w:ascii="Courier New" w:hAnsi="Courier New" w:cs="Courier New"/>
          <w:sz w:val="18"/>
          <w:szCs w:val="18"/>
          <w:lang w:val="en-US"/>
        </w:rPr>
      </w:pPr>
      <w:r w:rsidRPr="001F573C">
        <w:rPr>
          <w:rFonts w:ascii="Courier New" w:hAnsi="Courier New" w:cs="Courier New"/>
          <w:sz w:val="18"/>
          <w:szCs w:val="18"/>
          <w:lang w:val="en-US"/>
        </w:rPr>
        <w:t xml:space="preserve">               </w:t>
      </w:r>
      <w:r w:rsidRPr="001F573C">
        <w:rPr>
          <w:rFonts w:ascii="Courier New" w:hAnsi="Courier New" w:cs="Courier New"/>
          <w:sz w:val="18"/>
          <w:szCs w:val="18"/>
          <w:lang w:val="en-US"/>
        </w:rPr>
        <w:tab/>
        <w:t>wgt = popwt.</w:t>
      </w:r>
    </w:p>
    <w:p w:rsidR="00E4517C" w:rsidRPr="001F573C" w:rsidRDefault="00E4517C" w:rsidP="00545A86">
      <w:pPr>
        <w:pBdr>
          <w:top w:val="single" w:sz="4" w:space="1" w:color="auto"/>
          <w:left w:val="single" w:sz="4" w:space="4" w:color="auto"/>
          <w:bottom w:val="single" w:sz="4" w:space="1" w:color="auto"/>
          <w:right w:val="single" w:sz="4" w:space="4" w:color="auto"/>
        </w:pBdr>
        <w:autoSpaceDE w:val="0"/>
        <w:autoSpaceDN w:val="0"/>
        <w:adjustRightInd w:val="0"/>
        <w:jc w:val="both"/>
        <w:rPr>
          <w:rFonts w:ascii="Courier New" w:hAnsi="Courier New" w:cs="Courier New"/>
          <w:sz w:val="18"/>
          <w:szCs w:val="18"/>
          <w:lang w:val="en-US"/>
        </w:rPr>
      </w:pPr>
    </w:p>
    <w:p w:rsidR="00E4517C" w:rsidRPr="001F573C" w:rsidRDefault="00E4517C" w:rsidP="00545A86">
      <w:pPr>
        <w:pBdr>
          <w:top w:val="single" w:sz="4" w:space="1" w:color="auto"/>
          <w:left w:val="single" w:sz="4" w:space="4" w:color="auto"/>
          <w:bottom w:val="single" w:sz="4" w:space="1" w:color="auto"/>
          <w:right w:val="single" w:sz="4" w:space="4" w:color="auto"/>
        </w:pBdr>
        <w:autoSpaceDE w:val="0"/>
        <w:autoSpaceDN w:val="0"/>
        <w:adjustRightInd w:val="0"/>
        <w:jc w:val="both"/>
        <w:rPr>
          <w:rFonts w:ascii="Courier New" w:hAnsi="Courier New" w:cs="Courier New"/>
          <w:sz w:val="18"/>
          <w:szCs w:val="18"/>
          <w:lang w:val="en-US"/>
        </w:rPr>
      </w:pPr>
      <w:r w:rsidRPr="001F573C">
        <w:rPr>
          <w:rFonts w:ascii="Courier New" w:hAnsi="Courier New" w:cs="Courier New"/>
          <w:sz w:val="18"/>
          <w:szCs w:val="18"/>
          <w:lang w:val="en-US"/>
        </w:rPr>
        <w:t xml:space="preserve">print formats cntrid gendaa2 (F2.0) n (F4.0) popwt (f7.0) </w:t>
      </w:r>
      <w:r w:rsidRPr="001F573C">
        <w:rPr>
          <w:rFonts w:ascii="Courier New" w:hAnsi="Courier New" w:cs="Courier New"/>
          <w:sz w:val="18"/>
          <w:szCs w:val="18"/>
          <w:lang w:val="en-US"/>
        </w:rPr>
        <w:tab/>
        <w:t>mnpv  mnpv_se mnx mnx_se pct pct_se (f6.2).</w:t>
      </w:r>
    </w:p>
    <w:p w:rsidR="00E4517C" w:rsidRPr="001F573C" w:rsidRDefault="00E4517C" w:rsidP="00545A86">
      <w:pPr>
        <w:pBdr>
          <w:top w:val="single" w:sz="4" w:space="1" w:color="auto"/>
          <w:left w:val="single" w:sz="4" w:space="4" w:color="auto"/>
          <w:bottom w:val="single" w:sz="4" w:space="1" w:color="auto"/>
          <w:right w:val="single" w:sz="4" w:space="4" w:color="auto"/>
        </w:pBdr>
        <w:autoSpaceDE w:val="0"/>
        <w:autoSpaceDN w:val="0"/>
        <w:adjustRightInd w:val="0"/>
        <w:jc w:val="both"/>
        <w:rPr>
          <w:rFonts w:ascii="Courier New" w:hAnsi="Courier New" w:cs="Courier New"/>
          <w:sz w:val="18"/>
          <w:szCs w:val="18"/>
          <w:lang w:val="en-US"/>
        </w:rPr>
      </w:pPr>
    </w:p>
    <w:p w:rsidR="00E4517C" w:rsidRPr="000D4D3E" w:rsidRDefault="00E4517C" w:rsidP="00545A86">
      <w:pPr>
        <w:pBdr>
          <w:top w:val="single" w:sz="4" w:space="1" w:color="auto"/>
          <w:left w:val="single" w:sz="4" w:space="4" w:color="auto"/>
          <w:bottom w:val="single" w:sz="4" w:space="1" w:color="auto"/>
          <w:right w:val="single" w:sz="4" w:space="4" w:color="auto"/>
        </w:pBdr>
        <w:autoSpaceDE w:val="0"/>
        <w:autoSpaceDN w:val="0"/>
        <w:adjustRightInd w:val="0"/>
        <w:jc w:val="both"/>
        <w:rPr>
          <w:rFonts w:ascii="Courier New" w:hAnsi="Courier New" w:cs="Courier New"/>
          <w:sz w:val="18"/>
          <w:szCs w:val="18"/>
          <w:lang w:val="en-US"/>
        </w:rPr>
      </w:pPr>
      <w:r w:rsidRPr="000D4D3E">
        <w:rPr>
          <w:rFonts w:ascii="Courier New" w:hAnsi="Courier New" w:cs="Courier New"/>
          <w:sz w:val="18"/>
          <w:szCs w:val="18"/>
          <w:lang w:val="en-US"/>
        </w:rPr>
        <w:t>report format=list automatic margin(1,255)</w:t>
      </w:r>
    </w:p>
    <w:p w:rsidR="00E4517C" w:rsidRPr="000D4D3E" w:rsidRDefault="00E4517C" w:rsidP="00545A86">
      <w:pPr>
        <w:pBdr>
          <w:top w:val="single" w:sz="4" w:space="1" w:color="auto"/>
          <w:left w:val="single" w:sz="4" w:space="4" w:color="auto"/>
          <w:bottom w:val="single" w:sz="4" w:space="1" w:color="auto"/>
          <w:right w:val="single" w:sz="4" w:space="4" w:color="auto"/>
        </w:pBdr>
        <w:autoSpaceDE w:val="0"/>
        <w:autoSpaceDN w:val="0"/>
        <w:adjustRightInd w:val="0"/>
        <w:jc w:val="both"/>
        <w:rPr>
          <w:rFonts w:ascii="Courier New" w:hAnsi="Courier New" w:cs="Courier New"/>
          <w:sz w:val="18"/>
          <w:szCs w:val="18"/>
          <w:lang w:val="en-US"/>
        </w:rPr>
      </w:pPr>
      <w:r w:rsidRPr="000D4D3E">
        <w:rPr>
          <w:rFonts w:ascii="Courier New" w:hAnsi="Courier New" w:cs="Courier New"/>
          <w:sz w:val="18"/>
          <w:szCs w:val="18"/>
          <w:lang w:val="en-US"/>
        </w:rPr>
        <w:t xml:space="preserve">  / var  = cntrid gendaa2 n popwt mnpv mnpv_se mnx mnx_se pct pct_se.</w:t>
      </w:r>
    </w:p>
    <w:p w:rsidR="00E4517C" w:rsidRPr="000D4D3E" w:rsidRDefault="00E4517C" w:rsidP="00545A86">
      <w:pPr>
        <w:pBdr>
          <w:top w:val="single" w:sz="4" w:space="1" w:color="auto"/>
          <w:left w:val="single" w:sz="4" w:space="4" w:color="auto"/>
          <w:bottom w:val="single" w:sz="4" w:space="1" w:color="auto"/>
          <w:right w:val="single" w:sz="4" w:space="4" w:color="auto"/>
        </w:pBdr>
        <w:autoSpaceDE w:val="0"/>
        <w:autoSpaceDN w:val="0"/>
        <w:adjustRightInd w:val="0"/>
        <w:jc w:val="both"/>
        <w:rPr>
          <w:rFonts w:ascii="Courier New" w:hAnsi="Courier New" w:cs="Courier New"/>
          <w:color w:val="000000"/>
          <w:sz w:val="18"/>
          <w:szCs w:val="18"/>
          <w:lang w:val="en-US"/>
        </w:rPr>
      </w:pPr>
    </w:p>
    <w:p w:rsidR="00E4517C" w:rsidRPr="000D4D3E" w:rsidRDefault="00E4517C" w:rsidP="00545A86">
      <w:pPr>
        <w:pBdr>
          <w:top w:val="single" w:sz="4" w:space="1" w:color="auto"/>
          <w:left w:val="single" w:sz="4" w:space="4" w:color="auto"/>
          <w:bottom w:val="single" w:sz="4" w:space="1" w:color="auto"/>
          <w:right w:val="single" w:sz="4" w:space="4" w:color="auto"/>
        </w:pBdr>
        <w:autoSpaceDE w:val="0"/>
        <w:autoSpaceDN w:val="0"/>
        <w:adjustRightInd w:val="0"/>
        <w:jc w:val="both"/>
        <w:rPr>
          <w:rFonts w:ascii="Courier New" w:hAnsi="Courier New" w:cs="Courier New"/>
          <w:color w:val="000000"/>
          <w:sz w:val="18"/>
          <w:szCs w:val="18"/>
          <w:lang w:val="en-US"/>
        </w:rPr>
      </w:pPr>
    </w:p>
    <w:p w:rsidR="00E4517C" w:rsidRPr="000D4D3E" w:rsidRDefault="00E4517C" w:rsidP="00545A86">
      <w:pPr>
        <w:pBdr>
          <w:top w:val="single" w:sz="4" w:space="1" w:color="auto"/>
          <w:left w:val="single" w:sz="4" w:space="4" w:color="auto"/>
          <w:bottom w:val="single" w:sz="4" w:space="1" w:color="auto"/>
          <w:right w:val="single" w:sz="4" w:space="4" w:color="auto"/>
        </w:pBdr>
        <w:autoSpaceDE w:val="0"/>
        <w:autoSpaceDN w:val="0"/>
        <w:adjustRightInd w:val="0"/>
        <w:jc w:val="both"/>
        <w:rPr>
          <w:rFonts w:ascii="Courier New" w:hAnsi="Courier New" w:cs="Courier New"/>
          <w:color w:val="000000"/>
          <w:sz w:val="18"/>
          <w:szCs w:val="18"/>
          <w:lang w:val="en-US"/>
        </w:rPr>
      </w:pPr>
      <w:r w:rsidRPr="000D4D3E">
        <w:rPr>
          <w:rFonts w:ascii="Courier New" w:hAnsi="Courier New" w:cs="Courier New"/>
          <w:color w:val="000000"/>
          <w:sz w:val="18"/>
          <w:szCs w:val="18"/>
          <w:lang w:val="en-US"/>
        </w:rPr>
        <w:t xml:space="preserve">        Gender of</w:t>
      </w:r>
    </w:p>
    <w:p w:rsidR="00E4517C" w:rsidRPr="000D4D3E" w:rsidRDefault="00E4517C" w:rsidP="00545A86">
      <w:pPr>
        <w:pBdr>
          <w:top w:val="single" w:sz="4" w:space="1" w:color="auto"/>
          <w:left w:val="single" w:sz="4" w:space="4" w:color="auto"/>
          <w:bottom w:val="single" w:sz="4" w:space="1" w:color="auto"/>
          <w:right w:val="single" w:sz="4" w:space="4" w:color="auto"/>
        </w:pBdr>
        <w:autoSpaceDE w:val="0"/>
        <w:autoSpaceDN w:val="0"/>
        <w:adjustRightInd w:val="0"/>
        <w:jc w:val="both"/>
        <w:rPr>
          <w:rFonts w:ascii="Courier New" w:hAnsi="Courier New" w:cs="Courier New"/>
          <w:color w:val="000000"/>
          <w:sz w:val="18"/>
          <w:szCs w:val="18"/>
          <w:lang w:val="en-US"/>
        </w:rPr>
      </w:pPr>
      <w:r w:rsidRPr="000D4D3E">
        <w:rPr>
          <w:rFonts w:ascii="Courier New" w:hAnsi="Courier New" w:cs="Courier New"/>
          <w:color w:val="000000"/>
          <w:sz w:val="18"/>
          <w:szCs w:val="18"/>
          <w:lang w:val="en-US"/>
        </w:rPr>
        <w:t>CNTRID  Respondent  N     POPWT    MNPV   MNPV_SE   MNX    MNX_SE   PCT  PCT_SE</w:t>
      </w:r>
    </w:p>
    <w:p w:rsidR="00E4517C" w:rsidRPr="001F573C" w:rsidRDefault="00E4517C" w:rsidP="00545A86">
      <w:pPr>
        <w:pBdr>
          <w:top w:val="single" w:sz="4" w:space="1" w:color="auto"/>
          <w:left w:val="single" w:sz="4" w:space="4" w:color="auto"/>
          <w:bottom w:val="single" w:sz="4" w:space="1" w:color="auto"/>
          <w:right w:val="single" w:sz="4" w:space="4" w:color="auto"/>
        </w:pBdr>
        <w:autoSpaceDE w:val="0"/>
        <w:autoSpaceDN w:val="0"/>
        <w:adjustRightInd w:val="0"/>
        <w:jc w:val="both"/>
        <w:rPr>
          <w:rFonts w:ascii="Courier New" w:hAnsi="Courier New" w:cs="Courier New"/>
          <w:color w:val="000000"/>
          <w:sz w:val="18"/>
          <w:szCs w:val="18"/>
          <w:lang w:val="en-US"/>
        </w:rPr>
      </w:pPr>
      <w:r w:rsidRPr="001F573C">
        <w:rPr>
          <w:rFonts w:ascii="Courier New" w:hAnsi="Courier New" w:cs="Courier New"/>
          <w:color w:val="000000"/>
          <w:sz w:val="18"/>
          <w:szCs w:val="18"/>
          <w:lang w:val="en-US"/>
        </w:rPr>
        <w:t>______  __________ ____  _______  ______  _______  ______  ______  ____________</w:t>
      </w:r>
    </w:p>
    <w:p w:rsidR="00E4517C" w:rsidRPr="001F573C" w:rsidRDefault="00E4517C" w:rsidP="00545A86">
      <w:pPr>
        <w:pBdr>
          <w:top w:val="single" w:sz="4" w:space="1" w:color="auto"/>
          <w:left w:val="single" w:sz="4" w:space="4" w:color="auto"/>
          <w:bottom w:val="single" w:sz="4" w:space="1" w:color="auto"/>
          <w:right w:val="single" w:sz="4" w:space="4" w:color="auto"/>
        </w:pBdr>
        <w:autoSpaceDE w:val="0"/>
        <w:autoSpaceDN w:val="0"/>
        <w:adjustRightInd w:val="0"/>
        <w:jc w:val="both"/>
        <w:rPr>
          <w:rFonts w:ascii="Courier New" w:hAnsi="Courier New" w:cs="Courier New"/>
          <w:color w:val="000000"/>
          <w:sz w:val="18"/>
          <w:szCs w:val="18"/>
          <w:lang w:val="en-US"/>
        </w:rPr>
      </w:pPr>
    </w:p>
    <w:p w:rsidR="00E4517C" w:rsidRPr="001F573C" w:rsidRDefault="00E4517C" w:rsidP="00545A86">
      <w:pPr>
        <w:pBdr>
          <w:top w:val="single" w:sz="4" w:space="1" w:color="auto"/>
          <w:left w:val="single" w:sz="4" w:space="4" w:color="auto"/>
          <w:bottom w:val="single" w:sz="4" w:space="1" w:color="auto"/>
          <w:right w:val="single" w:sz="4" w:space="4" w:color="auto"/>
        </w:pBdr>
        <w:autoSpaceDE w:val="0"/>
        <w:autoSpaceDN w:val="0"/>
        <w:adjustRightInd w:val="0"/>
        <w:jc w:val="both"/>
        <w:rPr>
          <w:rFonts w:ascii="Courier New" w:hAnsi="Courier New" w:cs="Courier New"/>
          <w:color w:val="000000"/>
          <w:sz w:val="18"/>
          <w:szCs w:val="18"/>
          <w:lang w:val="en-US"/>
        </w:rPr>
      </w:pPr>
      <w:r w:rsidRPr="001F573C">
        <w:rPr>
          <w:rFonts w:ascii="Courier New" w:hAnsi="Courier New" w:cs="Courier New"/>
          <w:color w:val="000000"/>
          <w:sz w:val="18"/>
          <w:szCs w:val="18"/>
          <w:lang w:val="en-US"/>
        </w:rPr>
        <w:t xml:space="preserve">  22         1     1605  1179970  230.41     1.11  230.39     .99   49.53   .06</w:t>
      </w:r>
    </w:p>
    <w:p w:rsidR="00E4517C" w:rsidRPr="001F573C" w:rsidRDefault="00E4517C" w:rsidP="00545A86">
      <w:pPr>
        <w:pBdr>
          <w:top w:val="single" w:sz="4" w:space="1" w:color="auto"/>
          <w:left w:val="single" w:sz="4" w:space="4" w:color="auto"/>
          <w:bottom w:val="single" w:sz="4" w:space="1" w:color="auto"/>
          <w:right w:val="single" w:sz="4" w:space="4" w:color="auto"/>
        </w:pBdr>
        <w:autoSpaceDE w:val="0"/>
        <w:autoSpaceDN w:val="0"/>
        <w:adjustRightInd w:val="0"/>
        <w:jc w:val="both"/>
        <w:rPr>
          <w:rFonts w:ascii="Courier New" w:hAnsi="Courier New" w:cs="Courier New"/>
          <w:color w:val="000000"/>
          <w:sz w:val="18"/>
          <w:szCs w:val="18"/>
          <w:lang w:val="en-US"/>
        </w:rPr>
      </w:pPr>
      <w:r w:rsidRPr="001F573C">
        <w:rPr>
          <w:rFonts w:ascii="Courier New" w:hAnsi="Courier New" w:cs="Courier New"/>
          <w:color w:val="000000"/>
          <w:sz w:val="18"/>
          <w:szCs w:val="18"/>
          <w:lang w:val="en-US"/>
        </w:rPr>
        <w:t xml:space="preserve">  22         2     3196  1202504  226.13      .99  226.64     .91   50.47   .06</w:t>
      </w:r>
    </w:p>
    <w:p w:rsidR="00E4517C" w:rsidRPr="00545A86" w:rsidRDefault="00E4517C" w:rsidP="00545A86">
      <w:pPr>
        <w:autoSpaceDE w:val="0"/>
        <w:autoSpaceDN w:val="0"/>
        <w:adjustRightInd w:val="0"/>
        <w:jc w:val="both"/>
        <w:rPr>
          <w:rFonts w:ascii="Arial" w:hAnsi="Arial" w:cs="Arial"/>
          <w:color w:val="000000"/>
          <w:sz w:val="22"/>
          <w:szCs w:val="22"/>
          <w:lang w:val="en-US"/>
        </w:rPr>
      </w:pPr>
    </w:p>
    <w:p w:rsidR="00E4517C" w:rsidRDefault="00E4517C" w:rsidP="009B0944">
      <w:pPr>
        <w:pStyle w:val="BodyTextIndent3"/>
        <w:spacing w:before="100" w:beforeAutospacing="1" w:after="100" w:afterAutospacing="1"/>
        <w:ind w:left="0"/>
        <w:jc w:val="both"/>
        <w:rPr>
          <w:rFonts w:ascii="Arial" w:hAnsi="Arial" w:cs="Arial"/>
          <w:b/>
          <w:bCs/>
          <w:sz w:val="22"/>
          <w:szCs w:val="22"/>
        </w:rPr>
      </w:pPr>
      <w:r w:rsidRPr="00545A86">
        <w:rPr>
          <w:rFonts w:ascii="Arial" w:hAnsi="Arial" w:cs="Arial"/>
          <w:b/>
          <w:bCs/>
          <w:sz w:val="22"/>
          <w:szCs w:val="22"/>
        </w:rPr>
        <w:t>Regression Coefficients when Plausible Values are not involved</w:t>
      </w:r>
    </w:p>
    <w:p w:rsidR="00E4517C" w:rsidRPr="00545A86" w:rsidRDefault="00E4517C" w:rsidP="00545A86">
      <w:pPr>
        <w:jc w:val="both"/>
        <w:rPr>
          <w:rFonts w:ascii="Arial" w:hAnsi="Arial" w:cs="Arial"/>
          <w:sz w:val="22"/>
          <w:szCs w:val="22"/>
        </w:rPr>
      </w:pPr>
      <w:r w:rsidRPr="00545A86">
        <w:rPr>
          <w:rFonts w:ascii="Arial" w:hAnsi="Arial" w:cs="Arial"/>
          <w:sz w:val="22"/>
          <w:szCs w:val="22"/>
        </w:rPr>
        <w:t xml:space="preserve">This chapter presents example SPSS code that can be used to compute linear regression coefficients and their standard errors. This code is provided in the form of an SPSS macro called </w:t>
      </w:r>
      <w:r w:rsidRPr="00545A86">
        <w:rPr>
          <w:rFonts w:ascii="Arial" w:hAnsi="Arial" w:cs="Arial"/>
          <w:b/>
          <w:bCs/>
          <w:sz w:val="22"/>
          <w:szCs w:val="22"/>
        </w:rPr>
        <w:t>JACKREG.SPS</w:t>
      </w:r>
      <w:r w:rsidRPr="00545A86">
        <w:rPr>
          <w:rFonts w:ascii="Arial" w:hAnsi="Arial" w:cs="Arial"/>
          <w:sz w:val="22"/>
          <w:szCs w:val="22"/>
        </w:rPr>
        <w:t xml:space="preserve"> that computes the multiple correlation between the specified dependent and independent variables, as well as the regression coefficients and their standard errors. The standard errors computed by this SPSS macro are taking into account the ALL sample design.</w:t>
      </w:r>
    </w:p>
    <w:p w:rsidR="00E4517C" w:rsidRPr="00545A86" w:rsidRDefault="00E4517C" w:rsidP="00545A86">
      <w:pPr>
        <w:jc w:val="both"/>
        <w:rPr>
          <w:rFonts w:ascii="Arial" w:hAnsi="Arial" w:cs="Arial"/>
          <w:sz w:val="22"/>
          <w:szCs w:val="22"/>
        </w:rPr>
      </w:pPr>
    </w:p>
    <w:p w:rsidR="00E4517C" w:rsidRDefault="00E4517C" w:rsidP="00545A86">
      <w:pPr>
        <w:jc w:val="both"/>
        <w:rPr>
          <w:rFonts w:ascii="Arial" w:hAnsi="Arial" w:cs="Arial"/>
          <w:sz w:val="22"/>
          <w:szCs w:val="22"/>
        </w:rPr>
      </w:pPr>
      <w:r w:rsidRPr="00545A86">
        <w:rPr>
          <w:rFonts w:ascii="Arial" w:hAnsi="Arial" w:cs="Arial"/>
          <w:sz w:val="22"/>
          <w:szCs w:val="22"/>
        </w:rPr>
        <w:t>When using this macro, you need to specify a set of classification variables, the dependent and independent variables, the number of replicate weights (if this number is the same for different countries, you can merge the country data sets together, otherwise run the analysis country by country), the replicate weights and the population weight that is to be used for the analysis. You will also need to specify the data file that contains the data to be processed.</w:t>
      </w:r>
    </w:p>
    <w:p w:rsidR="00E4517C" w:rsidRPr="00545A86" w:rsidRDefault="00E4517C" w:rsidP="00545A86">
      <w:pPr>
        <w:jc w:val="both"/>
        <w:rPr>
          <w:rFonts w:ascii="Arial" w:hAnsi="Arial" w:cs="Arial"/>
          <w:sz w:val="22"/>
          <w:szCs w:val="22"/>
        </w:rPr>
      </w:pPr>
    </w:p>
    <w:p w:rsidR="00E4517C" w:rsidRPr="00545A86" w:rsidRDefault="00E4517C" w:rsidP="00545A86">
      <w:pPr>
        <w:jc w:val="both"/>
        <w:rPr>
          <w:rFonts w:ascii="Arial" w:hAnsi="Arial" w:cs="Arial"/>
          <w:sz w:val="22"/>
          <w:szCs w:val="22"/>
        </w:rPr>
      </w:pPr>
      <w:r w:rsidRPr="00545A86">
        <w:rPr>
          <w:rFonts w:ascii="Arial" w:hAnsi="Arial" w:cs="Arial"/>
          <w:sz w:val="22"/>
          <w:szCs w:val="22"/>
        </w:rPr>
        <w:t>You need to know some basic SPSS syntax  in order to use the macro effectively. First it needs to be included in the program file where it is going to be used. If you are operating in batch mode, then the macro needs to be called in every batch. If you are using SPSS interactively, the macro needs to be called once at the beginning of the session and it will remain active throughout the session. If the session is terminated or restarted at a later time the macro needs to be called once again. Once the macro is included in a specific session, the word “JACKREG” should not be used within that program because doing so will call the macro.</w:t>
      </w:r>
    </w:p>
    <w:p w:rsidR="00E4517C" w:rsidRPr="00545A86" w:rsidRDefault="00E4517C" w:rsidP="00545A86">
      <w:pPr>
        <w:jc w:val="both"/>
        <w:rPr>
          <w:rFonts w:ascii="Arial" w:hAnsi="Arial" w:cs="Arial"/>
          <w:sz w:val="22"/>
          <w:szCs w:val="22"/>
        </w:rPr>
      </w:pPr>
    </w:p>
    <w:p w:rsidR="00E4517C" w:rsidRPr="00545A86" w:rsidRDefault="00E4517C" w:rsidP="009B0944">
      <w:pPr>
        <w:pStyle w:val="BodyTextIndent3"/>
        <w:spacing w:before="100" w:beforeAutospacing="1" w:after="100" w:afterAutospacing="1"/>
        <w:ind w:left="0"/>
        <w:jc w:val="both"/>
        <w:rPr>
          <w:rFonts w:ascii="Arial" w:hAnsi="Arial" w:cs="Arial"/>
          <w:sz w:val="22"/>
          <w:szCs w:val="22"/>
        </w:rPr>
      </w:pPr>
      <w:r>
        <w:rPr>
          <w:rFonts w:ascii="Arial" w:hAnsi="Arial" w:cs="Arial"/>
          <w:sz w:val="22"/>
          <w:szCs w:val="22"/>
        </w:rPr>
        <w:br w:type="page"/>
      </w:r>
      <w:r w:rsidRPr="00545A86">
        <w:rPr>
          <w:rFonts w:ascii="Arial" w:hAnsi="Arial" w:cs="Arial"/>
          <w:sz w:val="22"/>
          <w:szCs w:val="22"/>
        </w:rPr>
        <w:t>This macro has several parameters. These are:</w:t>
      </w:r>
    </w:p>
    <w:p w:rsidR="00E4517C" w:rsidRPr="00545A86" w:rsidRDefault="00E4517C" w:rsidP="00545A86">
      <w:pPr>
        <w:jc w:val="both"/>
        <w:rPr>
          <w:rFonts w:ascii="Arial" w:hAnsi="Arial" w:cs="Arial"/>
          <w:sz w:val="22"/>
          <w:szCs w:val="22"/>
        </w:rPr>
      </w:pPr>
    </w:p>
    <w:p w:rsidR="00E4517C" w:rsidRPr="00545A86" w:rsidRDefault="00E4517C" w:rsidP="006969B6">
      <w:pPr>
        <w:tabs>
          <w:tab w:val="left" w:pos="1080"/>
        </w:tabs>
        <w:jc w:val="both"/>
        <w:rPr>
          <w:rFonts w:ascii="Arial" w:hAnsi="Arial" w:cs="Arial"/>
          <w:sz w:val="22"/>
          <w:szCs w:val="22"/>
        </w:rPr>
      </w:pPr>
      <w:r w:rsidRPr="00545A86">
        <w:rPr>
          <w:rFonts w:ascii="Arial" w:hAnsi="Arial" w:cs="Arial"/>
          <w:b/>
          <w:bCs/>
          <w:sz w:val="22"/>
          <w:szCs w:val="22"/>
        </w:rPr>
        <w:t>INFILE</w:t>
      </w:r>
      <w:r w:rsidRPr="00545A86">
        <w:rPr>
          <w:rFonts w:ascii="Arial" w:hAnsi="Arial" w:cs="Arial"/>
          <w:sz w:val="22"/>
          <w:szCs w:val="22"/>
        </w:rPr>
        <w:tab/>
        <w:t>The name of the data file that contains the variables necessary for the analysis (If the path location is included as part of the file name, the name of the file has to be enclosed in quotes). Include only the cases that are of interest in the analysis (e.g., respondents with missing variables have to be excluded prior to calling the macro).</w:t>
      </w:r>
    </w:p>
    <w:p w:rsidR="00E4517C" w:rsidRPr="00545A86" w:rsidRDefault="00E4517C" w:rsidP="006969B6">
      <w:pPr>
        <w:tabs>
          <w:tab w:val="left" w:pos="1080"/>
        </w:tabs>
        <w:jc w:val="both"/>
        <w:rPr>
          <w:rFonts w:ascii="Arial" w:hAnsi="Arial" w:cs="Arial"/>
          <w:sz w:val="22"/>
          <w:szCs w:val="22"/>
        </w:rPr>
      </w:pPr>
    </w:p>
    <w:p w:rsidR="00E4517C" w:rsidRPr="00545A86" w:rsidRDefault="00E4517C" w:rsidP="006969B6">
      <w:pPr>
        <w:tabs>
          <w:tab w:val="left" w:pos="1080"/>
        </w:tabs>
        <w:jc w:val="both"/>
        <w:rPr>
          <w:rFonts w:ascii="Arial" w:hAnsi="Arial" w:cs="Arial"/>
          <w:sz w:val="22"/>
          <w:szCs w:val="22"/>
        </w:rPr>
      </w:pPr>
      <w:r w:rsidRPr="00545A86">
        <w:rPr>
          <w:rFonts w:ascii="Arial" w:hAnsi="Arial" w:cs="Arial"/>
          <w:b/>
          <w:bCs/>
          <w:sz w:val="22"/>
          <w:szCs w:val="22"/>
        </w:rPr>
        <w:t>CVAR</w:t>
      </w:r>
      <w:r w:rsidRPr="00545A86">
        <w:rPr>
          <w:rFonts w:ascii="Arial" w:hAnsi="Arial" w:cs="Arial"/>
          <w:sz w:val="22"/>
          <w:szCs w:val="22"/>
        </w:rPr>
        <w:tab/>
        <w:t>The lists the variables that are to be used to classify the respondents in the data file. This can be a single variable, or a list of variables. It is recommended to always include the variable that identifies the country. At least one variable had to be specified (e.g., CNTRID).</w:t>
      </w:r>
    </w:p>
    <w:p w:rsidR="00E4517C" w:rsidRPr="00545A86" w:rsidRDefault="00E4517C" w:rsidP="006969B6">
      <w:pPr>
        <w:tabs>
          <w:tab w:val="left" w:pos="1080"/>
        </w:tabs>
        <w:jc w:val="both"/>
        <w:rPr>
          <w:rFonts w:ascii="Arial" w:hAnsi="Arial" w:cs="Arial"/>
          <w:sz w:val="22"/>
          <w:szCs w:val="22"/>
        </w:rPr>
      </w:pPr>
    </w:p>
    <w:p w:rsidR="00E4517C" w:rsidRPr="00545A86" w:rsidRDefault="00E4517C" w:rsidP="006969B6">
      <w:pPr>
        <w:tabs>
          <w:tab w:val="left" w:pos="1080"/>
        </w:tabs>
        <w:jc w:val="both"/>
        <w:rPr>
          <w:rFonts w:ascii="Arial" w:hAnsi="Arial" w:cs="Arial"/>
          <w:sz w:val="22"/>
          <w:szCs w:val="22"/>
        </w:rPr>
      </w:pPr>
      <w:r w:rsidRPr="00545A86">
        <w:rPr>
          <w:rFonts w:ascii="Arial" w:hAnsi="Arial" w:cs="Arial"/>
          <w:b/>
          <w:bCs/>
          <w:sz w:val="22"/>
          <w:szCs w:val="22"/>
        </w:rPr>
        <w:t>XVAR</w:t>
      </w:r>
      <w:r w:rsidRPr="00545A86">
        <w:rPr>
          <w:rFonts w:ascii="Arial" w:hAnsi="Arial" w:cs="Arial"/>
          <w:sz w:val="22"/>
          <w:szCs w:val="22"/>
        </w:rPr>
        <w:tab/>
        <w:t xml:space="preserve">This is a list of independent variables, at least one, that under the linear regression model will be used as predictors of the dependent variable specified in DVAR. These independent variables can be continuous or categorical, or any other type of coded variable. </w:t>
      </w:r>
    </w:p>
    <w:p w:rsidR="00E4517C" w:rsidRPr="00545A86" w:rsidRDefault="00E4517C" w:rsidP="006969B6">
      <w:pPr>
        <w:tabs>
          <w:tab w:val="left" w:pos="1080"/>
        </w:tabs>
        <w:jc w:val="both"/>
        <w:rPr>
          <w:rFonts w:ascii="Arial" w:hAnsi="Arial" w:cs="Arial"/>
          <w:sz w:val="22"/>
          <w:szCs w:val="22"/>
        </w:rPr>
      </w:pPr>
    </w:p>
    <w:p w:rsidR="00E4517C" w:rsidRPr="00545A86" w:rsidRDefault="00E4517C" w:rsidP="006969B6">
      <w:pPr>
        <w:tabs>
          <w:tab w:val="left" w:pos="1080"/>
        </w:tabs>
        <w:jc w:val="both"/>
        <w:rPr>
          <w:rFonts w:ascii="Arial" w:hAnsi="Arial" w:cs="Arial"/>
          <w:sz w:val="22"/>
          <w:szCs w:val="22"/>
        </w:rPr>
      </w:pPr>
      <w:r w:rsidRPr="00545A86">
        <w:rPr>
          <w:rFonts w:ascii="Arial" w:hAnsi="Arial" w:cs="Arial"/>
          <w:b/>
          <w:bCs/>
          <w:sz w:val="22"/>
          <w:szCs w:val="22"/>
        </w:rPr>
        <w:t>DVAR</w:t>
      </w:r>
      <w:r w:rsidRPr="00545A86">
        <w:rPr>
          <w:rFonts w:ascii="Arial" w:hAnsi="Arial" w:cs="Arial"/>
          <w:sz w:val="22"/>
          <w:szCs w:val="22"/>
        </w:rPr>
        <w:tab/>
        <w:t xml:space="preserve">This is dependent variable that under the regression model is predicted by the variable or variables specified by the XVAR parameter. Only one variable can be listed. </w:t>
      </w:r>
    </w:p>
    <w:p w:rsidR="00E4517C" w:rsidRPr="00545A86" w:rsidRDefault="00E4517C" w:rsidP="006969B6">
      <w:pPr>
        <w:tabs>
          <w:tab w:val="left" w:pos="1080"/>
        </w:tabs>
        <w:jc w:val="both"/>
        <w:rPr>
          <w:rFonts w:ascii="Arial" w:hAnsi="Arial" w:cs="Arial"/>
          <w:sz w:val="22"/>
          <w:szCs w:val="22"/>
        </w:rPr>
      </w:pPr>
    </w:p>
    <w:p w:rsidR="00E4517C" w:rsidRPr="00545A86" w:rsidRDefault="00E4517C" w:rsidP="006969B6">
      <w:pPr>
        <w:tabs>
          <w:tab w:val="left" w:pos="1080"/>
        </w:tabs>
        <w:jc w:val="both"/>
        <w:rPr>
          <w:rFonts w:ascii="Arial" w:hAnsi="Arial" w:cs="Arial"/>
          <w:sz w:val="22"/>
          <w:szCs w:val="22"/>
        </w:rPr>
      </w:pPr>
      <w:r w:rsidRPr="00545A86">
        <w:rPr>
          <w:rFonts w:ascii="Arial" w:hAnsi="Arial" w:cs="Arial"/>
          <w:b/>
          <w:bCs/>
          <w:sz w:val="22"/>
          <w:szCs w:val="22"/>
        </w:rPr>
        <w:t>NJKZ</w:t>
      </w:r>
      <w:r w:rsidRPr="00545A86">
        <w:rPr>
          <w:rFonts w:ascii="Arial" w:hAnsi="Arial" w:cs="Arial"/>
          <w:sz w:val="22"/>
          <w:szCs w:val="22"/>
        </w:rPr>
        <w:tab/>
        <w:t>This indicates the number of replicate weights that where generated in the data file. When you are working with the data for only one country, you should set the NJKZ argument to as many replicates as are needed in the country (when more than one country data set, make sure all data sets have the same number of replicates).</w:t>
      </w:r>
    </w:p>
    <w:p w:rsidR="00E4517C" w:rsidRPr="00545A86" w:rsidRDefault="00E4517C" w:rsidP="006969B6">
      <w:pPr>
        <w:tabs>
          <w:tab w:val="left" w:pos="1080"/>
        </w:tabs>
        <w:jc w:val="both"/>
        <w:rPr>
          <w:rFonts w:ascii="Arial" w:hAnsi="Arial" w:cs="Arial"/>
          <w:sz w:val="22"/>
          <w:szCs w:val="22"/>
        </w:rPr>
      </w:pPr>
    </w:p>
    <w:p w:rsidR="00E4517C" w:rsidRPr="00545A86" w:rsidRDefault="00E4517C" w:rsidP="006969B6">
      <w:pPr>
        <w:tabs>
          <w:tab w:val="left" w:pos="1080"/>
        </w:tabs>
        <w:jc w:val="both"/>
        <w:rPr>
          <w:rFonts w:ascii="Arial" w:hAnsi="Arial" w:cs="Arial"/>
          <w:sz w:val="22"/>
          <w:szCs w:val="22"/>
        </w:rPr>
      </w:pPr>
      <w:r w:rsidRPr="00545A86">
        <w:rPr>
          <w:rFonts w:ascii="Arial" w:hAnsi="Arial" w:cs="Arial"/>
          <w:b/>
          <w:bCs/>
          <w:sz w:val="22"/>
          <w:szCs w:val="22"/>
        </w:rPr>
        <w:t>RPWT</w:t>
      </w:r>
      <w:r w:rsidRPr="00545A86">
        <w:rPr>
          <w:rFonts w:ascii="Arial" w:hAnsi="Arial" w:cs="Arial"/>
          <w:sz w:val="22"/>
          <w:szCs w:val="22"/>
        </w:rPr>
        <w:tab/>
        <w:t>The replicate weights in the data files, generally REPLIC01 to REPLIC30. The replicate weights need to be specified in the form “REPLIC01 TO REPLIC30”.</w:t>
      </w:r>
    </w:p>
    <w:p w:rsidR="00E4517C" w:rsidRPr="00545A86" w:rsidRDefault="00E4517C" w:rsidP="006969B6">
      <w:pPr>
        <w:tabs>
          <w:tab w:val="left" w:pos="1080"/>
        </w:tabs>
        <w:jc w:val="both"/>
        <w:rPr>
          <w:rFonts w:ascii="Arial" w:hAnsi="Arial" w:cs="Arial"/>
          <w:sz w:val="22"/>
          <w:szCs w:val="22"/>
        </w:rPr>
      </w:pPr>
    </w:p>
    <w:p w:rsidR="00E4517C" w:rsidRPr="00545A86" w:rsidRDefault="00E4517C" w:rsidP="006969B6">
      <w:pPr>
        <w:tabs>
          <w:tab w:val="left" w:pos="1080"/>
        </w:tabs>
        <w:jc w:val="both"/>
        <w:rPr>
          <w:rFonts w:ascii="Arial" w:hAnsi="Arial" w:cs="Arial"/>
          <w:sz w:val="22"/>
          <w:szCs w:val="22"/>
        </w:rPr>
      </w:pPr>
      <w:r w:rsidRPr="00545A86">
        <w:rPr>
          <w:rFonts w:ascii="Arial" w:hAnsi="Arial" w:cs="Arial"/>
          <w:b/>
          <w:bCs/>
          <w:sz w:val="22"/>
          <w:szCs w:val="22"/>
        </w:rPr>
        <w:t>WGT</w:t>
      </w:r>
      <w:r w:rsidRPr="00545A86">
        <w:rPr>
          <w:rFonts w:ascii="Arial" w:hAnsi="Arial" w:cs="Arial"/>
          <w:sz w:val="22"/>
          <w:szCs w:val="22"/>
        </w:rPr>
        <w:tab/>
        <w:t>The sampling weight to be used in the analysis, generally POPWT.</w:t>
      </w:r>
    </w:p>
    <w:p w:rsidR="00E4517C" w:rsidRPr="00545A86" w:rsidRDefault="00E4517C" w:rsidP="006969B6">
      <w:pPr>
        <w:tabs>
          <w:tab w:val="left" w:pos="1080"/>
        </w:tabs>
        <w:jc w:val="both"/>
        <w:rPr>
          <w:rFonts w:ascii="Arial" w:hAnsi="Arial" w:cs="Arial"/>
          <w:sz w:val="22"/>
          <w:szCs w:val="22"/>
        </w:rPr>
      </w:pPr>
    </w:p>
    <w:p w:rsidR="00E4517C" w:rsidRPr="00545A86" w:rsidRDefault="00E4517C" w:rsidP="006969B6">
      <w:pPr>
        <w:tabs>
          <w:tab w:val="left" w:pos="1080"/>
        </w:tabs>
        <w:jc w:val="both"/>
        <w:rPr>
          <w:rFonts w:ascii="Arial" w:hAnsi="Arial" w:cs="Arial"/>
          <w:sz w:val="22"/>
          <w:szCs w:val="22"/>
        </w:rPr>
      </w:pPr>
      <w:r w:rsidRPr="00545A86">
        <w:rPr>
          <w:rFonts w:ascii="Arial" w:hAnsi="Arial" w:cs="Arial"/>
          <w:sz w:val="22"/>
          <w:szCs w:val="22"/>
        </w:rPr>
        <w:t>The simplest way to call the macro is by using the conventional SPSS notation for invoking macros. This involves listing the macro name followed by the corresponding list of arguments for the analysis, each separated by a slash. For example, if the macro is called using the following code:</w:t>
      </w:r>
    </w:p>
    <w:p w:rsidR="00E4517C" w:rsidRPr="00545A86" w:rsidRDefault="00E4517C" w:rsidP="00545A86">
      <w:pPr>
        <w:tabs>
          <w:tab w:val="left" w:pos="2520"/>
        </w:tabs>
        <w:jc w:val="both"/>
        <w:rPr>
          <w:rFonts w:ascii="Arial" w:hAnsi="Arial" w:cs="Arial"/>
          <w:sz w:val="22"/>
          <w:szCs w:val="22"/>
        </w:rPr>
      </w:pPr>
    </w:p>
    <w:p w:rsidR="00E4517C" w:rsidRPr="00545A86" w:rsidRDefault="00E4517C" w:rsidP="00545A86">
      <w:pPr>
        <w:pBdr>
          <w:top w:val="single" w:sz="4" w:space="1" w:color="auto"/>
          <w:left w:val="single" w:sz="4" w:space="4" w:color="auto"/>
          <w:bottom w:val="single" w:sz="4" w:space="1" w:color="auto"/>
          <w:right w:val="single" w:sz="4" w:space="4" w:color="auto"/>
        </w:pBdr>
        <w:tabs>
          <w:tab w:val="left" w:pos="2520"/>
        </w:tabs>
        <w:jc w:val="both"/>
        <w:rPr>
          <w:rFonts w:ascii="Arial" w:hAnsi="Arial" w:cs="Arial"/>
          <w:sz w:val="22"/>
          <w:szCs w:val="22"/>
        </w:rPr>
      </w:pPr>
      <w:r w:rsidRPr="00545A86">
        <w:rPr>
          <w:rFonts w:ascii="Arial" w:hAnsi="Arial" w:cs="Arial"/>
          <w:sz w:val="22"/>
          <w:szCs w:val="22"/>
        </w:rPr>
        <w:t>Include “c:\jackreg.sps”.</w:t>
      </w:r>
    </w:p>
    <w:p w:rsidR="00E4517C" w:rsidRPr="00545A86" w:rsidRDefault="00E4517C" w:rsidP="00545A86">
      <w:pPr>
        <w:pBdr>
          <w:top w:val="single" w:sz="4" w:space="1" w:color="auto"/>
          <w:left w:val="single" w:sz="4" w:space="4" w:color="auto"/>
          <w:bottom w:val="single" w:sz="4" w:space="1" w:color="auto"/>
          <w:right w:val="single" w:sz="4" w:space="4" w:color="auto"/>
        </w:pBdr>
        <w:tabs>
          <w:tab w:val="left" w:pos="2520"/>
        </w:tabs>
        <w:jc w:val="both"/>
        <w:rPr>
          <w:rFonts w:ascii="Arial" w:hAnsi="Arial" w:cs="Arial"/>
          <w:sz w:val="22"/>
          <w:szCs w:val="22"/>
        </w:rPr>
      </w:pPr>
    </w:p>
    <w:p w:rsidR="00E4517C" w:rsidRPr="00545A86" w:rsidRDefault="00E4517C" w:rsidP="00545A86">
      <w:pPr>
        <w:pBdr>
          <w:top w:val="single" w:sz="4" w:space="1" w:color="auto"/>
          <w:left w:val="single" w:sz="4" w:space="4" w:color="auto"/>
          <w:bottom w:val="single" w:sz="4" w:space="1" w:color="auto"/>
          <w:right w:val="single" w:sz="4" w:space="4" w:color="auto"/>
        </w:pBdr>
        <w:tabs>
          <w:tab w:val="left" w:pos="2520"/>
        </w:tabs>
        <w:jc w:val="both"/>
        <w:rPr>
          <w:rFonts w:ascii="Arial" w:hAnsi="Arial" w:cs="Arial"/>
          <w:sz w:val="22"/>
          <w:szCs w:val="22"/>
        </w:rPr>
      </w:pPr>
      <w:r w:rsidRPr="00545A86">
        <w:rPr>
          <w:rFonts w:ascii="Arial" w:hAnsi="Arial" w:cs="Arial"/>
          <w:sz w:val="22"/>
          <w:szCs w:val="22"/>
        </w:rPr>
        <w:t>Jackreg</w:t>
      </w:r>
    </w:p>
    <w:p w:rsidR="00E4517C" w:rsidRPr="00545A86" w:rsidRDefault="00E4517C" w:rsidP="00545A86">
      <w:pPr>
        <w:pBdr>
          <w:top w:val="single" w:sz="4" w:space="1" w:color="auto"/>
          <w:left w:val="single" w:sz="4" w:space="4" w:color="auto"/>
          <w:bottom w:val="single" w:sz="4" w:space="1" w:color="auto"/>
          <w:right w:val="single" w:sz="4" w:space="4" w:color="auto"/>
        </w:pBdr>
        <w:tabs>
          <w:tab w:val="left" w:pos="2520"/>
        </w:tabs>
        <w:jc w:val="both"/>
        <w:rPr>
          <w:rFonts w:ascii="Arial" w:hAnsi="Arial" w:cs="Arial"/>
          <w:sz w:val="22"/>
          <w:szCs w:val="22"/>
        </w:rPr>
      </w:pPr>
      <w:r w:rsidRPr="00545A86">
        <w:rPr>
          <w:rFonts w:ascii="Arial" w:hAnsi="Arial" w:cs="Arial"/>
          <w:sz w:val="22"/>
          <w:szCs w:val="22"/>
        </w:rPr>
        <w:tab/>
        <w:t>Infile = temp</w:t>
      </w:r>
      <w:r w:rsidRPr="00545A86">
        <w:rPr>
          <w:rFonts w:ascii="Arial" w:hAnsi="Arial" w:cs="Arial"/>
          <w:sz w:val="22"/>
          <w:szCs w:val="22"/>
        </w:rPr>
        <w:tab/>
      </w:r>
      <w:r w:rsidRPr="00545A86">
        <w:rPr>
          <w:rFonts w:ascii="Arial" w:hAnsi="Arial" w:cs="Arial"/>
          <w:sz w:val="22"/>
          <w:szCs w:val="22"/>
        </w:rPr>
        <w:tab/>
      </w:r>
      <w:r w:rsidRPr="00545A86">
        <w:rPr>
          <w:rFonts w:ascii="Arial" w:hAnsi="Arial" w:cs="Arial"/>
          <w:sz w:val="22"/>
          <w:szCs w:val="22"/>
        </w:rPr>
        <w:tab/>
        <w:t>/</w:t>
      </w:r>
    </w:p>
    <w:p w:rsidR="00E4517C" w:rsidRPr="00B079C2" w:rsidRDefault="00E4517C" w:rsidP="00545A86">
      <w:pPr>
        <w:pBdr>
          <w:top w:val="single" w:sz="4" w:space="1" w:color="auto"/>
          <w:left w:val="single" w:sz="4" w:space="4" w:color="auto"/>
          <w:bottom w:val="single" w:sz="4" w:space="1" w:color="auto"/>
          <w:right w:val="single" w:sz="4" w:space="4" w:color="auto"/>
        </w:pBdr>
        <w:tabs>
          <w:tab w:val="left" w:pos="2520"/>
        </w:tabs>
        <w:jc w:val="both"/>
        <w:rPr>
          <w:rFonts w:ascii="Arial" w:hAnsi="Arial" w:cs="Arial"/>
          <w:sz w:val="22"/>
          <w:szCs w:val="22"/>
          <w:lang w:val="es-ES_tradnl"/>
        </w:rPr>
      </w:pPr>
      <w:r w:rsidRPr="00545A86">
        <w:rPr>
          <w:rFonts w:ascii="Arial" w:hAnsi="Arial" w:cs="Arial"/>
          <w:sz w:val="22"/>
          <w:szCs w:val="22"/>
        </w:rPr>
        <w:tab/>
      </w:r>
      <w:r w:rsidRPr="00B079C2">
        <w:rPr>
          <w:rFonts w:ascii="Arial" w:hAnsi="Arial" w:cs="Arial"/>
          <w:sz w:val="22"/>
          <w:szCs w:val="22"/>
          <w:lang w:val="es-ES_tradnl"/>
        </w:rPr>
        <w:t xml:space="preserve">Cvar  = cntrid </w:t>
      </w:r>
      <w:r w:rsidRPr="00B079C2">
        <w:rPr>
          <w:rFonts w:ascii="Arial" w:hAnsi="Arial" w:cs="Arial"/>
          <w:sz w:val="22"/>
          <w:szCs w:val="22"/>
          <w:lang w:val="es-ES_tradnl"/>
        </w:rPr>
        <w:tab/>
      </w:r>
      <w:r w:rsidRPr="00B079C2">
        <w:rPr>
          <w:rFonts w:ascii="Arial" w:hAnsi="Arial" w:cs="Arial"/>
          <w:sz w:val="22"/>
          <w:szCs w:val="22"/>
          <w:lang w:val="es-ES_tradnl"/>
        </w:rPr>
        <w:tab/>
      </w:r>
      <w:r w:rsidRPr="00B079C2">
        <w:rPr>
          <w:rFonts w:ascii="Arial" w:hAnsi="Arial" w:cs="Arial"/>
          <w:sz w:val="22"/>
          <w:szCs w:val="22"/>
          <w:lang w:val="es-ES_tradnl"/>
        </w:rPr>
        <w:tab/>
        <w:t>/</w:t>
      </w:r>
    </w:p>
    <w:p w:rsidR="00E4517C" w:rsidRPr="00B079C2" w:rsidRDefault="00E4517C" w:rsidP="00545A86">
      <w:pPr>
        <w:pBdr>
          <w:top w:val="single" w:sz="4" w:space="1" w:color="auto"/>
          <w:left w:val="single" w:sz="4" w:space="4" w:color="auto"/>
          <w:bottom w:val="single" w:sz="4" w:space="1" w:color="auto"/>
          <w:right w:val="single" w:sz="4" w:space="4" w:color="auto"/>
        </w:pBdr>
        <w:tabs>
          <w:tab w:val="left" w:pos="2520"/>
        </w:tabs>
        <w:jc w:val="both"/>
        <w:rPr>
          <w:rFonts w:ascii="Arial" w:hAnsi="Arial" w:cs="Arial"/>
          <w:sz w:val="22"/>
          <w:szCs w:val="22"/>
          <w:lang w:val="es-ES_tradnl"/>
        </w:rPr>
      </w:pPr>
      <w:r w:rsidRPr="00B079C2">
        <w:rPr>
          <w:rFonts w:ascii="Arial" w:hAnsi="Arial" w:cs="Arial"/>
          <w:sz w:val="22"/>
          <w:szCs w:val="22"/>
          <w:lang w:val="es-ES_tradnl"/>
        </w:rPr>
        <w:tab/>
        <w:t xml:space="preserve">Xvar  = regsex </w:t>
      </w:r>
      <w:r w:rsidRPr="00B079C2">
        <w:rPr>
          <w:rFonts w:ascii="Arial" w:hAnsi="Arial" w:cs="Arial"/>
          <w:sz w:val="22"/>
          <w:szCs w:val="22"/>
          <w:lang w:val="es-ES_tradnl"/>
        </w:rPr>
        <w:tab/>
      </w:r>
      <w:r w:rsidRPr="00B079C2">
        <w:rPr>
          <w:rFonts w:ascii="Arial" w:hAnsi="Arial" w:cs="Arial"/>
          <w:sz w:val="22"/>
          <w:szCs w:val="22"/>
          <w:lang w:val="es-ES_tradnl"/>
        </w:rPr>
        <w:tab/>
      </w:r>
      <w:r w:rsidRPr="00B079C2">
        <w:rPr>
          <w:rFonts w:ascii="Arial" w:hAnsi="Arial" w:cs="Arial"/>
          <w:sz w:val="22"/>
          <w:szCs w:val="22"/>
          <w:lang w:val="es-ES_tradnl"/>
        </w:rPr>
        <w:tab/>
        <w:t>/</w:t>
      </w:r>
    </w:p>
    <w:p w:rsidR="00E4517C" w:rsidRPr="00B079C2" w:rsidRDefault="00E4517C" w:rsidP="00545A86">
      <w:pPr>
        <w:pBdr>
          <w:top w:val="single" w:sz="4" w:space="1" w:color="auto"/>
          <w:left w:val="single" w:sz="4" w:space="4" w:color="auto"/>
          <w:bottom w:val="single" w:sz="4" w:space="1" w:color="auto"/>
          <w:right w:val="single" w:sz="4" w:space="4" w:color="auto"/>
        </w:pBdr>
        <w:tabs>
          <w:tab w:val="left" w:pos="2520"/>
        </w:tabs>
        <w:jc w:val="both"/>
        <w:rPr>
          <w:rFonts w:ascii="Arial" w:hAnsi="Arial" w:cs="Arial"/>
          <w:sz w:val="22"/>
          <w:szCs w:val="22"/>
          <w:lang w:val="es-ES_tradnl"/>
        </w:rPr>
      </w:pPr>
      <w:r w:rsidRPr="00B079C2">
        <w:rPr>
          <w:rFonts w:ascii="Arial" w:hAnsi="Arial" w:cs="Arial"/>
          <w:sz w:val="22"/>
          <w:szCs w:val="22"/>
          <w:lang w:val="es-ES_tradnl"/>
        </w:rPr>
        <w:tab/>
        <w:t>Dvar  = d43</w:t>
      </w:r>
      <w:r w:rsidRPr="00B079C2">
        <w:rPr>
          <w:rFonts w:ascii="Arial" w:hAnsi="Arial" w:cs="Arial"/>
          <w:sz w:val="22"/>
          <w:szCs w:val="22"/>
          <w:lang w:val="es-ES_tradnl"/>
        </w:rPr>
        <w:tab/>
      </w:r>
      <w:r w:rsidRPr="00B079C2">
        <w:rPr>
          <w:rFonts w:ascii="Arial" w:hAnsi="Arial" w:cs="Arial"/>
          <w:sz w:val="22"/>
          <w:szCs w:val="22"/>
          <w:lang w:val="es-ES_tradnl"/>
        </w:rPr>
        <w:tab/>
      </w:r>
      <w:r w:rsidRPr="00B079C2">
        <w:rPr>
          <w:rFonts w:ascii="Arial" w:hAnsi="Arial" w:cs="Arial"/>
          <w:sz w:val="22"/>
          <w:szCs w:val="22"/>
          <w:lang w:val="es-ES_tradnl"/>
        </w:rPr>
        <w:tab/>
        <w:t>/</w:t>
      </w:r>
    </w:p>
    <w:p w:rsidR="00E4517C" w:rsidRPr="00545A86" w:rsidRDefault="00E4517C" w:rsidP="00545A86">
      <w:pPr>
        <w:pBdr>
          <w:top w:val="single" w:sz="4" w:space="1" w:color="auto"/>
          <w:left w:val="single" w:sz="4" w:space="4" w:color="auto"/>
          <w:bottom w:val="single" w:sz="4" w:space="1" w:color="auto"/>
          <w:right w:val="single" w:sz="4" w:space="4" w:color="auto"/>
        </w:pBdr>
        <w:tabs>
          <w:tab w:val="left" w:pos="2520"/>
        </w:tabs>
        <w:jc w:val="both"/>
        <w:rPr>
          <w:rFonts w:ascii="Arial" w:hAnsi="Arial" w:cs="Arial"/>
          <w:sz w:val="22"/>
          <w:szCs w:val="22"/>
        </w:rPr>
      </w:pPr>
      <w:r w:rsidRPr="00B079C2">
        <w:rPr>
          <w:rFonts w:ascii="Arial" w:hAnsi="Arial" w:cs="Arial"/>
          <w:sz w:val="22"/>
          <w:szCs w:val="22"/>
          <w:lang w:val="es-ES_tradnl"/>
        </w:rPr>
        <w:tab/>
      </w:r>
      <w:r w:rsidRPr="00545A86">
        <w:rPr>
          <w:rFonts w:ascii="Arial" w:hAnsi="Arial" w:cs="Arial"/>
          <w:sz w:val="22"/>
          <w:szCs w:val="22"/>
        </w:rPr>
        <w:t>Njkz  = 30</w:t>
      </w:r>
      <w:r w:rsidRPr="00545A86">
        <w:rPr>
          <w:rFonts w:ascii="Arial" w:hAnsi="Arial" w:cs="Arial"/>
          <w:sz w:val="22"/>
          <w:szCs w:val="22"/>
        </w:rPr>
        <w:tab/>
      </w:r>
      <w:r w:rsidRPr="00545A86">
        <w:rPr>
          <w:rFonts w:ascii="Arial" w:hAnsi="Arial" w:cs="Arial"/>
          <w:sz w:val="22"/>
          <w:szCs w:val="22"/>
        </w:rPr>
        <w:tab/>
      </w:r>
      <w:r w:rsidRPr="00545A86">
        <w:rPr>
          <w:rFonts w:ascii="Arial" w:hAnsi="Arial" w:cs="Arial"/>
          <w:sz w:val="22"/>
          <w:szCs w:val="22"/>
        </w:rPr>
        <w:tab/>
      </w:r>
      <w:r w:rsidRPr="00545A86">
        <w:rPr>
          <w:rFonts w:ascii="Arial" w:hAnsi="Arial" w:cs="Arial"/>
          <w:sz w:val="22"/>
          <w:szCs w:val="22"/>
        </w:rPr>
        <w:tab/>
        <w:t>/</w:t>
      </w:r>
    </w:p>
    <w:p w:rsidR="00E4517C" w:rsidRPr="00545A86" w:rsidRDefault="00E4517C" w:rsidP="00545A86">
      <w:pPr>
        <w:pBdr>
          <w:top w:val="single" w:sz="4" w:space="1" w:color="auto"/>
          <w:left w:val="single" w:sz="4" w:space="4" w:color="auto"/>
          <w:bottom w:val="single" w:sz="4" w:space="1" w:color="auto"/>
          <w:right w:val="single" w:sz="4" w:space="4" w:color="auto"/>
        </w:pBdr>
        <w:tabs>
          <w:tab w:val="left" w:pos="2520"/>
        </w:tabs>
        <w:jc w:val="both"/>
        <w:rPr>
          <w:rFonts w:ascii="Arial" w:hAnsi="Arial" w:cs="Arial"/>
          <w:sz w:val="22"/>
          <w:szCs w:val="22"/>
        </w:rPr>
      </w:pPr>
      <w:r w:rsidRPr="00545A86">
        <w:rPr>
          <w:rFonts w:ascii="Arial" w:hAnsi="Arial" w:cs="Arial"/>
          <w:sz w:val="22"/>
          <w:szCs w:val="22"/>
        </w:rPr>
        <w:tab/>
        <w:t>Rpwt = replic01 to replic30</w:t>
      </w:r>
      <w:r w:rsidRPr="00545A86">
        <w:rPr>
          <w:rFonts w:ascii="Arial" w:hAnsi="Arial" w:cs="Arial"/>
          <w:sz w:val="22"/>
          <w:szCs w:val="22"/>
        </w:rPr>
        <w:tab/>
        <w:t>/</w:t>
      </w:r>
    </w:p>
    <w:p w:rsidR="00E4517C" w:rsidRPr="00545A86" w:rsidRDefault="00E4517C" w:rsidP="00545A86">
      <w:pPr>
        <w:pBdr>
          <w:top w:val="single" w:sz="4" w:space="1" w:color="auto"/>
          <w:left w:val="single" w:sz="4" w:space="4" w:color="auto"/>
          <w:bottom w:val="single" w:sz="4" w:space="1" w:color="auto"/>
          <w:right w:val="single" w:sz="4" w:space="4" w:color="auto"/>
        </w:pBdr>
        <w:tabs>
          <w:tab w:val="left" w:pos="2520"/>
        </w:tabs>
        <w:jc w:val="both"/>
        <w:rPr>
          <w:rFonts w:ascii="Arial" w:hAnsi="Arial" w:cs="Arial"/>
          <w:sz w:val="22"/>
          <w:szCs w:val="22"/>
        </w:rPr>
      </w:pPr>
      <w:r w:rsidRPr="00545A86">
        <w:rPr>
          <w:rFonts w:ascii="Arial" w:hAnsi="Arial" w:cs="Arial"/>
          <w:sz w:val="22"/>
          <w:szCs w:val="22"/>
        </w:rPr>
        <w:tab/>
        <w:t xml:space="preserve">Wgt   = popwt.            </w:t>
      </w:r>
    </w:p>
    <w:p w:rsidR="00E4517C" w:rsidRPr="00545A86" w:rsidRDefault="00E4517C" w:rsidP="00545A86">
      <w:pPr>
        <w:tabs>
          <w:tab w:val="left" w:pos="2520"/>
        </w:tabs>
        <w:jc w:val="both"/>
        <w:rPr>
          <w:rFonts w:ascii="Arial" w:hAnsi="Arial" w:cs="Arial"/>
          <w:sz w:val="22"/>
          <w:szCs w:val="22"/>
        </w:rPr>
      </w:pPr>
    </w:p>
    <w:p w:rsidR="00E4517C" w:rsidRPr="00545A86" w:rsidRDefault="00E4517C" w:rsidP="00545A86">
      <w:pPr>
        <w:tabs>
          <w:tab w:val="left" w:pos="2520"/>
        </w:tabs>
        <w:jc w:val="both"/>
        <w:rPr>
          <w:rFonts w:ascii="Arial" w:hAnsi="Arial" w:cs="Arial"/>
          <w:sz w:val="22"/>
          <w:szCs w:val="22"/>
        </w:rPr>
      </w:pPr>
      <w:r w:rsidRPr="00545A86">
        <w:rPr>
          <w:rFonts w:ascii="Arial" w:hAnsi="Arial" w:cs="Arial"/>
          <w:sz w:val="22"/>
          <w:szCs w:val="22"/>
        </w:rPr>
        <w:t xml:space="preserve">It will compute the regression equation for the variable REGSEX as a predictor of the personal income. The data will be read from the system file TEMP. </w:t>
      </w:r>
    </w:p>
    <w:p w:rsidR="00E4517C" w:rsidRPr="00545A86" w:rsidRDefault="00E4517C" w:rsidP="00545A86">
      <w:pPr>
        <w:tabs>
          <w:tab w:val="left" w:pos="2520"/>
        </w:tabs>
        <w:jc w:val="both"/>
        <w:rPr>
          <w:rFonts w:ascii="Arial" w:hAnsi="Arial" w:cs="Arial"/>
          <w:sz w:val="22"/>
          <w:szCs w:val="22"/>
        </w:rPr>
      </w:pPr>
    </w:p>
    <w:p w:rsidR="00E4517C" w:rsidRPr="00545A86" w:rsidRDefault="00E4517C" w:rsidP="00545A86">
      <w:pPr>
        <w:tabs>
          <w:tab w:val="left" w:pos="2520"/>
        </w:tabs>
        <w:jc w:val="both"/>
        <w:rPr>
          <w:rFonts w:ascii="Arial" w:hAnsi="Arial" w:cs="Arial"/>
          <w:sz w:val="22"/>
          <w:szCs w:val="22"/>
        </w:rPr>
      </w:pPr>
      <w:r w:rsidRPr="00545A86">
        <w:rPr>
          <w:rFonts w:ascii="Arial" w:hAnsi="Arial" w:cs="Arial"/>
          <w:sz w:val="22"/>
          <w:szCs w:val="22"/>
        </w:rPr>
        <w:t>The file that contains these results is called REG and is saved to the default directory being used by SPSS. The variables that are contained in this file are:</w:t>
      </w:r>
    </w:p>
    <w:p w:rsidR="00E4517C" w:rsidRPr="00545A86" w:rsidRDefault="00E4517C" w:rsidP="00545A86">
      <w:pPr>
        <w:jc w:val="both"/>
        <w:rPr>
          <w:rFonts w:ascii="Arial" w:hAnsi="Arial" w:cs="Arial"/>
          <w:sz w:val="22"/>
          <w:szCs w:val="22"/>
        </w:rPr>
      </w:pPr>
    </w:p>
    <w:p w:rsidR="00E4517C" w:rsidRPr="00545A86" w:rsidRDefault="00E4517C" w:rsidP="009B0944">
      <w:pPr>
        <w:pStyle w:val="BodyTextIndent3"/>
        <w:spacing w:before="100" w:beforeAutospacing="1" w:after="100" w:afterAutospacing="1"/>
        <w:ind w:left="0"/>
        <w:jc w:val="both"/>
        <w:rPr>
          <w:rFonts w:ascii="Arial" w:hAnsi="Arial" w:cs="Arial"/>
          <w:b/>
          <w:bCs/>
          <w:sz w:val="22"/>
          <w:szCs w:val="22"/>
        </w:rPr>
      </w:pPr>
      <w:r w:rsidRPr="00545A86">
        <w:rPr>
          <w:rFonts w:ascii="Arial" w:hAnsi="Arial" w:cs="Arial"/>
          <w:b/>
          <w:bCs/>
          <w:sz w:val="22"/>
          <w:szCs w:val="22"/>
        </w:rPr>
        <w:t>Classification Variables</w:t>
      </w:r>
    </w:p>
    <w:p w:rsidR="00E4517C" w:rsidRPr="00545A86" w:rsidRDefault="00E4517C" w:rsidP="00545A86">
      <w:pPr>
        <w:jc w:val="both"/>
        <w:rPr>
          <w:rFonts w:ascii="Arial" w:hAnsi="Arial" w:cs="Arial"/>
          <w:sz w:val="22"/>
          <w:szCs w:val="22"/>
        </w:rPr>
      </w:pPr>
      <w:r w:rsidRPr="00545A86">
        <w:rPr>
          <w:rFonts w:ascii="Arial" w:hAnsi="Arial" w:cs="Arial"/>
          <w:sz w:val="22"/>
          <w:szCs w:val="22"/>
        </w:rPr>
        <w:t>Each of the classification variables is kept in the resulting file. There is one unique occurrence for each specific combination of the classification variable categories.</w:t>
      </w:r>
    </w:p>
    <w:p w:rsidR="00E4517C" w:rsidRPr="00545A86" w:rsidRDefault="00E4517C" w:rsidP="00545A86">
      <w:pPr>
        <w:jc w:val="both"/>
        <w:rPr>
          <w:rFonts w:ascii="Arial" w:hAnsi="Arial" w:cs="Arial"/>
          <w:sz w:val="22"/>
          <w:szCs w:val="22"/>
        </w:rPr>
      </w:pPr>
    </w:p>
    <w:p w:rsidR="00E4517C" w:rsidRPr="00545A86" w:rsidRDefault="00E4517C" w:rsidP="009B0944">
      <w:pPr>
        <w:pStyle w:val="BodyTextIndent3"/>
        <w:spacing w:before="100" w:beforeAutospacing="1" w:after="100" w:afterAutospacing="1"/>
        <w:ind w:left="0"/>
        <w:jc w:val="both"/>
        <w:rPr>
          <w:rFonts w:ascii="Arial" w:hAnsi="Arial" w:cs="Arial"/>
          <w:b/>
          <w:bCs/>
          <w:sz w:val="22"/>
          <w:szCs w:val="22"/>
        </w:rPr>
      </w:pPr>
      <w:r w:rsidRPr="00545A86">
        <w:rPr>
          <w:rFonts w:ascii="Arial" w:hAnsi="Arial" w:cs="Arial"/>
          <w:b/>
          <w:bCs/>
          <w:sz w:val="22"/>
          <w:szCs w:val="22"/>
        </w:rPr>
        <w:t>Mult_RSQ</w:t>
      </w:r>
    </w:p>
    <w:p w:rsidR="00E4517C" w:rsidRPr="00545A86" w:rsidRDefault="00E4517C" w:rsidP="00545A86">
      <w:pPr>
        <w:jc w:val="both"/>
        <w:rPr>
          <w:rFonts w:ascii="Arial" w:hAnsi="Arial" w:cs="Arial"/>
          <w:sz w:val="22"/>
          <w:szCs w:val="22"/>
        </w:rPr>
      </w:pPr>
      <w:r w:rsidRPr="00545A86">
        <w:rPr>
          <w:rFonts w:ascii="Arial" w:hAnsi="Arial" w:cs="Arial"/>
          <w:sz w:val="22"/>
          <w:szCs w:val="22"/>
        </w:rPr>
        <w:t>The squared multiple correlation coefficient for the model.</w:t>
      </w:r>
    </w:p>
    <w:p w:rsidR="00E4517C" w:rsidRPr="00545A86" w:rsidRDefault="00E4517C" w:rsidP="00545A86">
      <w:pPr>
        <w:jc w:val="both"/>
        <w:rPr>
          <w:rFonts w:ascii="Arial" w:hAnsi="Arial" w:cs="Arial"/>
          <w:sz w:val="22"/>
          <w:szCs w:val="22"/>
        </w:rPr>
      </w:pPr>
    </w:p>
    <w:p w:rsidR="00E4517C" w:rsidRPr="00545A86" w:rsidRDefault="00E4517C" w:rsidP="009B0944">
      <w:pPr>
        <w:pStyle w:val="BodyTextIndent3"/>
        <w:spacing w:before="100" w:beforeAutospacing="1" w:after="100" w:afterAutospacing="1"/>
        <w:ind w:left="0"/>
        <w:jc w:val="both"/>
        <w:rPr>
          <w:rFonts w:ascii="Arial" w:hAnsi="Arial" w:cs="Arial"/>
          <w:b/>
          <w:bCs/>
          <w:sz w:val="22"/>
          <w:szCs w:val="22"/>
        </w:rPr>
      </w:pPr>
      <w:r w:rsidRPr="00545A86">
        <w:rPr>
          <w:rFonts w:ascii="Arial" w:hAnsi="Arial" w:cs="Arial"/>
          <w:b/>
          <w:bCs/>
          <w:sz w:val="22"/>
          <w:szCs w:val="22"/>
        </w:rPr>
        <w:t>SS_Res, SS_Reg, SS_Total</w:t>
      </w:r>
    </w:p>
    <w:p w:rsidR="00E4517C" w:rsidRPr="00545A86" w:rsidRDefault="00E4517C" w:rsidP="00545A86">
      <w:pPr>
        <w:jc w:val="both"/>
        <w:rPr>
          <w:rFonts w:ascii="Arial" w:hAnsi="Arial" w:cs="Arial"/>
          <w:sz w:val="22"/>
          <w:szCs w:val="22"/>
        </w:rPr>
      </w:pPr>
      <w:r w:rsidRPr="00545A86">
        <w:rPr>
          <w:rFonts w:ascii="Arial" w:hAnsi="Arial" w:cs="Arial"/>
          <w:sz w:val="22"/>
          <w:szCs w:val="22"/>
        </w:rPr>
        <w:t>The residual, regression and total sum of squares for the model within each group as defined by the classification variables.</w:t>
      </w:r>
    </w:p>
    <w:p w:rsidR="00E4517C" w:rsidRPr="00545A86" w:rsidRDefault="00E4517C" w:rsidP="00545A86">
      <w:pPr>
        <w:jc w:val="both"/>
        <w:rPr>
          <w:rFonts w:ascii="Arial" w:hAnsi="Arial" w:cs="Arial"/>
          <w:b/>
          <w:bCs/>
          <w:sz w:val="22"/>
          <w:szCs w:val="22"/>
        </w:rPr>
      </w:pPr>
    </w:p>
    <w:p w:rsidR="00E4517C" w:rsidRPr="00545A86" w:rsidRDefault="00E4517C" w:rsidP="009B0944">
      <w:pPr>
        <w:pStyle w:val="BodyTextIndent3"/>
        <w:spacing w:before="100" w:beforeAutospacing="1" w:after="100" w:afterAutospacing="1"/>
        <w:ind w:left="0"/>
        <w:jc w:val="both"/>
        <w:rPr>
          <w:rFonts w:ascii="Arial" w:hAnsi="Arial" w:cs="Arial"/>
          <w:b/>
          <w:bCs/>
          <w:sz w:val="22"/>
          <w:szCs w:val="22"/>
        </w:rPr>
      </w:pPr>
      <w:r w:rsidRPr="00545A86">
        <w:rPr>
          <w:rFonts w:ascii="Arial" w:hAnsi="Arial" w:cs="Arial"/>
          <w:b/>
          <w:bCs/>
          <w:sz w:val="22"/>
          <w:szCs w:val="22"/>
        </w:rPr>
        <w:t>Regression Coefficients and Standard Errors (B## and B##.SE)</w:t>
      </w:r>
    </w:p>
    <w:p w:rsidR="00E4517C" w:rsidRPr="00545A86" w:rsidRDefault="00E4517C" w:rsidP="00545A86">
      <w:pPr>
        <w:jc w:val="both"/>
        <w:rPr>
          <w:rFonts w:ascii="Arial" w:hAnsi="Arial" w:cs="Arial"/>
          <w:sz w:val="22"/>
          <w:szCs w:val="22"/>
        </w:rPr>
      </w:pPr>
      <w:r w:rsidRPr="00545A86">
        <w:rPr>
          <w:rFonts w:ascii="Arial" w:hAnsi="Arial" w:cs="Arial"/>
          <w:sz w:val="22"/>
          <w:szCs w:val="22"/>
        </w:rPr>
        <w:t>These are the regression coefficients for each of the predictor variables in the modeland their corresponding jackknifed standard errors. The coefficient zero (B00) is the intercept for the model. The other coefficients receive a sequential number starting with 01. This sequential number corresponds to the order of the variables in the list of variables specified in the parameter XVAR.</w:t>
      </w:r>
    </w:p>
    <w:p w:rsidR="00E4517C" w:rsidRDefault="00E4517C" w:rsidP="00545A86">
      <w:pPr>
        <w:jc w:val="both"/>
        <w:rPr>
          <w:rFonts w:ascii="Arial" w:hAnsi="Arial" w:cs="Arial"/>
          <w:sz w:val="22"/>
          <w:szCs w:val="22"/>
        </w:rPr>
      </w:pPr>
    </w:p>
    <w:p w:rsidR="00E4517C" w:rsidRPr="00545A86" w:rsidRDefault="00E4517C" w:rsidP="00545A86">
      <w:pPr>
        <w:jc w:val="both"/>
        <w:rPr>
          <w:rFonts w:ascii="Arial" w:hAnsi="Arial" w:cs="Arial"/>
          <w:sz w:val="22"/>
          <w:szCs w:val="22"/>
        </w:rPr>
      </w:pPr>
      <w:r w:rsidRPr="00545A86">
        <w:rPr>
          <w:rFonts w:ascii="Arial" w:hAnsi="Arial" w:cs="Arial"/>
          <w:sz w:val="22"/>
          <w:szCs w:val="22"/>
        </w:rPr>
        <w:t>The file resulting from using this macro can then be printed using the SPSS procedure of choice. An example is given below.</w:t>
      </w:r>
    </w:p>
    <w:p w:rsidR="00E4517C" w:rsidRPr="00545A86" w:rsidRDefault="00E4517C" w:rsidP="00545A86">
      <w:pPr>
        <w:jc w:val="both"/>
        <w:rPr>
          <w:rFonts w:ascii="Arial" w:hAnsi="Arial" w:cs="Arial"/>
          <w:sz w:val="22"/>
          <w:szCs w:val="22"/>
        </w:rPr>
      </w:pPr>
    </w:p>
    <w:p w:rsidR="00E4517C" w:rsidRPr="001F573C" w:rsidRDefault="00E4517C" w:rsidP="00545A86">
      <w:pPr>
        <w:pBdr>
          <w:top w:val="single" w:sz="4" w:space="1" w:color="auto"/>
          <w:left w:val="single" w:sz="4" w:space="4" w:color="auto"/>
          <w:bottom w:val="single" w:sz="4" w:space="1" w:color="auto"/>
          <w:right w:val="single" w:sz="4" w:space="4" w:color="auto"/>
        </w:pBdr>
        <w:autoSpaceDE w:val="0"/>
        <w:autoSpaceDN w:val="0"/>
        <w:adjustRightInd w:val="0"/>
        <w:jc w:val="both"/>
        <w:rPr>
          <w:rFonts w:ascii="Courier New" w:hAnsi="Courier New" w:cs="Courier New"/>
          <w:sz w:val="18"/>
          <w:szCs w:val="18"/>
          <w:lang w:val="en-US"/>
        </w:rPr>
      </w:pPr>
      <w:r w:rsidRPr="001F573C">
        <w:rPr>
          <w:rFonts w:ascii="Courier New" w:hAnsi="Courier New" w:cs="Courier New"/>
          <w:sz w:val="18"/>
          <w:szCs w:val="18"/>
          <w:lang w:val="en-US"/>
        </w:rPr>
        <w:t>get file = "x:\</w:t>
      </w:r>
      <w:r>
        <w:rPr>
          <w:rFonts w:ascii="Courier New" w:hAnsi="Courier New" w:cs="Courier New"/>
          <w:sz w:val="18"/>
          <w:szCs w:val="18"/>
          <w:lang w:val="en-US"/>
        </w:rPr>
        <w:t>ALL</w:t>
      </w:r>
      <w:r w:rsidRPr="001F573C">
        <w:rPr>
          <w:rFonts w:ascii="Courier New" w:hAnsi="Courier New" w:cs="Courier New"/>
          <w:sz w:val="18"/>
          <w:szCs w:val="18"/>
          <w:lang w:val="en-US"/>
        </w:rPr>
        <w:t>\</w:t>
      </w:r>
      <w:r>
        <w:rPr>
          <w:rFonts w:ascii="Courier New" w:hAnsi="Courier New" w:cs="Courier New"/>
          <w:sz w:val="18"/>
          <w:szCs w:val="18"/>
          <w:lang w:val="en-US"/>
        </w:rPr>
        <w:t>ALL</w:t>
      </w:r>
      <w:r w:rsidRPr="001F573C">
        <w:rPr>
          <w:rFonts w:ascii="Courier New" w:hAnsi="Courier New" w:cs="Courier New"/>
          <w:sz w:val="18"/>
          <w:szCs w:val="18"/>
          <w:lang w:val="en-US"/>
        </w:rPr>
        <w:t xml:space="preserve">data.sav" </w:t>
      </w:r>
    </w:p>
    <w:p w:rsidR="00E4517C" w:rsidRPr="001F573C" w:rsidRDefault="00E4517C" w:rsidP="00545A86">
      <w:pPr>
        <w:pBdr>
          <w:top w:val="single" w:sz="4" w:space="1" w:color="auto"/>
          <w:left w:val="single" w:sz="4" w:space="4" w:color="auto"/>
          <w:bottom w:val="single" w:sz="4" w:space="1" w:color="auto"/>
          <w:right w:val="single" w:sz="4" w:space="4" w:color="auto"/>
        </w:pBdr>
        <w:autoSpaceDE w:val="0"/>
        <w:autoSpaceDN w:val="0"/>
        <w:adjustRightInd w:val="0"/>
        <w:jc w:val="both"/>
        <w:rPr>
          <w:rFonts w:ascii="Courier New" w:hAnsi="Courier New" w:cs="Courier New"/>
          <w:sz w:val="18"/>
          <w:szCs w:val="18"/>
          <w:lang w:val="en-US"/>
        </w:rPr>
      </w:pPr>
      <w:r w:rsidRPr="001F573C">
        <w:rPr>
          <w:rFonts w:ascii="Courier New" w:hAnsi="Courier New" w:cs="Courier New"/>
          <w:sz w:val="18"/>
          <w:szCs w:val="18"/>
          <w:lang w:val="en-US"/>
        </w:rPr>
        <w:t xml:space="preserve">  </w:t>
      </w:r>
      <w:r w:rsidRPr="001F573C">
        <w:rPr>
          <w:rFonts w:ascii="Courier New" w:hAnsi="Courier New" w:cs="Courier New"/>
          <w:sz w:val="18"/>
          <w:szCs w:val="18"/>
          <w:lang w:val="en-US"/>
        </w:rPr>
        <w:tab/>
        <w:t xml:space="preserve"> / keep = cntrid gendaa2 d43 popwt replic01 to replic30.</w:t>
      </w:r>
    </w:p>
    <w:p w:rsidR="00E4517C" w:rsidRPr="001F573C" w:rsidRDefault="00E4517C" w:rsidP="00545A86">
      <w:pPr>
        <w:pBdr>
          <w:top w:val="single" w:sz="4" w:space="1" w:color="auto"/>
          <w:left w:val="single" w:sz="4" w:space="4" w:color="auto"/>
          <w:bottom w:val="single" w:sz="4" w:space="1" w:color="auto"/>
          <w:right w:val="single" w:sz="4" w:space="4" w:color="auto"/>
        </w:pBdr>
        <w:autoSpaceDE w:val="0"/>
        <w:autoSpaceDN w:val="0"/>
        <w:adjustRightInd w:val="0"/>
        <w:jc w:val="both"/>
        <w:rPr>
          <w:rFonts w:ascii="Courier New" w:hAnsi="Courier New" w:cs="Courier New"/>
          <w:sz w:val="18"/>
          <w:szCs w:val="18"/>
          <w:lang w:val="en-US"/>
        </w:rPr>
      </w:pPr>
    </w:p>
    <w:p w:rsidR="00E4517C" w:rsidRPr="001F573C" w:rsidRDefault="00E4517C" w:rsidP="00545A86">
      <w:pPr>
        <w:pBdr>
          <w:top w:val="single" w:sz="4" w:space="1" w:color="auto"/>
          <w:left w:val="single" w:sz="4" w:space="4" w:color="auto"/>
          <w:bottom w:val="single" w:sz="4" w:space="1" w:color="auto"/>
          <w:right w:val="single" w:sz="4" w:space="4" w:color="auto"/>
        </w:pBdr>
        <w:autoSpaceDE w:val="0"/>
        <w:autoSpaceDN w:val="0"/>
        <w:adjustRightInd w:val="0"/>
        <w:jc w:val="both"/>
        <w:rPr>
          <w:rFonts w:ascii="Courier New" w:hAnsi="Courier New" w:cs="Courier New"/>
          <w:sz w:val="18"/>
          <w:szCs w:val="18"/>
          <w:lang w:val="en-US"/>
        </w:rPr>
      </w:pPr>
      <w:r w:rsidRPr="001F573C">
        <w:rPr>
          <w:rFonts w:ascii="Courier New" w:hAnsi="Courier New" w:cs="Courier New"/>
          <w:sz w:val="18"/>
          <w:szCs w:val="18"/>
          <w:lang w:val="en-US"/>
        </w:rPr>
        <w:t>select if (gendaa2=1 or gendaa2=2) .</w:t>
      </w:r>
      <w:r w:rsidRPr="001F573C">
        <w:rPr>
          <w:rFonts w:ascii="Courier New" w:hAnsi="Courier New" w:cs="Courier New"/>
          <w:sz w:val="18"/>
          <w:szCs w:val="18"/>
          <w:lang w:val="en-US"/>
        </w:rPr>
        <w:tab/>
        <w:t>compute regsex = gendaa2 - 1.</w:t>
      </w:r>
    </w:p>
    <w:p w:rsidR="00E4517C" w:rsidRPr="001F573C" w:rsidRDefault="00E4517C" w:rsidP="00545A86">
      <w:pPr>
        <w:pBdr>
          <w:top w:val="single" w:sz="4" w:space="1" w:color="auto"/>
          <w:left w:val="single" w:sz="4" w:space="4" w:color="auto"/>
          <w:bottom w:val="single" w:sz="4" w:space="1" w:color="auto"/>
          <w:right w:val="single" w:sz="4" w:space="4" w:color="auto"/>
        </w:pBdr>
        <w:autoSpaceDE w:val="0"/>
        <w:autoSpaceDN w:val="0"/>
        <w:adjustRightInd w:val="0"/>
        <w:jc w:val="both"/>
        <w:rPr>
          <w:rFonts w:ascii="Courier New" w:hAnsi="Courier New" w:cs="Courier New"/>
          <w:sz w:val="18"/>
          <w:szCs w:val="18"/>
          <w:lang w:val="en-US"/>
        </w:rPr>
      </w:pPr>
    </w:p>
    <w:p w:rsidR="00E4517C" w:rsidRPr="001F573C" w:rsidRDefault="00E4517C" w:rsidP="00545A86">
      <w:pPr>
        <w:pBdr>
          <w:top w:val="single" w:sz="4" w:space="1" w:color="auto"/>
          <w:left w:val="single" w:sz="4" w:space="4" w:color="auto"/>
          <w:bottom w:val="single" w:sz="4" w:space="1" w:color="auto"/>
          <w:right w:val="single" w:sz="4" w:space="4" w:color="auto"/>
        </w:pBdr>
        <w:autoSpaceDE w:val="0"/>
        <w:autoSpaceDN w:val="0"/>
        <w:adjustRightInd w:val="0"/>
        <w:jc w:val="both"/>
        <w:rPr>
          <w:rFonts w:ascii="Courier New" w:hAnsi="Courier New" w:cs="Courier New"/>
          <w:sz w:val="18"/>
          <w:szCs w:val="18"/>
          <w:lang w:val="en-US"/>
        </w:rPr>
      </w:pPr>
      <w:r w:rsidRPr="001F573C">
        <w:rPr>
          <w:rFonts w:ascii="Courier New" w:hAnsi="Courier New" w:cs="Courier New"/>
          <w:sz w:val="18"/>
          <w:szCs w:val="18"/>
          <w:lang w:val="en-US"/>
        </w:rPr>
        <w:t>save outfile = respondent.</w:t>
      </w:r>
    </w:p>
    <w:p w:rsidR="00E4517C" w:rsidRPr="001F573C" w:rsidRDefault="00E4517C" w:rsidP="00545A86">
      <w:pPr>
        <w:pBdr>
          <w:top w:val="single" w:sz="4" w:space="1" w:color="auto"/>
          <w:left w:val="single" w:sz="4" w:space="4" w:color="auto"/>
          <w:bottom w:val="single" w:sz="4" w:space="1" w:color="auto"/>
          <w:right w:val="single" w:sz="4" w:space="4" w:color="auto"/>
        </w:pBdr>
        <w:autoSpaceDE w:val="0"/>
        <w:autoSpaceDN w:val="0"/>
        <w:adjustRightInd w:val="0"/>
        <w:jc w:val="both"/>
        <w:rPr>
          <w:rFonts w:ascii="Courier New" w:hAnsi="Courier New" w:cs="Courier New"/>
          <w:sz w:val="18"/>
          <w:szCs w:val="18"/>
          <w:lang w:val="en-US"/>
        </w:rPr>
      </w:pPr>
    </w:p>
    <w:p w:rsidR="00E4517C" w:rsidRPr="001F573C" w:rsidRDefault="00E4517C" w:rsidP="00545A86">
      <w:pPr>
        <w:pBdr>
          <w:top w:val="single" w:sz="4" w:space="1" w:color="auto"/>
          <w:left w:val="single" w:sz="4" w:space="4" w:color="auto"/>
          <w:bottom w:val="single" w:sz="4" w:space="1" w:color="auto"/>
          <w:right w:val="single" w:sz="4" w:space="4" w:color="auto"/>
        </w:pBdr>
        <w:autoSpaceDE w:val="0"/>
        <w:autoSpaceDN w:val="0"/>
        <w:adjustRightInd w:val="0"/>
        <w:jc w:val="both"/>
        <w:rPr>
          <w:rFonts w:ascii="Courier New" w:hAnsi="Courier New" w:cs="Courier New"/>
          <w:sz w:val="18"/>
          <w:szCs w:val="18"/>
          <w:lang w:val="en-US"/>
        </w:rPr>
      </w:pPr>
      <w:r w:rsidRPr="001F573C">
        <w:rPr>
          <w:rFonts w:ascii="Courier New" w:hAnsi="Courier New" w:cs="Courier New"/>
          <w:sz w:val="18"/>
          <w:szCs w:val="18"/>
          <w:lang w:val="en-US"/>
        </w:rPr>
        <w:t>include "c:\</w:t>
      </w:r>
      <w:r>
        <w:rPr>
          <w:rFonts w:ascii="Courier New" w:hAnsi="Courier New" w:cs="Courier New"/>
          <w:sz w:val="18"/>
          <w:szCs w:val="18"/>
          <w:lang w:val="en-US"/>
        </w:rPr>
        <w:t>ALL</w:t>
      </w:r>
      <w:r w:rsidRPr="001F573C">
        <w:rPr>
          <w:rFonts w:ascii="Courier New" w:hAnsi="Courier New" w:cs="Courier New"/>
          <w:sz w:val="18"/>
          <w:szCs w:val="18"/>
          <w:lang w:val="en-US"/>
        </w:rPr>
        <w:t>\jackreg.sps".</w:t>
      </w:r>
    </w:p>
    <w:p w:rsidR="00E4517C" w:rsidRPr="001F573C" w:rsidRDefault="00E4517C" w:rsidP="00545A86">
      <w:pPr>
        <w:pBdr>
          <w:top w:val="single" w:sz="4" w:space="1" w:color="auto"/>
          <w:left w:val="single" w:sz="4" w:space="4" w:color="auto"/>
          <w:bottom w:val="single" w:sz="4" w:space="1" w:color="auto"/>
          <w:right w:val="single" w:sz="4" w:space="4" w:color="auto"/>
        </w:pBdr>
        <w:autoSpaceDE w:val="0"/>
        <w:autoSpaceDN w:val="0"/>
        <w:adjustRightInd w:val="0"/>
        <w:jc w:val="both"/>
        <w:rPr>
          <w:rFonts w:ascii="Courier New" w:hAnsi="Courier New" w:cs="Courier New"/>
          <w:sz w:val="18"/>
          <w:szCs w:val="18"/>
          <w:lang w:val="en-US"/>
        </w:rPr>
      </w:pPr>
    </w:p>
    <w:p w:rsidR="00E4517C" w:rsidRPr="000D4D3E" w:rsidRDefault="00E4517C" w:rsidP="00545A86">
      <w:pPr>
        <w:pBdr>
          <w:top w:val="single" w:sz="4" w:space="1" w:color="auto"/>
          <w:left w:val="single" w:sz="4" w:space="4" w:color="auto"/>
          <w:bottom w:val="single" w:sz="4" w:space="1" w:color="auto"/>
          <w:right w:val="single" w:sz="4" w:space="4" w:color="auto"/>
        </w:pBdr>
        <w:autoSpaceDE w:val="0"/>
        <w:autoSpaceDN w:val="0"/>
        <w:adjustRightInd w:val="0"/>
        <w:jc w:val="both"/>
        <w:rPr>
          <w:rFonts w:ascii="Courier New" w:hAnsi="Courier New" w:cs="Courier New"/>
          <w:sz w:val="18"/>
          <w:szCs w:val="18"/>
          <w:lang w:val="pt-BR"/>
        </w:rPr>
      </w:pPr>
      <w:r w:rsidRPr="000D4D3E">
        <w:rPr>
          <w:rFonts w:ascii="Courier New" w:hAnsi="Courier New" w:cs="Courier New"/>
          <w:sz w:val="18"/>
          <w:szCs w:val="18"/>
          <w:lang w:val="pt-BR"/>
        </w:rPr>
        <w:t>jackreg</w:t>
      </w:r>
      <w:r w:rsidRPr="000D4D3E">
        <w:rPr>
          <w:rFonts w:ascii="Courier New" w:hAnsi="Courier New" w:cs="Courier New"/>
          <w:sz w:val="18"/>
          <w:szCs w:val="18"/>
          <w:lang w:val="pt-BR"/>
        </w:rPr>
        <w:tab/>
        <w:t xml:space="preserve"> </w:t>
      </w:r>
      <w:r w:rsidRPr="000D4D3E">
        <w:rPr>
          <w:rFonts w:ascii="Courier New" w:hAnsi="Courier New" w:cs="Courier New"/>
          <w:sz w:val="18"/>
          <w:szCs w:val="18"/>
          <w:lang w:val="pt-BR"/>
        </w:rPr>
        <w:tab/>
        <w:t xml:space="preserve">infile= respondent  </w:t>
      </w:r>
      <w:r w:rsidRPr="000D4D3E">
        <w:rPr>
          <w:rFonts w:ascii="Courier New" w:hAnsi="Courier New" w:cs="Courier New"/>
          <w:sz w:val="18"/>
          <w:szCs w:val="18"/>
          <w:lang w:val="pt-BR"/>
        </w:rPr>
        <w:tab/>
      </w:r>
      <w:r w:rsidRPr="000D4D3E">
        <w:rPr>
          <w:rFonts w:ascii="Courier New" w:hAnsi="Courier New" w:cs="Courier New"/>
          <w:sz w:val="18"/>
          <w:szCs w:val="18"/>
          <w:lang w:val="pt-BR"/>
        </w:rPr>
        <w:tab/>
        <w:t>/</w:t>
      </w:r>
    </w:p>
    <w:p w:rsidR="00E4517C" w:rsidRPr="000D4D3E" w:rsidRDefault="00E4517C" w:rsidP="00545A86">
      <w:pPr>
        <w:pBdr>
          <w:top w:val="single" w:sz="4" w:space="1" w:color="auto"/>
          <w:left w:val="single" w:sz="4" w:space="4" w:color="auto"/>
          <w:bottom w:val="single" w:sz="4" w:space="1" w:color="auto"/>
          <w:right w:val="single" w:sz="4" w:space="4" w:color="auto"/>
        </w:pBdr>
        <w:autoSpaceDE w:val="0"/>
        <w:autoSpaceDN w:val="0"/>
        <w:adjustRightInd w:val="0"/>
        <w:jc w:val="both"/>
        <w:rPr>
          <w:rFonts w:ascii="Courier New" w:hAnsi="Courier New" w:cs="Courier New"/>
          <w:sz w:val="18"/>
          <w:szCs w:val="18"/>
          <w:lang w:val="pt-BR"/>
        </w:rPr>
      </w:pPr>
      <w:r w:rsidRPr="000D4D3E">
        <w:rPr>
          <w:rFonts w:ascii="Courier New" w:hAnsi="Courier New" w:cs="Courier New"/>
          <w:sz w:val="18"/>
          <w:szCs w:val="18"/>
          <w:lang w:val="pt-BR"/>
        </w:rPr>
        <w:t xml:space="preserve">                 </w:t>
      </w:r>
      <w:r w:rsidRPr="000D4D3E">
        <w:rPr>
          <w:rFonts w:ascii="Courier New" w:hAnsi="Courier New" w:cs="Courier New"/>
          <w:sz w:val="18"/>
          <w:szCs w:val="18"/>
          <w:lang w:val="pt-BR"/>
        </w:rPr>
        <w:tab/>
        <w:t xml:space="preserve">cvar = cntrid </w:t>
      </w:r>
      <w:r w:rsidRPr="000D4D3E">
        <w:rPr>
          <w:rFonts w:ascii="Courier New" w:hAnsi="Courier New" w:cs="Courier New"/>
          <w:sz w:val="18"/>
          <w:szCs w:val="18"/>
          <w:lang w:val="pt-BR"/>
        </w:rPr>
        <w:tab/>
        <w:t xml:space="preserve">       /</w:t>
      </w:r>
    </w:p>
    <w:p w:rsidR="00E4517C" w:rsidRPr="000D4D3E" w:rsidRDefault="00E4517C" w:rsidP="00545A86">
      <w:pPr>
        <w:pBdr>
          <w:top w:val="single" w:sz="4" w:space="1" w:color="auto"/>
          <w:left w:val="single" w:sz="4" w:space="4" w:color="auto"/>
          <w:bottom w:val="single" w:sz="4" w:space="1" w:color="auto"/>
          <w:right w:val="single" w:sz="4" w:space="4" w:color="auto"/>
        </w:pBdr>
        <w:autoSpaceDE w:val="0"/>
        <w:autoSpaceDN w:val="0"/>
        <w:adjustRightInd w:val="0"/>
        <w:jc w:val="both"/>
        <w:rPr>
          <w:rFonts w:ascii="Courier New" w:hAnsi="Courier New" w:cs="Courier New"/>
          <w:sz w:val="18"/>
          <w:szCs w:val="18"/>
          <w:lang w:val="pt-BR"/>
        </w:rPr>
      </w:pPr>
      <w:r w:rsidRPr="000D4D3E">
        <w:rPr>
          <w:rFonts w:ascii="Courier New" w:hAnsi="Courier New" w:cs="Courier New"/>
          <w:sz w:val="18"/>
          <w:szCs w:val="18"/>
          <w:lang w:val="pt-BR"/>
        </w:rPr>
        <w:t xml:space="preserve">                 </w:t>
      </w:r>
      <w:r w:rsidRPr="000D4D3E">
        <w:rPr>
          <w:rFonts w:ascii="Courier New" w:hAnsi="Courier New" w:cs="Courier New"/>
          <w:sz w:val="18"/>
          <w:szCs w:val="18"/>
          <w:lang w:val="pt-BR"/>
        </w:rPr>
        <w:tab/>
        <w:t>xvar = regsex</w:t>
      </w:r>
      <w:r w:rsidRPr="000D4D3E">
        <w:rPr>
          <w:rFonts w:ascii="Courier New" w:hAnsi="Courier New" w:cs="Courier New"/>
          <w:sz w:val="18"/>
          <w:szCs w:val="18"/>
          <w:lang w:val="pt-BR"/>
        </w:rPr>
        <w:tab/>
      </w:r>
      <w:r w:rsidRPr="000D4D3E">
        <w:rPr>
          <w:rFonts w:ascii="Courier New" w:hAnsi="Courier New" w:cs="Courier New"/>
          <w:sz w:val="18"/>
          <w:szCs w:val="18"/>
          <w:lang w:val="pt-BR"/>
        </w:rPr>
        <w:tab/>
        <w:t xml:space="preserve">       /</w:t>
      </w:r>
    </w:p>
    <w:p w:rsidR="00E4517C" w:rsidRPr="000D4D3E" w:rsidRDefault="00E4517C" w:rsidP="00545A86">
      <w:pPr>
        <w:pBdr>
          <w:top w:val="single" w:sz="4" w:space="1" w:color="auto"/>
          <w:left w:val="single" w:sz="4" w:space="4" w:color="auto"/>
          <w:bottom w:val="single" w:sz="4" w:space="1" w:color="auto"/>
          <w:right w:val="single" w:sz="4" w:space="4" w:color="auto"/>
        </w:pBdr>
        <w:autoSpaceDE w:val="0"/>
        <w:autoSpaceDN w:val="0"/>
        <w:adjustRightInd w:val="0"/>
        <w:jc w:val="both"/>
        <w:rPr>
          <w:rFonts w:ascii="Courier New" w:hAnsi="Courier New" w:cs="Courier New"/>
          <w:sz w:val="18"/>
          <w:szCs w:val="18"/>
          <w:lang w:val="pt-BR"/>
        </w:rPr>
      </w:pPr>
      <w:r w:rsidRPr="000D4D3E">
        <w:rPr>
          <w:rFonts w:ascii="Courier New" w:hAnsi="Courier New" w:cs="Courier New"/>
          <w:sz w:val="18"/>
          <w:szCs w:val="18"/>
          <w:lang w:val="pt-BR"/>
        </w:rPr>
        <w:tab/>
      </w:r>
      <w:r w:rsidRPr="000D4D3E">
        <w:rPr>
          <w:rFonts w:ascii="Courier New" w:hAnsi="Courier New" w:cs="Courier New"/>
          <w:sz w:val="18"/>
          <w:szCs w:val="18"/>
          <w:lang w:val="pt-BR"/>
        </w:rPr>
        <w:tab/>
      </w:r>
      <w:r w:rsidRPr="000D4D3E">
        <w:rPr>
          <w:rFonts w:ascii="Courier New" w:hAnsi="Courier New" w:cs="Courier New"/>
          <w:sz w:val="18"/>
          <w:szCs w:val="18"/>
          <w:lang w:val="pt-BR"/>
        </w:rPr>
        <w:tab/>
        <w:t>dvar = d43</w:t>
      </w:r>
      <w:r w:rsidRPr="000D4D3E">
        <w:rPr>
          <w:rFonts w:ascii="Courier New" w:hAnsi="Courier New" w:cs="Courier New"/>
          <w:sz w:val="18"/>
          <w:szCs w:val="18"/>
          <w:lang w:val="pt-BR"/>
        </w:rPr>
        <w:tab/>
      </w:r>
      <w:r w:rsidRPr="000D4D3E">
        <w:rPr>
          <w:rFonts w:ascii="Courier New" w:hAnsi="Courier New" w:cs="Courier New"/>
          <w:sz w:val="18"/>
          <w:szCs w:val="18"/>
          <w:lang w:val="pt-BR"/>
        </w:rPr>
        <w:tab/>
      </w:r>
      <w:r w:rsidRPr="000D4D3E">
        <w:rPr>
          <w:rFonts w:ascii="Courier New" w:hAnsi="Courier New" w:cs="Courier New"/>
          <w:sz w:val="18"/>
          <w:szCs w:val="18"/>
          <w:lang w:val="pt-BR"/>
        </w:rPr>
        <w:tab/>
        <w:t>/</w:t>
      </w:r>
    </w:p>
    <w:p w:rsidR="00E4517C" w:rsidRPr="001F573C" w:rsidRDefault="00E4517C" w:rsidP="00545A86">
      <w:pPr>
        <w:pBdr>
          <w:top w:val="single" w:sz="4" w:space="1" w:color="auto"/>
          <w:left w:val="single" w:sz="4" w:space="4" w:color="auto"/>
          <w:bottom w:val="single" w:sz="4" w:space="1" w:color="auto"/>
          <w:right w:val="single" w:sz="4" w:space="4" w:color="auto"/>
        </w:pBdr>
        <w:autoSpaceDE w:val="0"/>
        <w:autoSpaceDN w:val="0"/>
        <w:adjustRightInd w:val="0"/>
        <w:jc w:val="both"/>
        <w:rPr>
          <w:rFonts w:ascii="Courier New" w:hAnsi="Courier New" w:cs="Courier New"/>
          <w:sz w:val="18"/>
          <w:szCs w:val="18"/>
          <w:lang w:val="en-US"/>
        </w:rPr>
      </w:pPr>
      <w:r w:rsidRPr="000D4D3E">
        <w:rPr>
          <w:rFonts w:ascii="Courier New" w:hAnsi="Courier New" w:cs="Courier New"/>
          <w:sz w:val="18"/>
          <w:szCs w:val="18"/>
          <w:lang w:val="pt-BR"/>
        </w:rPr>
        <w:t xml:space="preserve">                 </w:t>
      </w:r>
      <w:r w:rsidRPr="000D4D3E">
        <w:rPr>
          <w:rFonts w:ascii="Courier New" w:hAnsi="Courier New" w:cs="Courier New"/>
          <w:sz w:val="18"/>
          <w:szCs w:val="18"/>
          <w:lang w:val="pt-BR"/>
        </w:rPr>
        <w:tab/>
      </w:r>
      <w:r w:rsidRPr="001F573C">
        <w:rPr>
          <w:rFonts w:ascii="Courier New" w:hAnsi="Courier New" w:cs="Courier New"/>
          <w:sz w:val="18"/>
          <w:szCs w:val="18"/>
          <w:lang w:val="en-US"/>
        </w:rPr>
        <w:t>njkz = 30</w:t>
      </w:r>
      <w:r w:rsidRPr="001F573C">
        <w:rPr>
          <w:rFonts w:ascii="Courier New" w:hAnsi="Courier New" w:cs="Courier New"/>
          <w:sz w:val="18"/>
          <w:szCs w:val="18"/>
          <w:lang w:val="en-US"/>
        </w:rPr>
        <w:tab/>
      </w:r>
      <w:r w:rsidRPr="001F573C">
        <w:rPr>
          <w:rFonts w:ascii="Courier New" w:hAnsi="Courier New" w:cs="Courier New"/>
          <w:sz w:val="18"/>
          <w:szCs w:val="18"/>
          <w:lang w:val="en-US"/>
        </w:rPr>
        <w:tab/>
      </w:r>
      <w:r w:rsidRPr="001F573C">
        <w:rPr>
          <w:rFonts w:ascii="Courier New" w:hAnsi="Courier New" w:cs="Courier New"/>
          <w:sz w:val="18"/>
          <w:szCs w:val="18"/>
          <w:lang w:val="en-US"/>
        </w:rPr>
        <w:tab/>
        <w:t>/</w:t>
      </w:r>
    </w:p>
    <w:p w:rsidR="00E4517C" w:rsidRPr="001F573C" w:rsidRDefault="00E4517C" w:rsidP="00545A86">
      <w:pPr>
        <w:pBdr>
          <w:top w:val="single" w:sz="4" w:space="1" w:color="auto"/>
          <w:left w:val="single" w:sz="4" w:space="4" w:color="auto"/>
          <w:bottom w:val="single" w:sz="4" w:space="1" w:color="auto"/>
          <w:right w:val="single" w:sz="4" w:space="4" w:color="auto"/>
        </w:pBdr>
        <w:autoSpaceDE w:val="0"/>
        <w:autoSpaceDN w:val="0"/>
        <w:adjustRightInd w:val="0"/>
        <w:jc w:val="both"/>
        <w:rPr>
          <w:rFonts w:ascii="Courier New" w:hAnsi="Courier New" w:cs="Courier New"/>
          <w:sz w:val="18"/>
          <w:szCs w:val="18"/>
          <w:lang w:val="en-US"/>
        </w:rPr>
      </w:pPr>
      <w:r w:rsidRPr="001F573C">
        <w:rPr>
          <w:rFonts w:ascii="Courier New" w:hAnsi="Courier New" w:cs="Courier New"/>
          <w:sz w:val="18"/>
          <w:szCs w:val="18"/>
          <w:lang w:val="en-US"/>
        </w:rPr>
        <w:t xml:space="preserve">               </w:t>
      </w:r>
      <w:r w:rsidRPr="001F573C">
        <w:rPr>
          <w:rFonts w:ascii="Courier New" w:hAnsi="Courier New" w:cs="Courier New"/>
          <w:sz w:val="18"/>
          <w:szCs w:val="18"/>
          <w:lang w:val="en-US"/>
        </w:rPr>
        <w:tab/>
        <w:t>rpwt = replic01 to replic30</w:t>
      </w:r>
      <w:r>
        <w:rPr>
          <w:rFonts w:ascii="Courier New" w:hAnsi="Courier New" w:cs="Courier New"/>
          <w:sz w:val="18"/>
          <w:szCs w:val="18"/>
          <w:lang w:val="en-US"/>
        </w:rPr>
        <w:t xml:space="preserve"> </w:t>
      </w:r>
      <w:r w:rsidRPr="001F573C">
        <w:rPr>
          <w:rFonts w:ascii="Courier New" w:hAnsi="Courier New" w:cs="Courier New"/>
          <w:sz w:val="18"/>
          <w:szCs w:val="18"/>
          <w:lang w:val="en-US"/>
        </w:rPr>
        <w:t>/</w:t>
      </w:r>
    </w:p>
    <w:p w:rsidR="00E4517C" w:rsidRPr="001F573C" w:rsidRDefault="00E4517C" w:rsidP="00545A86">
      <w:pPr>
        <w:pBdr>
          <w:top w:val="single" w:sz="4" w:space="1" w:color="auto"/>
          <w:left w:val="single" w:sz="4" w:space="4" w:color="auto"/>
          <w:bottom w:val="single" w:sz="4" w:space="1" w:color="auto"/>
          <w:right w:val="single" w:sz="4" w:space="4" w:color="auto"/>
        </w:pBdr>
        <w:autoSpaceDE w:val="0"/>
        <w:autoSpaceDN w:val="0"/>
        <w:adjustRightInd w:val="0"/>
        <w:jc w:val="both"/>
        <w:rPr>
          <w:rFonts w:ascii="Courier New" w:hAnsi="Courier New" w:cs="Courier New"/>
          <w:sz w:val="18"/>
          <w:szCs w:val="18"/>
          <w:lang w:val="en-US"/>
        </w:rPr>
      </w:pPr>
      <w:r w:rsidRPr="001F573C">
        <w:rPr>
          <w:rFonts w:ascii="Courier New" w:hAnsi="Courier New" w:cs="Courier New"/>
          <w:sz w:val="18"/>
          <w:szCs w:val="18"/>
          <w:lang w:val="en-US"/>
        </w:rPr>
        <w:t xml:space="preserve">               </w:t>
      </w:r>
      <w:r w:rsidRPr="001F573C">
        <w:rPr>
          <w:rFonts w:ascii="Courier New" w:hAnsi="Courier New" w:cs="Courier New"/>
          <w:sz w:val="18"/>
          <w:szCs w:val="18"/>
          <w:lang w:val="en-US"/>
        </w:rPr>
        <w:tab/>
        <w:t>wgt = popwt.</w:t>
      </w:r>
    </w:p>
    <w:p w:rsidR="00E4517C" w:rsidRPr="001F573C" w:rsidRDefault="00E4517C" w:rsidP="00545A86">
      <w:pPr>
        <w:pBdr>
          <w:top w:val="single" w:sz="4" w:space="1" w:color="auto"/>
          <w:left w:val="single" w:sz="4" w:space="4" w:color="auto"/>
          <w:bottom w:val="single" w:sz="4" w:space="1" w:color="auto"/>
          <w:right w:val="single" w:sz="4" w:space="4" w:color="auto"/>
        </w:pBdr>
        <w:autoSpaceDE w:val="0"/>
        <w:autoSpaceDN w:val="0"/>
        <w:adjustRightInd w:val="0"/>
        <w:jc w:val="both"/>
        <w:rPr>
          <w:rFonts w:ascii="Courier New" w:hAnsi="Courier New" w:cs="Courier New"/>
          <w:sz w:val="18"/>
          <w:szCs w:val="18"/>
          <w:lang w:val="en-US"/>
        </w:rPr>
      </w:pPr>
    </w:p>
    <w:p w:rsidR="00E4517C" w:rsidRPr="001F573C" w:rsidRDefault="00E4517C" w:rsidP="00545A86">
      <w:pPr>
        <w:pBdr>
          <w:top w:val="single" w:sz="4" w:space="1" w:color="auto"/>
          <w:left w:val="single" w:sz="4" w:space="4" w:color="auto"/>
          <w:bottom w:val="single" w:sz="4" w:space="1" w:color="auto"/>
          <w:right w:val="single" w:sz="4" w:space="4" w:color="auto"/>
        </w:pBdr>
        <w:autoSpaceDE w:val="0"/>
        <w:autoSpaceDN w:val="0"/>
        <w:adjustRightInd w:val="0"/>
        <w:jc w:val="both"/>
        <w:rPr>
          <w:rFonts w:ascii="Courier New" w:hAnsi="Courier New" w:cs="Courier New"/>
          <w:sz w:val="18"/>
          <w:szCs w:val="18"/>
          <w:lang w:val="en-US"/>
        </w:rPr>
      </w:pPr>
      <w:r w:rsidRPr="001F573C">
        <w:rPr>
          <w:rFonts w:ascii="Courier New" w:hAnsi="Courier New" w:cs="Courier New"/>
          <w:sz w:val="18"/>
          <w:szCs w:val="18"/>
          <w:lang w:val="en-US"/>
        </w:rPr>
        <w:t xml:space="preserve">print formats </w:t>
      </w:r>
      <w:r w:rsidRPr="001F573C">
        <w:rPr>
          <w:rFonts w:ascii="Courier New" w:hAnsi="Courier New" w:cs="Courier New"/>
          <w:sz w:val="18"/>
          <w:szCs w:val="18"/>
          <w:lang w:val="en-US"/>
        </w:rPr>
        <w:tab/>
        <w:t xml:space="preserve">cntrid (F2.0) n (F4.0) mult_RSQ (f5.3) </w:t>
      </w:r>
    </w:p>
    <w:p w:rsidR="00E4517C" w:rsidRPr="001F573C" w:rsidRDefault="00E4517C" w:rsidP="00545A86">
      <w:pPr>
        <w:pBdr>
          <w:top w:val="single" w:sz="4" w:space="1" w:color="auto"/>
          <w:left w:val="single" w:sz="4" w:space="4" w:color="auto"/>
          <w:bottom w:val="single" w:sz="4" w:space="1" w:color="auto"/>
          <w:right w:val="single" w:sz="4" w:space="4" w:color="auto"/>
        </w:pBdr>
        <w:autoSpaceDE w:val="0"/>
        <w:autoSpaceDN w:val="0"/>
        <w:adjustRightInd w:val="0"/>
        <w:jc w:val="both"/>
        <w:rPr>
          <w:rFonts w:ascii="Courier New" w:hAnsi="Courier New" w:cs="Courier New"/>
          <w:sz w:val="18"/>
          <w:szCs w:val="18"/>
          <w:lang w:val="en-US"/>
        </w:rPr>
      </w:pPr>
      <w:r w:rsidRPr="001F573C">
        <w:rPr>
          <w:rFonts w:ascii="Courier New" w:hAnsi="Courier New" w:cs="Courier New"/>
          <w:sz w:val="18"/>
          <w:szCs w:val="18"/>
          <w:lang w:val="en-US"/>
        </w:rPr>
        <w:t xml:space="preserve">     </w:t>
      </w:r>
      <w:r w:rsidRPr="001F573C">
        <w:rPr>
          <w:rFonts w:ascii="Courier New" w:hAnsi="Courier New" w:cs="Courier New"/>
          <w:sz w:val="18"/>
          <w:szCs w:val="18"/>
          <w:lang w:val="en-US"/>
        </w:rPr>
        <w:tab/>
      </w:r>
      <w:r w:rsidRPr="001F573C">
        <w:rPr>
          <w:rFonts w:ascii="Courier New" w:hAnsi="Courier New" w:cs="Courier New"/>
          <w:sz w:val="18"/>
          <w:szCs w:val="18"/>
          <w:lang w:val="en-US"/>
        </w:rPr>
        <w:tab/>
        <w:t>SS_Total SS_Reg SS_Res (F10.0) B00 B00.SE B01 B01.SE (f6.2).</w:t>
      </w:r>
    </w:p>
    <w:p w:rsidR="00E4517C" w:rsidRPr="001F573C" w:rsidRDefault="00E4517C" w:rsidP="00545A86">
      <w:pPr>
        <w:pBdr>
          <w:top w:val="single" w:sz="4" w:space="1" w:color="auto"/>
          <w:left w:val="single" w:sz="4" w:space="4" w:color="auto"/>
          <w:bottom w:val="single" w:sz="4" w:space="1" w:color="auto"/>
          <w:right w:val="single" w:sz="4" w:space="4" w:color="auto"/>
        </w:pBdr>
        <w:autoSpaceDE w:val="0"/>
        <w:autoSpaceDN w:val="0"/>
        <w:adjustRightInd w:val="0"/>
        <w:jc w:val="both"/>
        <w:rPr>
          <w:rFonts w:ascii="Courier New" w:hAnsi="Courier New" w:cs="Courier New"/>
          <w:sz w:val="18"/>
          <w:szCs w:val="18"/>
          <w:lang w:val="en-US"/>
        </w:rPr>
      </w:pPr>
    </w:p>
    <w:p w:rsidR="00E4517C" w:rsidRPr="001F573C" w:rsidRDefault="00E4517C" w:rsidP="00545A86">
      <w:pPr>
        <w:pBdr>
          <w:top w:val="single" w:sz="4" w:space="1" w:color="auto"/>
          <w:left w:val="single" w:sz="4" w:space="4" w:color="auto"/>
          <w:bottom w:val="single" w:sz="4" w:space="1" w:color="auto"/>
          <w:right w:val="single" w:sz="4" w:space="4" w:color="auto"/>
        </w:pBdr>
        <w:autoSpaceDE w:val="0"/>
        <w:autoSpaceDN w:val="0"/>
        <w:adjustRightInd w:val="0"/>
        <w:jc w:val="both"/>
        <w:rPr>
          <w:rFonts w:ascii="Courier New" w:hAnsi="Courier New" w:cs="Courier New"/>
          <w:sz w:val="18"/>
          <w:szCs w:val="18"/>
          <w:lang w:val="en-US"/>
        </w:rPr>
      </w:pPr>
      <w:r w:rsidRPr="001F573C">
        <w:rPr>
          <w:rFonts w:ascii="Courier New" w:hAnsi="Courier New" w:cs="Courier New"/>
          <w:sz w:val="18"/>
          <w:szCs w:val="18"/>
          <w:lang w:val="en-US"/>
        </w:rPr>
        <w:t>report format=list automatic margin(1,255)</w:t>
      </w:r>
    </w:p>
    <w:p w:rsidR="00E4517C" w:rsidRPr="001F573C" w:rsidRDefault="00E4517C" w:rsidP="00545A86">
      <w:pPr>
        <w:pBdr>
          <w:top w:val="single" w:sz="4" w:space="1" w:color="auto"/>
          <w:left w:val="single" w:sz="4" w:space="4" w:color="auto"/>
          <w:bottom w:val="single" w:sz="4" w:space="1" w:color="auto"/>
          <w:right w:val="single" w:sz="4" w:space="4" w:color="auto"/>
        </w:pBdr>
        <w:autoSpaceDE w:val="0"/>
        <w:autoSpaceDN w:val="0"/>
        <w:adjustRightInd w:val="0"/>
        <w:jc w:val="both"/>
        <w:rPr>
          <w:rFonts w:ascii="Courier New" w:hAnsi="Courier New" w:cs="Courier New"/>
          <w:sz w:val="18"/>
          <w:szCs w:val="18"/>
          <w:lang w:val="en-US"/>
        </w:rPr>
      </w:pPr>
      <w:r w:rsidRPr="001F573C">
        <w:rPr>
          <w:rFonts w:ascii="Courier New" w:hAnsi="Courier New" w:cs="Courier New"/>
          <w:sz w:val="18"/>
          <w:szCs w:val="18"/>
          <w:lang w:val="en-US"/>
        </w:rPr>
        <w:t xml:space="preserve">  / var  = cntrid n Mult_RSQ SS_Total SS_Reg SS_Res B00 B00.SE B01 B01.SE .</w:t>
      </w:r>
    </w:p>
    <w:p w:rsidR="00E4517C" w:rsidRPr="001F573C" w:rsidRDefault="00E4517C" w:rsidP="00545A86">
      <w:pPr>
        <w:pBdr>
          <w:top w:val="single" w:sz="4" w:space="1" w:color="auto"/>
          <w:left w:val="single" w:sz="4" w:space="4" w:color="auto"/>
          <w:bottom w:val="single" w:sz="4" w:space="1" w:color="auto"/>
          <w:right w:val="single" w:sz="4" w:space="4" w:color="auto"/>
        </w:pBdr>
        <w:autoSpaceDE w:val="0"/>
        <w:autoSpaceDN w:val="0"/>
        <w:adjustRightInd w:val="0"/>
        <w:jc w:val="both"/>
        <w:rPr>
          <w:rFonts w:ascii="Courier New" w:hAnsi="Courier New" w:cs="Courier New"/>
          <w:color w:val="000000"/>
          <w:sz w:val="18"/>
          <w:szCs w:val="18"/>
          <w:lang w:val="en-US"/>
        </w:rPr>
      </w:pPr>
    </w:p>
    <w:p w:rsidR="00E4517C" w:rsidRPr="00B079C2" w:rsidRDefault="00E4517C" w:rsidP="00545A86">
      <w:pPr>
        <w:pBdr>
          <w:top w:val="single" w:sz="4" w:space="1" w:color="auto"/>
          <w:left w:val="single" w:sz="4" w:space="4" w:color="auto"/>
          <w:bottom w:val="single" w:sz="4" w:space="1" w:color="auto"/>
          <w:right w:val="single" w:sz="4" w:space="4" w:color="auto"/>
        </w:pBdr>
        <w:autoSpaceDE w:val="0"/>
        <w:autoSpaceDN w:val="0"/>
        <w:adjustRightInd w:val="0"/>
        <w:jc w:val="both"/>
        <w:rPr>
          <w:rFonts w:ascii="Courier New" w:hAnsi="Courier New" w:cs="Courier New"/>
          <w:color w:val="000000"/>
          <w:sz w:val="18"/>
          <w:szCs w:val="18"/>
          <w:lang w:val="es-ES_tradnl"/>
        </w:rPr>
      </w:pPr>
      <w:r w:rsidRPr="00B079C2">
        <w:rPr>
          <w:rFonts w:ascii="Courier New" w:hAnsi="Courier New" w:cs="Courier New"/>
          <w:color w:val="000000"/>
          <w:sz w:val="18"/>
          <w:szCs w:val="18"/>
          <w:lang w:val="es-ES_tradnl"/>
        </w:rPr>
        <w:t>CNTRID  N   MULT_RSQ SS_TOTAL  SS_REG   SS_RES   B00    B00.SE    B01    B01.SE</w:t>
      </w:r>
    </w:p>
    <w:p w:rsidR="00E4517C" w:rsidRPr="00B079C2" w:rsidRDefault="00E4517C" w:rsidP="00545A86">
      <w:pPr>
        <w:pBdr>
          <w:top w:val="single" w:sz="4" w:space="1" w:color="auto"/>
          <w:left w:val="single" w:sz="4" w:space="4" w:color="auto"/>
          <w:bottom w:val="single" w:sz="4" w:space="1" w:color="auto"/>
          <w:right w:val="single" w:sz="4" w:space="4" w:color="auto"/>
        </w:pBdr>
        <w:autoSpaceDE w:val="0"/>
        <w:autoSpaceDN w:val="0"/>
        <w:adjustRightInd w:val="0"/>
        <w:jc w:val="both"/>
        <w:rPr>
          <w:rFonts w:ascii="Courier New" w:hAnsi="Courier New" w:cs="Courier New"/>
          <w:color w:val="000000"/>
          <w:sz w:val="18"/>
          <w:szCs w:val="18"/>
          <w:lang w:val="es-ES_tradnl"/>
        </w:rPr>
      </w:pPr>
      <w:r w:rsidRPr="00B079C2">
        <w:rPr>
          <w:rFonts w:ascii="Courier New" w:hAnsi="Courier New" w:cs="Courier New"/>
          <w:color w:val="000000"/>
          <w:sz w:val="18"/>
          <w:szCs w:val="18"/>
          <w:lang w:val="es-ES_tradnl"/>
        </w:rPr>
        <w:t>______ ___  ________ ________ ________ ________  ______ _______   ____   ______</w:t>
      </w:r>
    </w:p>
    <w:p w:rsidR="00E4517C" w:rsidRPr="00B079C2" w:rsidRDefault="00E4517C" w:rsidP="00545A86">
      <w:pPr>
        <w:pBdr>
          <w:top w:val="single" w:sz="4" w:space="1" w:color="auto"/>
          <w:left w:val="single" w:sz="4" w:space="4" w:color="auto"/>
          <w:bottom w:val="single" w:sz="4" w:space="1" w:color="auto"/>
          <w:right w:val="single" w:sz="4" w:space="4" w:color="auto"/>
        </w:pBdr>
        <w:autoSpaceDE w:val="0"/>
        <w:autoSpaceDN w:val="0"/>
        <w:adjustRightInd w:val="0"/>
        <w:jc w:val="both"/>
        <w:rPr>
          <w:rFonts w:ascii="Courier New" w:hAnsi="Courier New" w:cs="Courier New"/>
          <w:color w:val="000000"/>
          <w:sz w:val="18"/>
          <w:szCs w:val="18"/>
          <w:lang w:val="es-ES_tradnl"/>
        </w:rPr>
      </w:pPr>
    </w:p>
    <w:p w:rsidR="00E4517C" w:rsidRPr="00B079C2" w:rsidRDefault="00E4517C" w:rsidP="00545A86">
      <w:pPr>
        <w:pBdr>
          <w:top w:val="single" w:sz="4" w:space="1" w:color="auto"/>
          <w:left w:val="single" w:sz="4" w:space="4" w:color="auto"/>
          <w:bottom w:val="single" w:sz="4" w:space="1" w:color="auto"/>
          <w:right w:val="single" w:sz="4" w:space="4" w:color="auto"/>
        </w:pBdr>
        <w:autoSpaceDE w:val="0"/>
        <w:autoSpaceDN w:val="0"/>
        <w:adjustRightInd w:val="0"/>
        <w:jc w:val="both"/>
        <w:rPr>
          <w:rFonts w:ascii="Courier New" w:hAnsi="Courier New" w:cs="Courier New"/>
          <w:color w:val="000000"/>
          <w:sz w:val="18"/>
          <w:szCs w:val="18"/>
          <w:lang w:val="es-ES_tradnl"/>
        </w:rPr>
      </w:pPr>
      <w:r w:rsidRPr="00B079C2">
        <w:rPr>
          <w:rFonts w:ascii="Courier New" w:hAnsi="Courier New" w:cs="Courier New"/>
          <w:color w:val="000000"/>
          <w:sz w:val="18"/>
          <w:szCs w:val="18"/>
          <w:lang w:val="es-ES_tradnl"/>
        </w:rPr>
        <w:t xml:space="preserve">  22   360   .023    1.2E+15   2.8E+13  1.18E+15 70950  7977.7  -25526  9560.6</w:t>
      </w:r>
    </w:p>
    <w:p w:rsidR="00E4517C" w:rsidRPr="00B079C2" w:rsidRDefault="00E4517C" w:rsidP="00545A86">
      <w:pPr>
        <w:autoSpaceDE w:val="0"/>
        <w:autoSpaceDN w:val="0"/>
        <w:adjustRightInd w:val="0"/>
        <w:jc w:val="both"/>
        <w:rPr>
          <w:rFonts w:ascii="Arial" w:hAnsi="Arial" w:cs="Arial"/>
          <w:color w:val="000000"/>
          <w:sz w:val="22"/>
          <w:szCs w:val="22"/>
          <w:lang w:val="es-ES_tradnl"/>
        </w:rPr>
      </w:pPr>
    </w:p>
    <w:p w:rsidR="00E4517C" w:rsidRDefault="00E4517C" w:rsidP="00545A86">
      <w:pPr>
        <w:jc w:val="both"/>
        <w:rPr>
          <w:rFonts w:ascii="Arial" w:hAnsi="Arial" w:cs="Arial"/>
          <w:sz w:val="22"/>
          <w:szCs w:val="22"/>
          <w:lang w:val="en-US"/>
        </w:rPr>
      </w:pPr>
      <w:r w:rsidRPr="00545A86">
        <w:rPr>
          <w:rFonts w:ascii="Arial" w:hAnsi="Arial" w:cs="Arial"/>
          <w:sz w:val="22"/>
          <w:szCs w:val="22"/>
          <w:lang w:val="en-US"/>
        </w:rPr>
        <w:t>In this example, the variable REGSEX is created by subtracting one from the variable GENDAA2. As a result, males receive a code of 0 and females receive a code of 1 on this variable. In this particular model the variable REGSEX is used to predict the values of the variable D43 (personal income). The model becomes</w:t>
      </w:r>
    </w:p>
    <w:p w:rsidR="00E4517C" w:rsidRPr="00545A86" w:rsidRDefault="00E4517C" w:rsidP="00545A86">
      <w:pPr>
        <w:jc w:val="both"/>
        <w:rPr>
          <w:rFonts w:ascii="Arial" w:hAnsi="Arial" w:cs="Arial"/>
          <w:sz w:val="22"/>
          <w:szCs w:val="22"/>
          <w:lang w:val="en-US"/>
        </w:rPr>
      </w:pPr>
    </w:p>
    <w:p w:rsidR="00E4517C" w:rsidRPr="00545A86" w:rsidRDefault="00E4517C" w:rsidP="00545A86">
      <w:pPr>
        <w:jc w:val="both"/>
        <w:rPr>
          <w:rFonts w:ascii="Arial" w:hAnsi="Arial" w:cs="Arial"/>
          <w:sz w:val="22"/>
          <w:szCs w:val="22"/>
          <w:lang w:val="en-US"/>
        </w:rPr>
      </w:pPr>
      <w:r w:rsidRPr="00545A86">
        <w:rPr>
          <w:rFonts w:ascii="Arial" w:hAnsi="Arial" w:cs="Arial"/>
          <w:sz w:val="22"/>
          <w:szCs w:val="22"/>
          <w:lang w:val="en-US"/>
        </w:rPr>
        <w:t xml:space="preserve">Personal Income = 70950(7978)  </w:t>
      </w:r>
      <w:r w:rsidRPr="00545A86">
        <w:rPr>
          <w:rFonts w:ascii="Arial" w:hAnsi="Arial" w:cs="Arial"/>
          <w:sz w:val="22"/>
          <w:szCs w:val="22"/>
          <w:lang w:val="en-US"/>
        </w:rPr>
        <w:tab/>
      </w:r>
      <w:r w:rsidRPr="00545A86">
        <w:rPr>
          <w:rFonts w:ascii="Arial" w:hAnsi="Arial" w:cs="Arial"/>
          <w:sz w:val="22"/>
          <w:szCs w:val="22"/>
          <w:lang w:val="en-US"/>
        </w:rPr>
        <w:tab/>
      </w:r>
      <w:r w:rsidRPr="00545A86">
        <w:rPr>
          <w:rFonts w:ascii="Arial" w:hAnsi="Arial" w:cs="Arial"/>
          <w:sz w:val="22"/>
          <w:szCs w:val="22"/>
          <w:lang w:val="en-US"/>
        </w:rPr>
        <w:tab/>
        <w:t>for Males,</w:t>
      </w:r>
    </w:p>
    <w:p w:rsidR="00E4517C" w:rsidRDefault="00E4517C" w:rsidP="00545A86">
      <w:pPr>
        <w:jc w:val="both"/>
        <w:rPr>
          <w:rFonts w:ascii="Arial" w:hAnsi="Arial" w:cs="Arial"/>
          <w:sz w:val="22"/>
          <w:szCs w:val="22"/>
          <w:lang w:val="en-US"/>
        </w:rPr>
      </w:pPr>
      <w:r w:rsidRPr="00545A86">
        <w:rPr>
          <w:rFonts w:ascii="Arial" w:hAnsi="Arial" w:cs="Arial"/>
          <w:sz w:val="22"/>
          <w:szCs w:val="22"/>
          <w:lang w:val="en-US"/>
        </w:rPr>
        <w:t xml:space="preserve">Personal Income = 70950(7978) – 25526(9561) </w:t>
      </w:r>
      <w:r w:rsidRPr="00545A86">
        <w:rPr>
          <w:rFonts w:ascii="Arial" w:hAnsi="Arial" w:cs="Arial"/>
          <w:sz w:val="22"/>
          <w:szCs w:val="22"/>
          <w:lang w:val="en-US"/>
        </w:rPr>
        <w:tab/>
        <w:t>for Females.</w:t>
      </w:r>
    </w:p>
    <w:p w:rsidR="00E4517C" w:rsidRPr="00545A86" w:rsidRDefault="00E4517C" w:rsidP="00545A86">
      <w:pPr>
        <w:jc w:val="both"/>
        <w:rPr>
          <w:rFonts w:ascii="Arial" w:hAnsi="Arial" w:cs="Arial"/>
          <w:sz w:val="22"/>
          <w:szCs w:val="22"/>
          <w:lang w:val="en-US"/>
        </w:rPr>
      </w:pPr>
    </w:p>
    <w:p w:rsidR="00E4517C" w:rsidRPr="00545A86" w:rsidRDefault="00E4517C" w:rsidP="00545A86">
      <w:pPr>
        <w:jc w:val="both"/>
        <w:rPr>
          <w:rFonts w:ascii="Arial" w:hAnsi="Arial" w:cs="Arial"/>
          <w:sz w:val="22"/>
          <w:szCs w:val="22"/>
          <w:lang w:val="en-US"/>
        </w:rPr>
      </w:pPr>
      <w:r w:rsidRPr="00545A86">
        <w:rPr>
          <w:rFonts w:ascii="Arial" w:hAnsi="Arial" w:cs="Arial"/>
          <w:sz w:val="22"/>
          <w:szCs w:val="22"/>
          <w:lang w:val="en-US"/>
        </w:rPr>
        <w:t xml:space="preserve">The numbers in brackets are the standard errors. This means females have on average a personal income that is $25 526 less than the one for males and $9561 is the standard error attached to that estimate. </w:t>
      </w:r>
    </w:p>
    <w:p w:rsidR="00E4517C" w:rsidRPr="00545A86" w:rsidRDefault="00E4517C" w:rsidP="00545A86">
      <w:pPr>
        <w:jc w:val="both"/>
        <w:rPr>
          <w:rFonts w:ascii="Arial" w:hAnsi="Arial" w:cs="Arial"/>
          <w:sz w:val="22"/>
          <w:szCs w:val="22"/>
        </w:rPr>
      </w:pPr>
    </w:p>
    <w:p w:rsidR="00E4517C" w:rsidRDefault="00E4517C" w:rsidP="009B0944">
      <w:pPr>
        <w:pStyle w:val="BodyTextIndent3"/>
        <w:spacing w:before="100" w:beforeAutospacing="1" w:after="100" w:afterAutospacing="1"/>
        <w:ind w:left="0"/>
        <w:jc w:val="both"/>
        <w:rPr>
          <w:rFonts w:ascii="Arial" w:hAnsi="Arial" w:cs="Arial"/>
          <w:b/>
          <w:bCs/>
          <w:sz w:val="22"/>
          <w:szCs w:val="22"/>
        </w:rPr>
      </w:pPr>
      <w:r w:rsidRPr="00545A86">
        <w:rPr>
          <w:rFonts w:ascii="Arial" w:hAnsi="Arial" w:cs="Arial"/>
          <w:b/>
          <w:bCs/>
          <w:sz w:val="22"/>
          <w:szCs w:val="22"/>
        </w:rPr>
        <w:t>Regression Coefficients when Plausible Values are involved</w:t>
      </w:r>
    </w:p>
    <w:p w:rsidR="00E4517C" w:rsidRPr="00545A86" w:rsidRDefault="00E4517C" w:rsidP="00545A86">
      <w:pPr>
        <w:jc w:val="both"/>
        <w:rPr>
          <w:rFonts w:ascii="Arial" w:hAnsi="Arial" w:cs="Arial"/>
          <w:sz w:val="22"/>
          <w:szCs w:val="22"/>
        </w:rPr>
      </w:pPr>
      <w:r w:rsidRPr="00545A86">
        <w:rPr>
          <w:rFonts w:ascii="Arial" w:hAnsi="Arial" w:cs="Arial"/>
          <w:sz w:val="22"/>
          <w:szCs w:val="22"/>
        </w:rPr>
        <w:t xml:space="preserve">This chapter presents example SPSS code that can be used to compute linear regression coefficients using plausible values as the dependent variable and their standard errors. This code is provided in the form of an SPSS macro called </w:t>
      </w:r>
      <w:r w:rsidRPr="00545A86">
        <w:rPr>
          <w:rFonts w:ascii="Arial" w:hAnsi="Arial" w:cs="Arial"/>
          <w:b/>
          <w:bCs/>
          <w:sz w:val="22"/>
          <w:szCs w:val="22"/>
        </w:rPr>
        <w:t>JACKREGPV.SPS</w:t>
      </w:r>
      <w:r w:rsidRPr="00545A86">
        <w:rPr>
          <w:rFonts w:ascii="Arial" w:hAnsi="Arial" w:cs="Arial"/>
          <w:sz w:val="22"/>
          <w:szCs w:val="22"/>
        </w:rPr>
        <w:t xml:space="preserve"> that computes the average multiple correlation between the specified plausible values and independent variables, as well as the regression coefficients and their standard errors. The standard errors computed by this SPSS macro are taking into account the ALL sample design.</w:t>
      </w:r>
    </w:p>
    <w:p w:rsidR="00E4517C" w:rsidRPr="00545A86" w:rsidRDefault="00E4517C" w:rsidP="00545A86">
      <w:pPr>
        <w:jc w:val="both"/>
        <w:rPr>
          <w:rFonts w:ascii="Arial" w:hAnsi="Arial" w:cs="Arial"/>
          <w:sz w:val="22"/>
          <w:szCs w:val="22"/>
        </w:rPr>
      </w:pPr>
    </w:p>
    <w:p w:rsidR="00E4517C" w:rsidRPr="00545A86" w:rsidRDefault="00E4517C" w:rsidP="00545A86">
      <w:pPr>
        <w:jc w:val="both"/>
        <w:rPr>
          <w:rFonts w:ascii="Arial" w:hAnsi="Arial" w:cs="Arial"/>
          <w:sz w:val="22"/>
          <w:szCs w:val="22"/>
        </w:rPr>
      </w:pPr>
      <w:r w:rsidRPr="00545A86">
        <w:rPr>
          <w:rFonts w:ascii="Arial" w:hAnsi="Arial" w:cs="Arial"/>
          <w:sz w:val="22"/>
          <w:szCs w:val="22"/>
        </w:rPr>
        <w:t>When using this macro, you need to specify a set of classification variables, the dependent and independent variables, the number of replicate weights (if this number is the same for different countries, you can merge the country data sets together, otherwise run the analysis country by country), the replicate weights and the population weight that is to be used for the analysis. You will also need to specify the data file that contains the data to be processed.</w:t>
      </w:r>
    </w:p>
    <w:p w:rsidR="00E4517C" w:rsidRPr="00545A86" w:rsidRDefault="00E4517C" w:rsidP="00545A86">
      <w:pPr>
        <w:jc w:val="both"/>
        <w:rPr>
          <w:rFonts w:ascii="Arial" w:hAnsi="Arial" w:cs="Arial"/>
          <w:sz w:val="22"/>
          <w:szCs w:val="22"/>
        </w:rPr>
      </w:pPr>
    </w:p>
    <w:p w:rsidR="00E4517C" w:rsidRPr="00545A86" w:rsidRDefault="00E4517C" w:rsidP="00545A86">
      <w:pPr>
        <w:jc w:val="both"/>
        <w:rPr>
          <w:rFonts w:ascii="Arial" w:hAnsi="Arial" w:cs="Arial"/>
          <w:sz w:val="22"/>
          <w:szCs w:val="22"/>
        </w:rPr>
      </w:pPr>
      <w:r w:rsidRPr="00C5252D">
        <w:rPr>
          <w:rFonts w:ascii="Arial" w:hAnsi="Arial" w:cs="Arial"/>
          <w:sz w:val="22"/>
          <w:szCs w:val="22"/>
        </w:rPr>
        <w:t xml:space="preserve">You need to know some basic SPSS </w:t>
      </w:r>
      <w:r>
        <w:rPr>
          <w:rFonts w:ascii="Arial" w:hAnsi="Arial" w:cs="Arial"/>
          <w:sz w:val="22"/>
          <w:szCs w:val="22"/>
        </w:rPr>
        <w:t>syntax</w:t>
      </w:r>
      <w:r w:rsidRPr="00C5252D">
        <w:rPr>
          <w:rFonts w:ascii="Arial" w:hAnsi="Arial" w:cs="Arial"/>
          <w:sz w:val="22"/>
          <w:szCs w:val="22"/>
        </w:rPr>
        <w:t xml:space="preserve">  in order to use the </w:t>
      </w:r>
      <w:r>
        <w:rPr>
          <w:rFonts w:ascii="Arial" w:hAnsi="Arial" w:cs="Arial"/>
          <w:sz w:val="22"/>
          <w:szCs w:val="22"/>
        </w:rPr>
        <w:t>macro effectively</w:t>
      </w:r>
      <w:r w:rsidRPr="00C5252D">
        <w:rPr>
          <w:rFonts w:ascii="Arial" w:hAnsi="Arial" w:cs="Arial"/>
          <w:sz w:val="22"/>
          <w:szCs w:val="22"/>
        </w:rPr>
        <w:t xml:space="preserve">. </w:t>
      </w:r>
      <w:r w:rsidRPr="00545A86">
        <w:rPr>
          <w:rFonts w:ascii="Arial" w:hAnsi="Arial" w:cs="Arial"/>
          <w:sz w:val="22"/>
          <w:szCs w:val="22"/>
        </w:rPr>
        <w:t>First it needs to be included in the program file where it is going to be used. If you are operating in batch mode, then the macro needs to be called in every batch. If you are using SPSS interactively, the macro needs to be called once at the beginning of the session and it will remain active throughout the session. If the session is terminated or restarted at a later time the macro needs to be called once again. Once the macro is included in a specific session, the word “JACKREGPV” should not be used within that program because doing so will call the macro.</w:t>
      </w:r>
    </w:p>
    <w:p w:rsidR="00E4517C" w:rsidRPr="00545A86" w:rsidRDefault="00E4517C" w:rsidP="00545A86">
      <w:pPr>
        <w:jc w:val="both"/>
        <w:rPr>
          <w:rFonts w:ascii="Arial" w:hAnsi="Arial" w:cs="Arial"/>
          <w:sz w:val="22"/>
          <w:szCs w:val="22"/>
        </w:rPr>
      </w:pPr>
    </w:p>
    <w:p w:rsidR="00E4517C" w:rsidRPr="00545A86" w:rsidRDefault="00E4517C" w:rsidP="00545A86">
      <w:pPr>
        <w:jc w:val="both"/>
        <w:rPr>
          <w:rFonts w:ascii="Arial" w:hAnsi="Arial" w:cs="Arial"/>
          <w:sz w:val="22"/>
          <w:szCs w:val="22"/>
        </w:rPr>
      </w:pPr>
      <w:r w:rsidRPr="00545A86">
        <w:rPr>
          <w:rFonts w:ascii="Arial" w:hAnsi="Arial" w:cs="Arial"/>
          <w:sz w:val="22"/>
          <w:szCs w:val="22"/>
        </w:rPr>
        <w:t>This macro has several parameters. These are:</w:t>
      </w:r>
    </w:p>
    <w:p w:rsidR="00E4517C" w:rsidRPr="00545A86" w:rsidRDefault="00E4517C" w:rsidP="00545A86">
      <w:pPr>
        <w:jc w:val="both"/>
        <w:rPr>
          <w:rFonts w:ascii="Arial" w:hAnsi="Arial" w:cs="Arial"/>
          <w:sz w:val="22"/>
          <w:szCs w:val="22"/>
        </w:rPr>
      </w:pPr>
    </w:p>
    <w:p w:rsidR="00E4517C" w:rsidRPr="00545A86" w:rsidRDefault="00E4517C" w:rsidP="006969B6">
      <w:pPr>
        <w:tabs>
          <w:tab w:val="left" w:pos="1080"/>
        </w:tabs>
        <w:jc w:val="both"/>
        <w:rPr>
          <w:rFonts w:ascii="Arial" w:hAnsi="Arial" w:cs="Arial"/>
          <w:sz w:val="22"/>
          <w:szCs w:val="22"/>
        </w:rPr>
      </w:pPr>
      <w:r w:rsidRPr="00545A86">
        <w:rPr>
          <w:rFonts w:ascii="Arial" w:hAnsi="Arial" w:cs="Arial"/>
          <w:b/>
          <w:bCs/>
          <w:sz w:val="22"/>
          <w:szCs w:val="22"/>
        </w:rPr>
        <w:t>INFILE</w:t>
      </w:r>
      <w:r w:rsidRPr="00545A86">
        <w:rPr>
          <w:rFonts w:ascii="Arial" w:hAnsi="Arial" w:cs="Arial"/>
          <w:sz w:val="22"/>
          <w:szCs w:val="22"/>
        </w:rPr>
        <w:tab/>
        <w:t>The name of the data file that contains the variables necessary for the analysis (If the path location is included as part of the file name, the name of the file has to be enclosed in quotes). Include only the cases that are of interest in the analysis (e.g., respondents with missing variables have to be excluded prior to calling the macro).</w:t>
      </w:r>
    </w:p>
    <w:p w:rsidR="00E4517C" w:rsidRPr="00545A86" w:rsidRDefault="00E4517C" w:rsidP="006969B6">
      <w:pPr>
        <w:tabs>
          <w:tab w:val="left" w:pos="1080"/>
        </w:tabs>
        <w:jc w:val="both"/>
        <w:rPr>
          <w:rFonts w:ascii="Arial" w:hAnsi="Arial" w:cs="Arial"/>
          <w:b/>
          <w:bCs/>
          <w:sz w:val="22"/>
          <w:szCs w:val="22"/>
        </w:rPr>
      </w:pPr>
    </w:p>
    <w:p w:rsidR="00E4517C" w:rsidRPr="00545A86" w:rsidRDefault="00E4517C" w:rsidP="006969B6">
      <w:pPr>
        <w:tabs>
          <w:tab w:val="left" w:pos="1080"/>
        </w:tabs>
        <w:jc w:val="both"/>
        <w:rPr>
          <w:rFonts w:ascii="Arial" w:hAnsi="Arial" w:cs="Arial"/>
          <w:sz w:val="22"/>
          <w:szCs w:val="22"/>
        </w:rPr>
      </w:pPr>
      <w:r w:rsidRPr="00545A86">
        <w:rPr>
          <w:rFonts w:ascii="Arial" w:hAnsi="Arial" w:cs="Arial"/>
          <w:b/>
          <w:bCs/>
          <w:sz w:val="22"/>
          <w:szCs w:val="22"/>
        </w:rPr>
        <w:t>CVAR</w:t>
      </w:r>
      <w:r w:rsidRPr="00545A86">
        <w:rPr>
          <w:rFonts w:ascii="Arial" w:hAnsi="Arial" w:cs="Arial"/>
          <w:sz w:val="22"/>
          <w:szCs w:val="22"/>
        </w:rPr>
        <w:tab/>
        <w:t>The lists the variables that are to be used to classify the respondents in the data file. This can be a single variable, or a list of variables. It is recommended to always include the variable that identifies the country. At least one variable had to be specified (e.g., CNTRID).</w:t>
      </w:r>
    </w:p>
    <w:p w:rsidR="00E4517C" w:rsidRPr="00545A86" w:rsidRDefault="00E4517C" w:rsidP="006969B6">
      <w:pPr>
        <w:tabs>
          <w:tab w:val="left" w:pos="1080"/>
        </w:tabs>
        <w:jc w:val="both"/>
        <w:rPr>
          <w:rFonts w:ascii="Arial" w:hAnsi="Arial" w:cs="Arial"/>
          <w:sz w:val="22"/>
          <w:szCs w:val="22"/>
        </w:rPr>
      </w:pPr>
    </w:p>
    <w:p w:rsidR="00E4517C" w:rsidRPr="00545A86" w:rsidRDefault="00E4517C" w:rsidP="006969B6">
      <w:pPr>
        <w:tabs>
          <w:tab w:val="left" w:pos="1080"/>
        </w:tabs>
        <w:jc w:val="both"/>
        <w:rPr>
          <w:rFonts w:ascii="Arial" w:hAnsi="Arial" w:cs="Arial"/>
          <w:sz w:val="22"/>
          <w:szCs w:val="22"/>
        </w:rPr>
      </w:pPr>
      <w:r w:rsidRPr="00545A86">
        <w:rPr>
          <w:rFonts w:ascii="Arial" w:hAnsi="Arial" w:cs="Arial"/>
          <w:b/>
          <w:bCs/>
          <w:sz w:val="22"/>
          <w:szCs w:val="22"/>
        </w:rPr>
        <w:t>XVAR</w:t>
      </w:r>
      <w:r w:rsidRPr="00545A86">
        <w:rPr>
          <w:rFonts w:ascii="Arial" w:hAnsi="Arial" w:cs="Arial"/>
          <w:sz w:val="22"/>
          <w:szCs w:val="22"/>
        </w:rPr>
        <w:tab/>
        <w:t xml:space="preserve">This is a list of independent variables, at least one, that under the linear regression model will be used as predictors of the dependent variable specified by the plausible values. These independent variables can be continuous or categorical, or any other type of coded variable. </w:t>
      </w:r>
    </w:p>
    <w:p w:rsidR="00E4517C" w:rsidRPr="00545A86" w:rsidRDefault="00E4517C" w:rsidP="006969B6">
      <w:pPr>
        <w:tabs>
          <w:tab w:val="left" w:pos="1080"/>
        </w:tabs>
        <w:jc w:val="both"/>
        <w:rPr>
          <w:rFonts w:ascii="Arial" w:hAnsi="Arial" w:cs="Arial"/>
          <w:sz w:val="22"/>
          <w:szCs w:val="22"/>
        </w:rPr>
      </w:pPr>
    </w:p>
    <w:p w:rsidR="00E4517C" w:rsidRPr="00545A86" w:rsidRDefault="00E4517C" w:rsidP="006969B6">
      <w:pPr>
        <w:tabs>
          <w:tab w:val="left" w:pos="1080"/>
        </w:tabs>
        <w:jc w:val="both"/>
        <w:rPr>
          <w:rFonts w:ascii="Arial" w:hAnsi="Arial" w:cs="Arial"/>
          <w:sz w:val="22"/>
          <w:szCs w:val="22"/>
        </w:rPr>
      </w:pPr>
      <w:r w:rsidRPr="00545A86">
        <w:rPr>
          <w:rFonts w:ascii="Arial" w:hAnsi="Arial" w:cs="Arial"/>
          <w:b/>
          <w:bCs/>
          <w:sz w:val="22"/>
          <w:szCs w:val="22"/>
        </w:rPr>
        <w:t>ROOTPV</w:t>
      </w:r>
      <w:r w:rsidRPr="00545A86">
        <w:rPr>
          <w:rFonts w:ascii="Arial" w:hAnsi="Arial" w:cs="Arial"/>
          <w:sz w:val="22"/>
          <w:szCs w:val="22"/>
        </w:rPr>
        <w:tab/>
        <w:t xml:space="preserve">This is the prefix used to identify the plausible values for the achievement scale of interest. For example the root of the prose reading plausible values is “PROSE”. </w:t>
      </w:r>
    </w:p>
    <w:p w:rsidR="00E4517C" w:rsidRPr="00545A86" w:rsidRDefault="00E4517C" w:rsidP="006969B6">
      <w:pPr>
        <w:tabs>
          <w:tab w:val="left" w:pos="1080"/>
        </w:tabs>
        <w:jc w:val="both"/>
        <w:rPr>
          <w:rFonts w:ascii="Arial" w:hAnsi="Arial" w:cs="Arial"/>
          <w:sz w:val="22"/>
          <w:szCs w:val="22"/>
        </w:rPr>
      </w:pPr>
    </w:p>
    <w:p w:rsidR="00E4517C" w:rsidRPr="00545A86" w:rsidRDefault="00E4517C" w:rsidP="006969B6">
      <w:pPr>
        <w:tabs>
          <w:tab w:val="left" w:pos="1080"/>
        </w:tabs>
        <w:jc w:val="both"/>
        <w:rPr>
          <w:rFonts w:ascii="Arial" w:hAnsi="Arial" w:cs="Arial"/>
          <w:sz w:val="22"/>
          <w:szCs w:val="22"/>
        </w:rPr>
      </w:pPr>
      <w:r w:rsidRPr="00545A86">
        <w:rPr>
          <w:rFonts w:ascii="Arial" w:hAnsi="Arial" w:cs="Arial"/>
          <w:b/>
          <w:bCs/>
          <w:sz w:val="22"/>
          <w:szCs w:val="22"/>
        </w:rPr>
        <w:t>NPV</w:t>
      </w:r>
      <w:r w:rsidRPr="00545A86">
        <w:rPr>
          <w:rFonts w:ascii="Arial" w:hAnsi="Arial" w:cs="Arial"/>
          <w:sz w:val="22"/>
          <w:szCs w:val="22"/>
        </w:rPr>
        <w:tab/>
        <w:t xml:space="preserve">This is the number of plausible values that will be used for the analysis. Generally you will want to use all five plausible values for the analysis although under some circumstances fewer can be used (see PVS above). </w:t>
      </w:r>
    </w:p>
    <w:p w:rsidR="00E4517C" w:rsidRPr="00545A86" w:rsidRDefault="00E4517C" w:rsidP="006969B6">
      <w:pPr>
        <w:tabs>
          <w:tab w:val="left" w:pos="1080"/>
        </w:tabs>
        <w:jc w:val="both"/>
        <w:rPr>
          <w:rFonts w:ascii="Arial" w:hAnsi="Arial" w:cs="Arial"/>
          <w:sz w:val="22"/>
          <w:szCs w:val="22"/>
        </w:rPr>
      </w:pPr>
    </w:p>
    <w:p w:rsidR="00E4517C" w:rsidRPr="00545A86" w:rsidRDefault="00E4517C" w:rsidP="006969B6">
      <w:pPr>
        <w:tabs>
          <w:tab w:val="left" w:pos="1080"/>
        </w:tabs>
        <w:jc w:val="both"/>
        <w:rPr>
          <w:rFonts w:ascii="Arial" w:hAnsi="Arial" w:cs="Arial"/>
          <w:sz w:val="22"/>
          <w:szCs w:val="22"/>
        </w:rPr>
      </w:pPr>
    </w:p>
    <w:p w:rsidR="00E4517C" w:rsidRPr="00545A86" w:rsidRDefault="00E4517C" w:rsidP="006969B6">
      <w:pPr>
        <w:tabs>
          <w:tab w:val="left" w:pos="1080"/>
        </w:tabs>
        <w:jc w:val="both"/>
        <w:rPr>
          <w:rFonts w:ascii="Arial" w:hAnsi="Arial" w:cs="Arial"/>
          <w:sz w:val="22"/>
          <w:szCs w:val="22"/>
        </w:rPr>
      </w:pPr>
      <w:r w:rsidRPr="00545A86">
        <w:rPr>
          <w:rFonts w:ascii="Arial" w:hAnsi="Arial" w:cs="Arial"/>
          <w:b/>
          <w:bCs/>
          <w:sz w:val="22"/>
          <w:szCs w:val="22"/>
        </w:rPr>
        <w:t>NJKZ</w:t>
      </w:r>
      <w:r w:rsidRPr="00545A86">
        <w:rPr>
          <w:rFonts w:ascii="Arial" w:hAnsi="Arial" w:cs="Arial"/>
          <w:sz w:val="22"/>
          <w:szCs w:val="22"/>
        </w:rPr>
        <w:tab/>
        <w:t>This indicates the number of replicate weights that where generated in the data file. When you are working with the data for only one country, you should set the NJKZ argument to as many replicates as are needed in the country (when more than one country data set, make sure all data sets have the same number of replicates).</w:t>
      </w:r>
    </w:p>
    <w:p w:rsidR="00E4517C" w:rsidRPr="00545A86" w:rsidRDefault="00E4517C" w:rsidP="006969B6">
      <w:pPr>
        <w:tabs>
          <w:tab w:val="left" w:pos="1080"/>
        </w:tabs>
        <w:jc w:val="both"/>
        <w:rPr>
          <w:rFonts w:ascii="Arial" w:hAnsi="Arial" w:cs="Arial"/>
          <w:sz w:val="22"/>
          <w:szCs w:val="22"/>
        </w:rPr>
      </w:pPr>
    </w:p>
    <w:p w:rsidR="00E4517C" w:rsidRPr="00545A86" w:rsidRDefault="00E4517C" w:rsidP="006969B6">
      <w:pPr>
        <w:tabs>
          <w:tab w:val="left" w:pos="1080"/>
        </w:tabs>
        <w:jc w:val="both"/>
        <w:rPr>
          <w:rFonts w:ascii="Arial" w:hAnsi="Arial" w:cs="Arial"/>
          <w:sz w:val="22"/>
          <w:szCs w:val="22"/>
        </w:rPr>
      </w:pPr>
      <w:r w:rsidRPr="00545A86">
        <w:rPr>
          <w:rFonts w:ascii="Arial" w:hAnsi="Arial" w:cs="Arial"/>
          <w:b/>
          <w:bCs/>
          <w:sz w:val="22"/>
          <w:szCs w:val="22"/>
        </w:rPr>
        <w:t>RPWT</w:t>
      </w:r>
      <w:r w:rsidRPr="00545A86">
        <w:rPr>
          <w:rFonts w:ascii="Arial" w:hAnsi="Arial" w:cs="Arial"/>
          <w:sz w:val="22"/>
          <w:szCs w:val="22"/>
        </w:rPr>
        <w:tab/>
        <w:t>The replicate weights in the data files, generally REPLIC01 to REPLIC30. The replicate weights need to be specified in the form “REPLIC01 TO REPLIC30”.</w:t>
      </w:r>
    </w:p>
    <w:p w:rsidR="00E4517C" w:rsidRPr="00545A86" w:rsidRDefault="00E4517C" w:rsidP="006969B6">
      <w:pPr>
        <w:tabs>
          <w:tab w:val="left" w:pos="1080"/>
        </w:tabs>
        <w:jc w:val="both"/>
        <w:rPr>
          <w:rFonts w:ascii="Arial" w:hAnsi="Arial" w:cs="Arial"/>
          <w:sz w:val="22"/>
          <w:szCs w:val="22"/>
        </w:rPr>
      </w:pPr>
    </w:p>
    <w:p w:rsidR="00E4517C" w:rsidRPr="00545A86" w:rsidRDefault="00E4517C" w:rsidP="006969B6">
      <w:pPr>
        <w:tabs>
          <w:tab w:val="left" w:pos="1080"/>
        </w:tabs>
        <w:jc w:val="both"/>
        <w:rPr>
          <w:rFonts w:ascii="Arial" w:hAnsi="Arial" w:cs="Arial"/>
          <w:sz w:val="22"/>
          <w:szCs w:val="22"/>
        </w:rPr>
      </w:pPr>
      <w:r w:rsidRPr="00545A86">
        <w:rPr>
          <w:rFonts w:ascii="Arial" w:hAnsi="Arial" w:cs="Arial"/>
          <w:b/>
          <w:bCs/>
          <w:sz w:val="22"/>
          <w:szCs w:val="22"/>
        </w:rPr>
        <w:t>WGT</w:t>
      </w:r>
      <w:r w:rsidRPr="00545A86">
        <w:rPr>
          <w:rFonts w:ascii="Arial" w:hAnsi="Arial" w:cs="Arial"/>
          <w:sz w:val="22"/>
          <w:szCs w:val="22"/>
        </w:rPr>
        <w:tab/>
        <w:t>The sampling weight to be used in the analysis, generally POPWT.</w:t>
      </w:r>
    </w:p>
    <w:p w:rsidR="00E4517C" w:rsidRPr="00545A86" w:rsidRDefault="00E4517C" w:rsidP="006969B6">
      <w:pPr>
        <w:tabs>
          <w:tab w:val="left" w:pos="1080"/>
        </w:tabs>
        <w:jc w:val="both"/>
        <w:rPr>
          <w:rFonts w:ascii="Arial" w:hAnsi="Arial" w:cs="Arial"/>
          <w:sz w:val="22"/>
          <w:szCs w:val="22"/>
        </w:rPr>
      </w:pPr>
    </w:p>
    <w:p w:rsidR="00E4517C" w:rsidRPr="00545A86" w:rsidRDefault="00E4517C" w:rsidP="006969B6">
      <w:pPr>
        <w:tabs>
          <w:tab w:val="left" w:pos="1080"/>
        </w:tabs>
        <w:jc w:val="both"/>
        <w:rPr>
          <w:rFonts w:ascii="Arial" w:hAnsi="Arial" w:cs="Arial"/>
          <w:sz w:val="22"/>
          <w:szCs w:val="22"/>
        </w:rPr>
      </w:pPr>
      <w:r w:rsidRPr="00545A86">
        <w:rPr>
          <w:rFonts w:ascii="Arial" w:hAnsi="Arial" w:cs="Arial"/>
          <w:sz w:val="22"/>
          <w:szCs w:val="22"/>
        </w:rPr>
        <w:t>The simplest way to call the macro is by using the conventional SPSS notation for invoking macros. This involves listing the macro name followed by the corresponding list of arguments for the analysis, each separated by a slash. For example, if the macro is called using the following code:</w:t>
      </w:r>
    </w:p>
    <w:p w:rsidR="00E4517C" w:rsidRPr="00545A86" w:rsidRDefault="00E4517C" w:rsidP="00545A86">
      <w:pPr>
        <w:tabs>
          <w:tab w:val="left" w:pos="2520"/>
        </w:tabs>
        <w:jc w:val="both"/>
        <w:rPr>
          <w:rFonts w:ascii="Arial" w:hAnsi="Arial" w:cs="Arial"/>
          <w:sz w:val="22"/>
          <w:szCs w:val="22"/>
        </w:rPr>
      </w:pPr>
    </w:p>
    <w:p w:rsidR="00E4517C" w:rsidRPr="00545A86" w:rsidRDefault="00E4517C" w:rsidP="00545A86">
      <w:pPr>
        <w:tabs>
          <w:tab w:val="left" w:pos="2520"/>
        </w:tabs>
        <w:jc w:val="both"/>
        <w:rPr>
          <w:rFonts w:ascii="Arial" w:hAnsi="Arial" w:cs="Arial"/>
          <w:sz w:val="22"/>
          <w:szCs w:val="22"/>
        </w:rPr>
      </w:pPr>
    </w:p>
    <w:p w:rsidR="00E4517C" w:rsidRPr="00545A86" w:rsidRDefault="00E4517C" w:rsidP="00545A86">
      <w:pPr>
        <w:pBdr>
          <w:top w:val="single" w:sz="4" w:space="1" w:color="auto"/>
          <w:left w:val="single" w:sz="4" w:space="4" w:color="auto"/>
          <w:bottom w:val="single" w:sz="4" w:space="1" w:color="auto"/>
          <w:right w:val="single" w:sz="4" w:space="4" w:color="auto"/>
        </w:pBdr>
        <w:tabs>
          <w:tab w:val="left" w:pos="2520"/>
        </w:tabs>
        <w:jc w:val="both"/>
        <w:rPr>
          <w:rFonts w:ascii="Arial" w:hAnsi="Arial" w:cs="Arial"/>
          <w:sz w:val="22"/>
          <w:szCs w:val="22"/>
        </w:rPr>
      </w:pPr>
      <w:r w:rsidRPr="00545A86">
        <w:rPr>
          <w:rFonts w:ascii="Arial" w:hAnsi="Arial" w:cs="Arial"/>
          <w:sz w:val="22"/>
          <w:szCs w:val="22"/>
        </w:rPr>
        <w:t>Include “c:\jackregpv.sps”.</w:t>
      </w:r>
    </w:p>
    <w:p w:rsidR="00E4517C" w:rsidRPr="00545A86" w:rsidRDefault="00E4517C" w:rsidP="00545A86">
      <w:pPr>
        <w:pBdr>
          <w:top w:val="single" w:sz="4" w:space="1" w:color="auto"/>
          <w:left w:val="single" w:sz="4" w:space="4" w:color="auto"/>
          <w:bottom w:val="single" w:sz="4" w:space="1" w:color="auto"/>
          <w:right w:val="single" w:sz="4" w:space="4" w:color="auto"/>
        </w:pBdr>
        <w:tabs>
          <w:tab w:val="left" w:pos="2520"/>
        </w:tabs>
        <w:jc w:val="both"/>
        <w:rPr>
          <w:rFonts w:ascii="Arial" w:hAnsi="Arial" w:cs="Arial"/>
          <w:sz w:val="22"/>
          <w:szCs w:val="22"/>
        </w:rPr>
      </w:pPr>
    </w:p>
    <w:p w:rsidR="00E4517C" w:rsidRPr="00545A86" w:rsidRDefault="00E4517C" w:rsidP="00545A86">
      <w:pPr>
        <w:pBdr>
          <w:top w:val="single" w:sz="4" w:space="1" w:color="auto"/>
          <w:left w:val="single" w:sz="4" w:space="4" w:color="auto"/>
          <w:bottom w:val="single" w:sz="4" w:space="1" w:color="auto"/>
          <w:right w:val="single" w:sz="4" w:space="4" w:color="auto"/>
        </w:pBdr>
        <w:tabs>
          <w:tab w:val="left" w:pos="2520"/>
        </w:tabs>
        <w:jc w:val="both"/>
        <w:rPr>
          <w:rFonts w:ascii="Arial" w:hAnsi="Arial" w:cs="Arial"/>
          <w:sz w:val="22"/>
          <w:szCs w:val="22"/>
        </w:rPr>
      </w:pPr>
      <w:r w:rsidRPr="00545A86">
        <w:rPr>
          <w:rFonts w:ascii="Arial" w:hAnsi="Arial" w:cs="Arial"/>
          <w:sz w:val="22"/>
          <w:szCs w:val="22"/>
        </w:rPr>
        <w:t>Jackregpv</w:t>
      </w:r>
    </w:p>
    <w:p w:rsidR="00E4517C" w:rsidRPr="00545A86" w:rsidRDefault="00E4517C" w:rsidP="00545A86">
      <w:pPr>
        <w:pBdr>
          <w:top w:val="single" w:sz="4" w:space="1" w:color="auto"/>
          <w:left w:val="single" w:sz="4" w:space="4" w:color="auto"/>
          <w:bottom w:val="single" w:sz="4" w:space="1" w:color="auto"/>
          <w:right w:val="single" w:sz="4" w:space="4" w:color="auto"/>
        </w:pBdr>
        <w:tabs>
          <w:tab w:val="left" w:pos="2520"/>
        </w:tabs>
        <w:jc w:val="both"/>
        <w:rPr>
          <w:rFonts w:ascii="Arial" w:hAnsi="Arial" w:cs="Arial"/>
          <w:sz w:val="22"/>
          <w:szCs w:val="22"/>
        </w:rPr>
      </w:pPr>
      <w:r w:rsidRPr="00545A86">
        <w:rPr>
          <w:rFonts w:ascii="Arial" w:hAnsi="Arial" w:cs="Arial"/>
          <w:sz w:val="22"/>
          <w:szCs w:val="22"/>
        </w:rPr>
        <w:tab/>
        <w:t>Infile     = temp</w:t>
      </w:r>
      <w:r w:rsidRPr="00545A86">
        <w:rPr>
          <w:rFonts w:ascii="Arial" w:hAnsi="Arial" w:cs="Arial"/>
          <w:sz w:val="22"/>
          <w:szCs w:val="22"/>
        </w:rPr>
        <w:tab/>
      </w:r>
      <w:r w:rsidRPr="00545A86">
        <w:rPr>
          <w:rFonts w:ascii="Arial" w:hAnsi="Arial" w:cs="Arial"/>
          <w:sz w:val="22"/>
          <w:szCs w:val="22"/>
        </w:rPr>
        <w:tab/>
      </w:r>
      <w:r w:rsidRPr="00545A86">
        <w:rPr>
          <w:rFonts w:ascii="Arial" w:hAnsi="Arial" w:cs="Arial"/>
          <w:sz w:val="22"/>
          <w:szCs w:val="22"/>
        </w:rPr>
        <w:tab/>
        <w:t>/</w:t>
      </w:r>
    </w:p>
    <w:p w:rsidR="00E4517C" w:rsidRPr="00545A86" w:rsidRDefault="00E4517C" w:rsidP="00545A86">
      <w:pPr>
        <w:pBdr>
          <w:top w:val="single" w:sz="4" w:space="1" w:color="auto"/>
          <w:left w:val="single" w:sz="4" w:space="4" w:color="auto"/>
          <w:bottom w:val="single" w:sz="4" w:space="1" w:color="auto"/>
          <w:right w:val="single" w:sz="4" w:space="4" w:color="auto"/>
        </w:pBdr>
        <w:tabs>
          <w:tab w:val="left" w:pos="2520"/>
        </w:tabs>
        <w:jc w:val="both"/>
        <w:rPr>
          <w:rFonts w:ascii="Arial" w:hAnsi="Arial" w:cs="Arial"/>
          <w:sz w:val="22"/>
          <w:szCs w:val="22"/>
        </w:rPr>
      </w:pPr>
      <w:r w:rsidRPr="00545A86">
        <w:rPr>
          <w:rFonts w:ascii="Arial" w:hAnsi="Arial" w:cs="Arial"/>
          <w:sz w:val="22"/>
          <w:szCs w:val="22"/>
        </w:rPr>
        <w:tab/>
        <w:t xml:space="preserve">Cvar      = cntrid </w:t>
      </w:r>
      <w:r w:rsidRPr="00545A86">
        <w:rPr>
          <w:rFonts w:ascii="Arial" w:hAnsi="Arial" w:cs="Arial"/>
          <w:sz w:val="22"/>
          <w:szCs w:val="22"/>
        </w:rPr>
        <w:tab/>
      </w:r>
      <w:r w:rsidRPr="00545A86">
        <w:rPr>
          <w:rFonts w:ascii="Arial" w:hAnsi="Arial" w:cs="Arial"/>
          <w:sz w:val="22"/>
          <w:szCs w:val="22"/>
        </w:rPr>
        <w:tab/>
      </w:r>
      <w:r w:rsidRPr="00545A86">
        <w:rPr>
          <w:rFonts w:ascii="Arial" w:hAnsi="Arial" w:cs="Arial"/>
          <w:sz w:val="22"/>
          <w:szCs w:val="22"/>
        </w:rPr>
        <w:tab/>
        <w:t>/</w:t>
      </w:r>
    </w:p>
    <w:p w:rsidR="00E4517C" w:rsidRPr="00545A86" w:rsidRDefault="00E4517C" w:rsidP="00545A86">
      <w:pPr>
        <w:pBdr>
          <w:top w:val="single" w:sz="4" w:space="1" w:color="auto"/>
          <w:left w:val="single" w:sz="4" w:space="4" w:color="auto"/>
          <w:bottom w:val="single" w:sz="4" w:space="1" w:color="auto"/>
          <w:right w:val="single" w:sz="4" w:space="4" w:color="auto"/>
        </w:pBdr>
        <w:tabs>
          <w:tab w:val="left" w:pos="2520"/>
        </w:tabs>
        <w:jc w:val="both"/>
        <w:rPr>
          <w:rFonts w:ascii="Arial" w:hAnsi="Arial" w:cs="Arial"/>
          <w:sz w:val="22"/>
          <w:szCs w:val="22"/>
        </w:rPr>
      </w:pPr>
      <w:r w:rsidRPr="00545A86">
        <w:rPr>
          <w:rFonts w:ascii="Arial" w:hAnsi="Arial" w:cs="Arial"/>
          <w:sz w:val="22"/>
          <w:szCs w:val="22"/>
        </w:rPr>
        <w:tab/>
        <w:t xml:space="preserve">Xvar      = regsex </w:t>
      </w:r>
      <w:r w:rsidRPr="00545A86">
        <w:rPr>
          <w:rFonts w:ascii="Arial" w:hAnsi="Arial" w:cs="Arial"/>
          <w:sz w:val="22"/>
          <w:szCs w:val="22"/>
        </w:rPr>
        <w:tab/>
      </w:r>
      <w:r w:rsidRPr="00545A86">
        <w:rPr>
          <w:rFonts w:ascii="Arial" w:hAnsi="Arial" w:cs="Arial"/>
          <w:sz w:val="22"/>
          <w:szCs w:val="22"/>
        </w:rPr>
        <w:tab/>
      </w:r>
      <w:r w:rsidRPr="00545A86">
        <w:rPr>
          <w:rFonts w:ascii="Arial" w:hAnsi="Arial" w:cs="Arial"/>
          <w:sz w:val="22"/>
          <w:szCs w:val="22"/>
        </w:rPr>
        <w:tab/>
        <w:t>/</w:t>
      </w:r>
    </w:p>
    <w:p w:rsidR="00E4517C" w:rsidRPr="00545A86" w:rsidRDefault="00E4517C" w:rsidP="00545A86">
      <w:pPr>
        <w:pBdr>
          <w:top w:val="single" w:sz="4" w:space="1" w:color="auto"/>
          <w:left w:val="single" w:sz="4" w:space="4" w:color="auto"/>
          <w:bottom w:val="single" w:sz="4" w:space="1" w:color="auto"/>
          <w:right w:val="single" w:sz="4" w:space="4" w:color="auto"/>
        </w:pBdr>
        <w:tabs>
          <w:tab w:val="left" w:pos="2520"/>
        </w:tabs>
        <w:jc w:val="both"/>
        <w:rPr>
          <w:rFonts w:ascii="Arial" w:hAnsi="Arial" w:cs="Arial"/>
          <w:sz w:val="22"/>
          <w:szCs w:val="22"/>
        </w:rPr>
      </w:pPr>
      <w:r w:rsidRPr="00545A86">
        <w:rPr>
          <w:rFonts w:ascii="Arial" w:hAnsi="Arial" w:cs="Arial"/>
          <w:sz w:val="22"/>
          <w:szCs w:val="22"/>
        </w:rPr>
        <w:tab/>
        <w:t>Rootpv  = Prose</w:t>
      </w:r>
      <w:r w:rsidRPr="00545A86">
        <w:rPr>
          <w:rFonts w:ascii="Arial" w:hAnsi="Arial" w:cs="Arial"/>
          <w:sz w:val="22"/>
          <w:szCs w:val="22"/>
        </w:rPr>
        <w:tab/>
      </w:r>
      <w:r w:rsidRPr="00545A86">
        <w:rPr>
          <w:rFonts w:ascii="Arial" w:hAnsi="Arial" w:cs="Arial"/>
          <w:sz w:val="22"/>
          <w:szCs w:val="22"/>
        </w:rPr>
        <w:tab/>
      </w:r>
      <w:r w:rsidRPr="00545A86">
        <w:rPr>
          <w:rFonts w:ascii="Arial" w:hAnsi="Arial" w:cs="Arial"/>
          <w:sz w:val="22"/>
          <w:szCs w:val="22"/>
        </w:rPr>
        <w:tab/>
        <w:t>/</w:t>
      </w:r>
    </w:p>
    <w:p w:rsidR="00E4517C" w:rsidRPr="00545A86" w:rsidRDefault="00E4517C" w:rsidP="00545A86">
      <w:pPr>
        <w:pBdr>
          <w:top w:val="single" w:sz="4" w:space="1" w:color="auto"/>
          <w:left w:val="single" w:sz="4" w:space="4" w:color="auto"/>
          <w:bottom w:val="single" w:sz="4" w:space="1" w:color="auto"/>
          <w:right w:val="single" w:sz="4" w:space="4" w:color="auto"/>
        </w:pBdr>
        <w:tabs>
          <w:tab w:val="left" w:pos="2520"/>
        </w:tabs>
        <w:jc w:val="both"/>
        <w:rPr>
          <w:rFonts w:ascii="Arial" w:hAnsi="Arial" w:cs="Arial"/>
          <w:sz w:val="22"/>
          <w:szCs w:val="22"/>
        </w:rPr>
      </w:pPr>
      <w:r w:rsidRPr="00545A86">
        <w:rPr>
          <w:rFonts w:ascii="Arial" w:hAnsi="Arial" w:cs="Arial"/>
          <w:sz w:val="22"/>
          <w:szCs w:val="22"/>
        </w:rPr>
        <w:tab/>
        <w:t>NPV      = 5</w:t>
      </w:r>
      <w:r w:rsidRPr="00545A86">
        <w:rPr>
          <w:rFonts w:ascii="Arial" w:hAnsi="Arial" w:cs="Arial"/>
          <w:sz w:val="22"/>
          <w:szCs w:val="22"/>
        </w:rPr>
        <w:tab/>
      </w:r>
      <w:r w:rsidRPr="00545A86">
        <w:rPr>
          <w:rFonts w:ascii="Arial" w:hAnsi="Arial" w:cs="Arial"/>
          <w:sz w:val="22"/>
          <w:szCs w:val="22"/>
        </w:rPr>
        <w:tab/>
      </w:r>
      <w:r w:rsidRPr="00545A86">
        <w:rPr>
          <w:rFonts w:ascii="Arial" w:hAnsi="Arial" w:cs="Arial"/>
          <w:sz w:val="22"/>
          <w:szCs w:val="22"/>
        </w:rPr>
        <w:tab/>
        <w:t xml:space="preserve">/ </w:t>
      </w:r>
    </w:p>
    <w:p w:rsidR="00E4517C" w:rsidRPr="00545A86" w:rsidRDefault="00E4517C" w:rsidP="00545A86">
      <w:pPr>
        <w:pBdr>
          <w:top w:val="single" w:sz="4" w:space="1" w:color="auto"/>
          <w:left w:val="single" w:sz="4" w:space="4" w:color="auto"/>
          <w:bottom w:val="single" w:sz="4" w:space="1" w:color="auto"/>
          <w:right w:val="single" w:sz="4" w:space="4" w:color="auto"/>
        </w:pBdr>
        <w:tabs>
          <w:tab w:val="left" w:pos="2520"/>
        </w:tabs>
        <w:jc w:val="both"/>
        <w:rPr>
          <w:rFonts w:ascii="Arial" w:hAnsi="Arial" w:cs="Arial"/>
          <w:sz w:val="22"/>
          <w:szCs w:val="22"/>
        </w:rPr>
      </w:pPr>
      <w:r w:rsidRPr="00545A86">
        <w:rPr>
          <w:rFonts w:ascii="Arial" w:hAnsi="Arial" w:cs="Arial"/>
          <w:sz w:val="22"/>
          <w:szCs w:val="22"/>
        </w:rPr>
        <w:tab/>
        <w:t>Njkz      = 30</w:t>
      </w:r>
      <w:r w:rsidRPr="00545A86">
        <w:rPr>
          <w:rFonts w:ascii="Arial" w:hAnsi="Arial" w:cs="Arial"/>
          <w:sz w:val="22"/>
          <w:szCs w:val="22"/>
        </w:rPr>
        <w:tab/>
      </w:r>
      <w:r w:rsidRPr="00545A86">
        <w:rPr>
          <w:rFonts w:ascii="Arial" w:hAnsi="Arial" w:cs="Arial"/>
          <w:sz w:val="22"/>
          <w:szCs w:val="22"/>
        </w:rPr>
        <w:tab/>
      </w:r>
      <w:r w:rsidRPr="00545A86">
        <w:rPr>
          <w:rFonts w:ascii="Arial" w:hAnsi="Arial" w:cs="Arial"/>
          <w:sz w:val="22"/>
          <w:szCs w:val="22"/>
        </w:rPr>
        <w:tab/>
        <w:t>/</w:t>
      </w:r>
    </w:p>
    <w:p w:rsidR="00E4517C" w:rsidRPr="00545A86" w:rsidRDefault="00E4517C" w:rsidP="00545A86">
      <w:pPr>
        <w:pBdr>
          <w:top w:val="single" w:sz="4" w:space="1" w:color="auto"/>
          <w:left w:val="single" w:sz="4" w:space="4" w:color="auto"/>
          <w:bottom w:val="single" w:sz="4" w:space="1" w:color="auto"/>
          <w:right w:val="single" w:sz="4" w:space="4" w:color="auto"/>
        </w:pBdr>
        <w:tabs>
          <w:tab w:val="left" w:pos="2520"/>
        </w:tabs>
        <w:jc w:val="both"/>
        <w:rPr>
          <w:rFonts w:ascii="Arial" w:hAnsi="Arial" w:cs="Arial"/>
          <w:sz w:val="22"/>
          <w:szCs w:val="22"/>
        </w:rPr>
      </w:pPr>
      <w:r w:rsidRPr="00545A86">
        <w:rPr>
          <w:rFonts w:ascii="Arial" w:hAnsi="Arial" w:cs="Arial"/>
          <w:sz w:val="22"/>
          <w:szCs w:val="22"/>
        </w:rPr>
        <w:tab/>
        <w:t>Rpwt     = replic01 to replic30</w:t>
      </w:r>
      <w:r w:rsidRPr="00545A86">
        <w:rPr>
          <w:rFonts w:ascii="Arial" w:hAnsi="Arial" w:cs="Arial"/>
          <w:sz w:val="22"/>
          <w:szCs w:val="22"/>
        </w:rPr>
        <w:tab/>
        <w:t>/</w:t>
      </w:r>
    </w:p>
    <w:p w:rsidR="00E4517C" w:rsidRPr="00545A86" w:rsidRDefault="00E4517C" w:rsidP="00545A86">
      <w:pPr>
        <w:pBdr>
          <w:top w:val="single" w:sz="4" w:space="1" w:color="auto"/>
          <w:left w:val="single" w:sz="4" w:space="4" w:color="auto"/>
          <w:bottom w:val="single" w:sz="4" w:space="1" w:color="auto"/>
          <w:right w:val="single" w:sz="4" w:space="4" w:color="auto"/>
        </w:pBdr>
        <w:tabs>
          <w:tab w:val="left" w:pos="2520"/>
        </w:tabs>
        <w:jc w:val="both"/>
        <w:rPr>
          <w:rFonts w:ascii="Arial" w:hAnsi="Arial" w:cs="Arial"/>
          <w:sz w:val="22"/>
          <w:szCs w:val="22"/>
        </w:rPr>
      </w:pPr>
      <w:r w:rsidRPr="00545A86">
        <w:rPr>
          <w:rFonts w:ascii="Arial" w:hAnsi="Arial" w:cs="Arial"/>
          <w:sz w:val="22"/>
          <w:szCs w:val="22"/>
        </w:rPr>
        <w:tab/>
        <w:t xml:space="preserve">Wgt       = popwt.            </w:t>
      </w:r>
    </w:p>
    <w:p w:rsidR="00E4517C" w:rsidRPr="00545A86" w:rsidRDefault="00E4517C" w:rsidP="00545A86">
      <w:pPr>
        <w:tabs>
          <w:tab w:val="left" w:pos="2520"/>
        </w:tabs>
        <w:jc w:val="both"/>
        <w:rPr>
          <w:rFonts w:ascii="Arial" w:hAnsi="Arial" w:cs="Arial"/>
          <w:sz w:val="22"/>
          <w:szCs w:val="22"/>
        </w:rPr>
      </w:pPr>
    </w:p>
    <w:p w:rsidR="00E4517C" w:rsidRPr="00545A86" w:rsidRDefault="00E4517C" w:rsidP="00545A86">
      <w:pPr>
        <w:tabs>
          <w:tab w:val="left" w:pos="2520"/>
        </w:tabs>
        <w:jc w:val="both"/>
        <w:rPr>
          <w:rFonts w:ascii="Arial" w:hAnsi="Arial" w:cs="Arial"/>
          <w:sz w:val="22"/>
          <w:szCs w:val="22"/>
        </w:rPr>
      </w:pPr>
      <w:r w:rsidRPr="00545A86">
        <w:rPr>
          <w:rFonts w:ascii="Arial" w:hAnsi="Arial" w:cs="Arial"/>
          <w:sz w:val="22"/>
          <w:szCs w:val="22"/>
        </w:rPr>
        <w:t xml:space="preserve">It will compute the regression equation for the variable REGSEX as a predictor of the plausible values in reading prose. The data will be read from the system file TEMP. </w:t>
      </w:r>
    </w:p>
    <w:p w:rsidR="00E4517C" w:rsidRPr="00545A86" w:rsidRDefault="00E4517C" w:rsidP="00545A86">
      <w:pPr>
        <w:tabs>
          <w:tab w:val="left" w:pos="2520"/>
        </w:tabs>
        <w:jc w:val="both"/>
        <w:rPr>
          <w:rFonts w:ascii="Arial" w:hAnsi="Arial" w:cs="Arial"/>
          <w:sz w:val="22"/>
          <w:szCs w:val="22"/>
        </w:rPr>
      </w:pPr>
    </w:p>
    <w:p w:rsidR="00E4517C" w:rsidRPr="00545A86" w:rsidRDefault="00E4517C" w:rsidP="00545A86">
      <w:pPr>
        <w:tabs>
          <w:tab w:val="left" w:pos="2520"/>
        </w:tabs>
        <w:jc w:val="both"/>
        <w:rPr>
          <w:rFonts w:ascii="Arial" w:hAnsi="Arial" w:cs="Arial"/>
          <w:sz w:val="22"/>
          <w:szCs w:val="22"/>
        </w:rPr>
      </w:pPr>
      <w:r w:rsidRPr="00545A86">
        <w:rPr>
          <w:rFonts w:ascii="Arial" w:hAnsi="Arial" w:cs="Arial"/>
          <w:sz w:val="22"/>
          <w:szCs w:val="22"/>
        </w:rPr>
        <w:t>The file that contains these results is called REG and is saved to the default directory being used by SPSS. The variables that are contained in this file are:</w:t>
      </w:r>
    </w:p>
    <w:p w:rsidR="00E4517C" w:rsidRDefault="00E4517C" w:rsidP="00545A86">
      <w:pPr>
        <w:jc w:val="both"/>
        <w:rPr>
          <w:rFonts w:ascii="Arial" w:hAnsi="Arial" w:cs="Arial"/>
          <w:sz w:val="22"/>
          <w:szCs w:val="22"/>
        </w:rPr>
      </w:pPr>
    </w:p>
    <w:p w:rsidR="00E4517C" w:rsidRPr="00545A86" w:rsidRDefault="00E4517C" w:rsidP="009B0944">
      <w:pPr>
        <w:pStyle w:val="BodyTextIndent3"/>
        <w:spacing w:before="100" w:beforeAutospacing="1" w:after="100" w:afterAutospacing="1"/>
        <w:ind w:left="0"/>
        <w:jc w:val="both"/>
        <w:rPr>
          <w:rFonts w:ascii="Arial" w:hAnsi="Arial" w:cs="Arial"/>
          <w:b/>
          <w:bCs/>
          <w:sz w:val="22"/>
          <w:szCs w:val="22"/>
        </w:rPr>
      </w:pPr>
      <w:r w:rsidRPr="00545A86">
        <w:rPr>
          <w:rFonts w:ascii="Arial" w:hAnsi="Arial" w:cs="Arial"/>
          <w:b/>
          <w:bCs/>
          <w:sz w:val="22"/>
          <w:szCs w:val="22"/>
        </w:rPr>
        <w:t>Classification Variables</w:t>
      </w:r>
    </w:p>
    <w:p w:rsidR="00E4517C" w:rsidRPr="00545A86" w:rsidRDefault="00E4517C" w:rsidP="00545A86">
      <w:pPr>
        <w:jc w:val="both"/>
        <w:rPr>
          <w:rFonts w:ascii="Arial" w:hAnsi="Arial" w:cs="Arial"/>
          <w:sz w:val="22"/>
          <w:szCs w:val="22"/>
        </w:rPr>
      </w:pPr>
      <w:r w:rsidRPr="00545A86">
        <w:rPr>
          <w:rFonts w:ascii="Arial" w:hAnsi="Arial" w:cs="Arial"/>
          <w:sz w:val="22"/>
          <w:szCs w:val="22"/>
        </w:rPr>
        <w:t>Each of the classification variables is kept in the resulting file. There is one unique occurrence for each specific combination of the classification variable categories.</w:t>
      </w:r>
    </w:p>
    <w:p w:rsidR="00E4517C" w:rsidRPr="00545A86" w:rsidRDefault="00E4517C" w:rsidP="00545A86">
      <w:pPr>
        <w:jc w:val="both"/>
        <w:rPr>
          <w:rFonts w:ascii="Arial" w:hAnsi="Arial" w:cs="Arial"/>
          <w:sz w:val="22"/>
          <w:szCs w:val="22"/>
        </w:rPr>
      </w:pPr>
    </w:p>
    <w:p w:rsidR="00E4517C" w:rsidRPr="00545A86" w:rsidRDefault="00E4517C" w:rsidP="009B0944">
      <w:pPr>
        <w:pStyle w:val="BodyTextIndent3"/>
        <w:spacing w:before="100" w:beforeAutospacing="1" w:after="100" w:afterAutospacing="1"/>
        <w:ind w:left="0"/>
        <w:jc w:val="both"/>
        <w:rPr>
          <w:rFonts w:ascii="Arial" w:hAnsi="Arial" w:cs="Arial"/>
          <w:b/>
          <w:bCs/>
          <w:sz w:val="22"/>
          <w:szCs w:val="22"/>
        </w:rPr>
      </w:pPr>
      <w:r w:rsidRPr="00545A86">
        <w:rPr>
          <w:rFonts w:ascii="Arial" w:hAnsi="Arial" w:cs="Arial"/>
          <w:b/>
          <w:bCs/>
          <w:sz w:val="22"/>
          <w:szCs w:val="22"/>
        </w:rPr>
        <w:t>Mult_RSQ</w:t>
      </w:r>
    </w:p>
    <w:p w:rsidR="00E4517C" w:rsidRPr="00545A86" w:rsidRDefault="00E4517C" w:rsidP="00545A86">
      <w:pPr>
        <w:jc w:val="both"/>
        <w:rPr>
          <w:rFonts w:ascii="Arial" w:hAnsi="Arial" w:cs="Arial"/>
          <w:sz w:val="22"/>
          <w:szCs w:val="22"/>
        </w:rPr>
      </w:pPr>
      <w:r w:rsidRPr="00545A86">
        <w:rPr>
          <w:rFonts w:ascii="Arial" w:hAnsi="Arial" w:cs="Arial"/>
          <w:sz w:val="22"/>
          <w:szCs w:val="22"/>
        </w:rPr>
        <w:t>The squared multiple correlation coefficient for the model.</w:t>
      </w:r>
    </w:p>
    <w:p w:rsidR="00E4517C" w:rsidRDefault="00E4517C" w:rsidP="00545A86">
      <w:pPr>
        <w:jc w:val="both"/>
        <w:rPr>
          <w:rFonts w:ascii="Arial" w:hAnsi="Arial" w:cs="Arial"/>
          <w:sz w:val="22"/>
          <w:szCs w:val="22"/>
        </w:rPr>
      </w:pPr>
    </w:p>
    <w:p w:rsidR="00E4517C" w:rsidRPr="00545A86" w:rsidRDefault="00E4517C" w:rsidP="009B0944">
      <w:pPr>
        <w:pStyle w:val="BodyTextIndent3"/>
        <w:spacing w:before="100" w:beforeAutospacing="1" w:after="100" w:afterAutospacing="1"/>
        <w:ind w:left="0"/>
        <w:jc w:val="both"/>
        <w:rPr>
          <w:rFonts w:ascii="Arial" w:hAnsi="Arial" w:cs="Arial"/>
          <w:b/>
          <w:bCs/>
          <w:sz w:val="22"/>
          <w:szCs w:val="22"/>
        </w:rPr>
      </w:pPr>
      <w:r>
        <w:rPr>
          <w:rFonts w:ascii="Arial" w:hAnsi="Arial" w:cs="Arial"/>
          <w:b/>
          <w:bCs/>
          <w:sz w:val="22"/>
          <w:szCs w:val="22"/>
        </w:rPr>
        <w:br w:type="page"/>
      </w:r>
      <w:r w:rsidRPr="00545A86">
        <w:rPr>
          <w:rFonts w:ascii="Arial" w:hAnsi="Arial" w:cs="Arial"/>
          <w:b/>
          <w:bCs/>
          <w:sz w:val="22"/>
          <w:szCs w:val="22"/>
        </w:rPr>
        <w:t>SS_Res, SS_Reg, SS_Total</w:t>
      </w:r>
    </w:p>
    <w:p w:rsidR="00E4517C" w:rsidRPr="00545A86" w:rsidRDefault="00E4517C" w:rsidP="00545A86">
      <w:pPr>
        <w:jc w:val="both"/>
        <w:rPr>
          <w:rFonts w:ascii="Arial" w:hAnsi="Arial" w:cs="Arial"/>
          <w:sz w:val="22"/>
          <w:szCs w:val="22"/>
        </w:rPr>
      </w:pPr>
      <w:r w:rsidRPr="00545A86">
        <w:rPr>
          <w:rFonts w:ascii="Arial" w:hAnsi="Arial" w:cs="Arial"/>
          <w:sz w:val="22"/>
          <w:szCs w:val="22"/>
        </w:rPr>
        <w:t>The residual, regression and total sum of squares for the model within each group as defined by the classification variables.</w:t>
      </w:r>
    </w:p>
    <w:p w:rsidR="00E4517C" w:rsidRPr="00545A86" w:rsidRDefault="00E4517C" w:rsidP="00545A86">
      <w:pPr>
        <w:jc w:val="both"/>
        <w:rPr>
          <w:rFonts w:ascii="Arial" w:hAnsi="Arial" w:cs="Arial"/>
          <w:b/>
          <w:bCs/>
          <w:sz w:val="22"/>
          <w:szCs w:val="22"/>
        </w:rPr>
      </w:pPr>
    </w:p>
    <w:p w:rsidR="00E4517C" w:rsidRPr="00545A86" w:rsidRDefault="00E4517C" w:rsidP="009B0944">
      <w:pPr>
        <w:pStyle w:val="BodyTextIndent3"/>
        <w:spacing w:before="100" w:beforeAutospacing="1" w:after="100" w:afterAutospacing="1"/>
        <w:ind w:left="0"/>
        <w:jc w:val="both"/>
        <w:rPr>
          <w:rFonts w:ascii="Arial" w:hAnsi="Arial" w:cs="Arial"/>
          <w:b/>
          <w:bCs/>
          <w:sz w:val="22"/>
          <w:szCs w:val="22"/>
        </w:rPr>
      </w:pPr>
      <w:r w:rsidRPr="00545A86">
        <w:rPr>
          <w:rFonts w:ascii="Arial" w:hAnsi="Arial" w:cs="Arial"/>
          <w:b/>
          <w:bCs/>
          <w:sz w:val="22"/>
          <w:szCs w:val="22"/>
        </w:rPr>
        <w:t>Regression Coefficients and Standard Errors (B## and B##.SE)</w:t>
      </w:r>
    </w:p>
    <w:p w:rsidR="00E4517C" w:rsidRPr="00545A86" w:rsidRDefault="00E4517C" w:rsidP="00545A86">
      <w:pPr>
        <w:jc w:val="both"/>
        <w:rPr>
          <w:rFonts w:ascii="Arial" w:hAnsi="Arial" w:cs="Arial"/>
          <w:sz w:val="22"/>
          <w:szCs w:val="22"/>
        </w:rPr>
      </w:pPr>
      <w:r w:rsidRPr="00545A86">
        <w:rPr>
          <w:rFonts w:ascii="Arial" w:hAnsi="Arial" w:cs="Arial"/>
          <w:sz w:val="22"/>
          <w:szCs w:val="22"/>
        </w:rPr>
        <w:t>These are the regression coefficients for each of the predictor variables in the model and their corresponding jackknifed standard errors (with both sampling and imputation components). The coefficient zero (B00) is the intercept for the model. The other coefficients receive a sequential number starting with 01. This sequential number corresponds to the order of the variables in the list of variables specified in the parameter XVAR.</w:t>
      </w:r>
    </w:p>
    <w:p w:rsidR="00E4517C" w:rsidRPr="00545A86" w:rsidRDefault="00E4517C" w:rsidP="00545A86">
      <w:pPr>
        <w:jc w:val="both"/>
        <w:rPr>
          <w:rFonts w:ascii="Arial" w:hAnsi="Arial" w:cs="Arial"/>
          <w:sz w:val="22"/>
          <w:szCs w:val="22"/>
        </w:rPr>
      </w:pPr>
    </w:p>
    <w:p w:rsidR="00E4517C" w:rsidRPr="00545A86" w:rsidRDefault="00E4517C" w:rsidP="00545A86">
      <w:pPr>
        <w:jc w:val="both"/>
        <w:rPr>
          <w:rFonts w:ascii="Arial" w:hAnsi="Arial" w:cs="Arial"/>
          <w:sz w:val="22"/>
          <w:szCs w:val="22"/>
        </w:rPr>
      </w:pPr>
      <w:r w:rsidRPr="00545A86">
        <w:rPr>
          <w:rFonts w:ascii="Arial" w:hAnsi="Arial" w:cs="Arial"/>
          <w:sz w:val="22"/>
          <w:szCs w:val="22"/>
        </w:rPr>
        <w:t>The file resulting from using this macro can then be printed using the SPSS procedure of choice. An example is given below.</w:t>
      </w:r>
    </w:p>
    <w:p w:rsidR="00E4517C" w:rsidRPr="00545A86" w:rsidRDefault="00E4517C" w:rsidP="00545A86">
      <w:pPr>
        <w:jc w:val="both"/>
        <w:rPr>
          <w:rFonts w:ascii="Arial" w:hAnsi="Arial" w:cs="Arial"/>
          <w:sz w:val="22"/>
          <w:szCs w:val="22"/>
        </w:rPr>
      </w:pPr>
    </w:p>
    <w:p w:rsidR="00E4517C" w:rsidRPr="001F573C" w:rsidRDefault="00E4517C" w:rsidP="00545A86">
      <w:pPr>
        <w:pBdr>
          <w:top w:val="single" w:sz="4" w:space="1" w:color="auto"/>
          <w:left w:val="single" w:sz="4" w:space="4" w:color="auto"/>
          <w:bottom w:val="single" w:sz="4" w:space="1" w:color="auto"/>
          <w:right w:val="single" w:sz="4" w:space="4" w:color="auto"/>
        </w:pBdr>
        <w:autoSpaceDE w:val="0"/>
        <w:autoSpaceDN w:val="0"/>
        <w:adjustRightInd w:val="0"/>
        <w:jc w:val="both"/>
        <w:rPr>
          <w:rFonts w:ascii="Courier New" w:hAnsi="Courier New" w:cs="Courier New"/>
          <w:sz w:val="18"/>
          <w:szCs w:val="18"/>
          <w:lang w:val="en-US"/>
        </w:rPr>
      </w:pPr>
      <w:r w:rsidRPr="001F573C">
        <w:rPr>
          <w:rFonts w:ascii="Courier New" w:hAnsi="Courier New" w:cs="Courier New"/>
          <w:sz w:val="18"/>
          <w:szCs w:val="18"/>
          <w:lang w:val="en-US"/>
        </w:rPr>
        <w:t>get file = "x:\</w:t>
      </w:r>
      <w:r>
        <w:rPr>
          <w:rFonts w:ascii="Courier New" w:hAnsi="Courier New" w:cs="Courier New"/>
          <w:sz w:val="18"/>
          <w:szCs w:val="18"/>
          <w:lang w:val="en-US"/>
        </w:rPr>
        <w:t>ALL</w:t>
      </w:r>
      <w:r w:rsidRPr="001F573C">
        <w:rPr>
          <w:rFonts w:ascii="Courier New" w:hAnsi="Courier New" w:cs="Courier New"/>
          <w:sz w:val="18"/>
          <w:szCs w:val="18"/>
          <w:lang w:val="en-US"/>
        </w:rPr>
        <w:t>\</w:t>
      </w:r>
      <w:r>
        <w:rPr>
          <w:rFonts w:ascii="Courier New" w:hAnsi="Courier New" w:cs="Courier New"/>
          <w:sz w:val="18"/>
          <w:szCs w:val="18"/>
          <w:lang w:val="en-US"/>
        </w:rPr>
        <w:t>ALL</w:t>
      </w:r>
      <w:r w:rsidRPr="001F573C">
        <w:rPr>
          <w:rFonts w:ascii="Courier New" w:hAnsi="Courier New" w:cs="Courier New"/>
          <w:sz w:val="18"/>
          <w:szCs w:val="18"/>
          <w:lang w:val="en-US"/>
        </w:rPr>
        <w:t xml:space="preserve">data.sav" </w:t>
      </w:r>
    </w:p>
    <w:p w:rsidR="00E4517C" w:rsidRPr="001F573C" w:rsidRDefault="00E4517C" w:rsidP="00545A86">
      <w:pPr>
        <w:pBdr>
          <w:top w:val="single" w:sz="4" w:space="1" w:color="auto"/>
          <w:left w:val="single" w:sz="4" w:space="4" w:color="auto"/>
          <w:bottom w:val="single" w:sz="4" w:space="1" w:color="auto"/>
          <w:right w:val="single" w:sz="4" w:space="4" w:color="auto"/>
        </w:pBdr>
        <w:autoSpaceDE w:val="0"/>
        <w:autoSpaceDN w:val="0"/>
        <w:adjustRightInd w:val="0"/>
        <w:jc w:val="both"/>
        <w:rPr>
          <w:rFonts w:ascii="Courier New" w:hAnsi="Courier New" w:cs="Courier New"/>
          <w:sz w:val="18"/>
          <w:szCs w:val="18"/>
          <w:lang w:val="en-US"/>
        </w:rPr>
      </w:pPr>
      <w:r w:rsidRPr="001F573C">
        <w:rPr>
          <w:rFonts w:ascii="Courier New" w:hAnsi="Courier New" w:cs="Courier New"/>
          <w:sz w:val="18"/>
          <w:szCs w:val="18"/>
          <w:lang w:val="en-US"/>
        </w:rPr>
        <w:t xml:space="preserve">  </w:t>
      </w:r>
      <w:r w:rsidRPr="001F573C">
        <w:rPr>
          <w:rFonts w:ascii="Courier New" w:hAnsi="Courier New" w:cs="Courier New"/>
          <w:sz w:val="18"/>
          <w:szCs w:val="18"/>
          <w:lang w:val="en-US"/>
        </w:rPr>
        <w:tab/>
        <w:t xml:space="preserve"> / keep = cntrid gendaa2 popwt replic01 to replic30 prose1 to prose5.</w:t>
      </w:r>
    </w:p>
    <w:p w:rsidR="00E4517C" w:rsidRPr="001F573C" w:rsidRDefault="00E4517C" w:rsidP="00545A86">
      <w:pPr>
        <w:pBdr>
          <w:top w:val="single" w:sz="4" w:space="1" w:color="auto"/>
          <w:left w:val="single" w:sz="4" w:space="4" w:color="auto"/>
          <w:bottom w:val="single" w:sz="4" w:space="1" w:color="auto"/>
          <w:right w:val="single" w:sz="4" w:space="4" w:color="auto"/>
        </w:pBdr>
        <w:autoSpaceDE w:val="0"/>
        <w:autoSpaceDN w:val="0"/>
        <w:adjustRightInd w:val="0"/>
        <w:jc w:val="both"/>
        <w:rPr>
          <w:rFonts w:ascii="Courier New" w:hAnsi="Courier New" w:cs="Courier New"/>
          <w:sz w:val="18"/>
          <w:szCs w:val="18"/>
          <w:lang w:val="en-US"/>
        </w:rPr>
      </w:pPr>
    </w:p>
    <w:p w:rsidR="00E4517C" w:rsidRPr="001F573C" w:rsidRDefault="00E4517C" w:rsidP="00545A86">
      <w:pPr>
        <w:pBdr>
          <w:top w:val="single" w:sz="4" w:space="1" w:color="auto"/>
          <w:left w:val="single" w:sz="4" w:space="4" w:color="auto"/>
          <w:bottom w:val="single" w:sz="4" w:space="1" w:color="auto"/>
          <w:right w:val="single" w:sz="4" w:space="4" w:color="auto"/>
        </w:pBdr>
        <w:autoSpaceDE w:val="0"/>
        <w:autoSpaceDN w:val="0"/>
        <w:adjustRightInd w:val="0"/>
        <w:jc w:val="both"/>
        <w:rPr>
          <w:rFonts w:ascii="Courier New" w:hAnsi="Courier New" w:cs="Courier New"/>
          <w:sz w:val="18"/>
          <w:szCs w:val="18"/>
          <w:lang w:val="en-US"/>
        </w:rPr>
      </w:pPr>
      <w:r w:rsidRPr="001F573C">
        <w:rPr>
          <w:rFonts w:ascii="Courier New" w:hAnsi="Courier New" w:cs="Courier New"/>
          <w:sz w:val="18"/>
          <w:szCs w:val="18"/>
          <w:lang w:val="en-US"/>
        </w:rPr>
        <w:t>select if (gendaa2=1 or gendaa2=2) . compute regsex = gendaa2 - 1.</w:t>
      </w:r>
    </w:p>
    <w:p w:rsidR="00E4517C" w:rsidRPr="001F573C" w:rsidRDefault="00E4517C" w:rsidP="00545A86">
      <w:pPr>
        <w:pBdr>
          <w:top w:val="single" w:sz="4" w:space="1" w:color="auto"/>
          <w:left w:val="single" w:sz="4" w:space="4" w:color="auto"/>
          <w:bottom w:val="single" w:sz="4" w:space="1" w:color="auto"/>
          <w:right w:val="single" w:sz="4" w:space="4" w:color="auto"/>
        </w:pBdr>
        <w:autoSpaceDE w:val="0"/>
        <w:autoSpaceDN w:val="0"/>
        <w:adjustRightInd w:val="0"/>
        <w:jc w:val="both"/>
        <w:rPr>
          <w:rFonts w:ascii="Courier New" w:hAnsi="Courier New" w:cs="Courier New"/>
          <w:sz w:val="18"/>
          <w:szCs w:val="18"/>
          <w:lang w:val="en-US"/>
        </w:rPr>
      </w:pPr>
    </w:p>
    <w:p w:rsidR="00E4517C" w:rsidRPr="001F573C" w:rsidRDefault="00E4517C" w:rsidP="00545A86">
      <w:pPr>
        <w:pBdr>
          <w:top w:val="single" w:sz="4" w:space="1" w:color="auto"/>
          <w:left w:val="single" w:sz="4" w:space="4" w:color="auto"/>
          <w:bottom w:val="single" w:sz="4" w:space="1" w:color="auto"/>
          <w:right w:val="single" w:sz="4" w:space="4" w:color="auto"/>
        </w:pBdr>
        <w:autoSpaceDE w:val="0"/>
        <w:autoSpaceDN w:val="0"/>
        <w:adjustRightInd w:val="0"/>
        <w:jc w:val="both"/>
        <w:rPr>
          <w:rFonts w:ascii="Courier New" w:hAnsi="Courier New" w:cs="Courier New"/>
          <w:sz w:val="18"/>
          <w:szCs w:val="18"/>
          <w:lang w:val="en-US"/>
        </w:rPr>
      </w:pPr>
      <w:r w:rsidRPr="001F573C">
        <w:rPr>
          <w:rFonts w:ascii="Courier New" w:hAnsi="Courier New" w:cs="Courier New"/>
          <w:sz w:val="18"/>
          <w:szCs w:val="18"/>
          <w:lang w:val="en-US"/>
        </w:rPr>
        <w:t>save outfile = respondent.</w:t>
      </w:r>
    </w:p>
    <w:p w:rsidR="00E4517C" w:rsidRPr="001F573C" w:rsidRDefault="00E4517C" w:rsidP="00545A86">
      <w:pPr>
        <w:pBdr>
          <w:top w:val="single" w:sz="4" w:space="1" w:color="auto"/>
          <w:left w:val="single" w:sz="4" w:space="4" w:color="auto"/>
          <w:bottom w:val="single" w:sz="4" w:space="1" w:color="auto"/>
          <w:right w:val="single" w:sz="4" w:space="4" w:color="auto"/>
        </w:pBdr>
        <w:autoSpaceDE w:val="0"/>
        <w:autoSpaceDN w:val="0"/>
        <w:adjustRightInd w:val="0"/>
        <w:jc w:val="both"/>
        <w:rPr>
          <w:rFonts w:ascii="Courier New" w:hAnsi="Courier New" w:cs="Courier New"/>
          <w:sz w:val="18"/>
          <w:szCs w:val="18"/>
          <w:lang w:val="en-US"/>
        </w:rPr>
      </w:pPr>
    </w:p>
    <w:p w:rsidR="00E4517C" w:rsidRPr="001F573C" w:rsidRDefault="00E4517C" w:rsidP="00545A86">
      <w:pPr>
        <w:pBdr>
          <w:top w:val="single" w:sz="4" w:space="1" w:color="auto"/>
          <w:left w:val="single" w:sz="4" w:space="4" w:color="auto"/>
          <w:bottom w:val="single" w:sz="4" w:space="1" w:color="auto"/>
          <w:right w:val="single" w:sz="4" w:space="4" w:color="auto"/>
        </w:pBdr>
        <w:autoSpaceDE w:val="0"/>
        <w:autoSpaceDN w:val="0"/>
        <w:adjustRightInd w:val="0"/>
        <w:jc w:val="both"/>
        <w:rPr>
          <w:rFonts w:ascii="Courier New" w:hAnsi="Courier New" w:cs="Courier New"/>
          <w:sz w:val="18"/>
          <w:szCs w:val="18"/>
          <w:lang w:val="en-US"/>
        </w:rPr>
      </w:pPr>
      <w:r w:rsidRPr="001F573C">
        <w:rPr>
          <w:rFonts w:ascii="Courier New" w:hAnsi="Courier New" w:cs="Courier New"/>
          <w:sz w:val="18"/>
          <w:szCs w:val="18"/>
          <w:lang w:val="en-US"/>
        </w:rPr>
        <w:t>include "c:\</w:t>
      </w:r>
      <w:r>
        <w:rPr>
          <w:rFonts w:ascii="Courier New" w:hAnsi="Courier New" w:cs="Courier New"/>
          <w:sz w:val="18"/>
          <w:szCs w:val="18"/>
          <w:lang w:val="en-US"/>
        </w:rPr>
        <w:t>ALL</w:t>
      </w:r>
      <w:r w:rsidRPr="001F573C">
        <w:rPr>
          <w:rFonts w:ascii="Courier New" w:hAnsi="Courier New" w:cs="Courier New"/>
          <w:sz w:val="18"/>
          <w:szCs w:val="18"/>
          <w:lang w:val="en-US"/>
        </w:rPr>
        <w:t>\jackregpv.sps".</w:t>
      </w:r>
    </w:p>
    <w:p w:rsidR="00E4517C" w:rsidRPr="001F573C" w:rsidRDefault="00E4517C" w:rsidP="00545A86">
      <w:pPr>
        <w:pBdr>
          <w:top w:val="single" w:sz="4" w:space="1" w:color="auto"/>
          <w:left w:val="single" w:sz="4" w:space="4" w:color="auto"/>
          <w:bottom w:val="single" w:sz="4" w:space="1" w:color="auto"/>
          <w:right w:val="single" w:sz="4" w:space="4" w:color="auto"/>
        </w:pBdr>
        <w:autoSpaceDE w:val="0"/>
        <w:autoSpaceDN w:val="0"/>
        <w:adjustRightInd w:val="0"/>
        <w:jc w:val="both"/>
        <w:rPr>
          <w:rFonts w:ascii="Courier New" w:hAnsi="Courier New" w:cs="Courier New"/>
          <w:sz w:val="18"/>
          <w:szCs w:val="18"/>
          <w:lang w:val="en-US"/>
        </w:rPr>
      </w:pPr>
    </w:p>
    <w:p w:rsidR="00E4517C" w:rsidRPr="000D4D3E" w:rsidRDefault="00E4517C" w:rsidP="00545A86">
      <w:pPr>
        <w:pBdr>
          <w:top w:val="single" w:sz="4" w:space="1" w:color="auto"/>
          <w:left w:val="single" w:sz="4" w:space="4" w:color="auto"/>
          <w:bottom w:val="single" w:sz="4" w:space="1" w:color="auto"/>
          <w:right w:val="single" w:sz="4" w:space="4" w:color="auto"/>
        </w:pBdr>
        <w:autoSpaceDE w:val="0"/>
        <w:autoSpaceDN w:val="0"/>
        <w:adjustRightInd w:val="0"/>
        <w:jc w:val="both"/>
        <w:rPr>
          <w:rFonts w:ascii="Courier New" w:hAnsi="Courier New" w:cs="Courier New"/>
          <w:sz w:val="18"/>
          <w:szCs w:val="18"/>
          <w:lang w:val="pt-BR"/>
        </w:rPr>
      </w:pPr>
      <w:r w:rsidRPr="000D4D3E">
        <w:rPr>
          <w:rFonts w:ascii="Courier New" w:hAnsi="Courier New" w:cs="Courier New"/>
          <w:sz w:val="18"/>
          <w:szCs w:val="18"/>
          <w:lang w:val="pt-BR"/>
        </w:rPr>
        <w:t xml:space="preserve">jackregpv </w:t>
      </w:r>
      <w:r w:rsidRPr="000D4D3E">
        <w:rPr>
          <w:rFonts w:ascii="Courier New" w:hAnsi="Courier New" w:cs="Courier New"/>
          <w:sz w:val="18"/>
          <w:szCs w:val="18"/>
          <w:lang w:val="pt-BR"/>
        </w:rPr>
        <w:tab/>
        <w:t xml:space="preserve">infile    = respondent  </w:t>
      </w:r>
      <w:r w:rsidRPr="000D4D3E">
        <w:rPr>
          <w:rFonts w:ascii="Courier New" w:hAnsi="Courier New" w:cs="Courier New"/>
          <w:sz w:val="18"/>
          <w:szCs w:val="18"/>
          <w:lang w:val="pt-BR"/>
        </w:rPr>
        <w:tab/>
      </w:r>
      <w:r w:rsidRPr="000D4D3E">
        <w:rPr>
          <w:rFonts w:ascii="Courier New" w:hAnsi="Courier New" w:cs="Courier New"/>
          <w:sz w:val="18"/>
          <w:szCs w:val="18"/>
          <w:lang w:val="pt-BR"/>
        </w:rPr>
        <w:tab/>
      </w:r>
      <w:r w:rsidRPr="000D4D3E">
        <w:rPr>
          <w:rFonts w:ascii="Courier New" w:hAnsi="Courier New" w:cs="Courier New"/>
          <w:sz w:val="18"/>
          <w:szCs w:val="18"/>
          <w:lang w:val="pt-BR"/>
        </w:rPr>
        <w:tab/>
        <w:t>/</w:t>
      </w:r>
    </w:p>
    <w:p w:rsidR="00E4517C" w:rsidRPr="000D4D3E" w:rsidRDefault="00E4517C" w:rsidP="00545A86">
      <w:pPr>
        <w:pBdr>
          <w:top w:val="single" w:sz="4" w:space="1" w:color="auto"/>
          <w:left w:val="single" w:sz="4" w:space="4" w:color="auto"/>
          <w:bottom w:val="single" w:sz="4" w:space="1" w:color="auto"/>
          <w:right w:val="single" w:sz="4" w:space="4" w:color="auto"/>
        </w:pBdr>
        <w:autoSpaceDE w:val="0"/>
        <w:autoSpaceDN w:val="0"/>
        <w:adjustRightInd w:val="0"/>
        <w:jc w:val="both"/>
        <w:rPr>
          <w:rFonts w:ascii="Courier New" w:hAnsi="Courier New" w:cs="Courier New"/>
          <w:sz w:val="18"/>
          <w:szCs w:val="18"/>
          <w:lang w:val="pt-BR"/>
        </w:rPr>
      </w:pPr>
      <w:r w:rsidRPr="000D4D3E">
        <w:rPr>
          <w:rFonts w:ascii="Courier New" w:hAnsi="Courier New" w:cs="Courier New"/>
          <w:sz w:val="18"/>
          <w:szCs w:val="18"/>
          <w:lang w:val="pt-BR"/>
        </w:rPr>
        <w:t xml:space="preserve">                 </w:t>
      </w:r>
      <w:r w:rsidRPr="000D4D3E">
        <w:rPr>
          <w:rFonts w:ascii="Courier New" w:hAnsi="Courier New" w:cs="Courier New"/>
          <w:sz w:val="18"/>
          <w:szCs w:val="18"/>
          <w:lang w:val="pt-BR"/>
        </w:rPr>
        <w:tab/>
        <w:t xml:space="preserve">cvar    = cntrid </w:t>
      </w:r>
      <w:r w:rsidRPr="000D4D3E">
        <w:rPr>
          <w:rFonts w:ascii="Courier New" w:hAnsi="Courier New" w:cs="Courier New"/>
          <w:sz w:val="18"/>
          <w:szCs w:val="18"/>
          <w:lang w:val="pt-BR"/>
        </w:rPr>
        <w:tab/>
        <w:t xml:space="preserve">  </w:t>
      </w:r>
      <w:r w:rsidRPr="000D4D3E">
        <w:rPr>
          <w:rFonts w:ascii="Courier New" w:hAnsi="Courier New" w:cs="Courier New"/>
          <w:sz w:val="18"/>
          <w:szCs w:val="18"/>
          <w:lang w:val="pt-BR"/>
        </w:rPr>
        <w:tab/>
        <w:t xml:space="preserve">      </w:t>
      </w:r>
      <w:r w:rsidRPr="000D4D3E">
        <w:rPr>
          <w:rFonts w:ascii="Courier New" w:hAnsi="Courier New" w:cs="Courier New"/>
          <w:sz w:val="18"/>
          <w:szCs w:val="18"/>
          <w:lang w:val="pt-BR"/>
        </w:rPr>
        <w:tab/>
        <w:t>/</w:t>
      </w:r>
    </w:p>
    <w:p w:rsidR="00E4517C" w:rsidRPr="000D4D3E" w:rsidRDefault="00E4517C" w:rsidP="00545A86">
      <w:pPr>
        <w:pBdr>
          <w:top w:val="single" w:sz="4" w:space="1" w:color="auto"/>
          <w:left w:val="single" w:sz="4" w:space="4" w:color="auto"/>
          <w:bottom w:val="single" w:sz="4" w:space="1" w:color="auto"/>
          <w:right w:val="single" w:sz="4" w:space="4" w:color="auto"/>
        </w:pBdr>
        <w:autoSpaceDE w:val="0"/>
        <w:autoSpaceDN w:val="0"/>
        <w:adjustRightInd w:val="0"/>
        <w:jc w:val="both"/>
        <w:rPr>
          <w:rFonts w:ascii="Courier New" w:hAnsi="Courier New" w:cs="Courier New"/>
          <w:sz w:val="18"/>
          <w:szCs w:val="18"/>
          <w:lang w:val="pt-BR"/>
        </w:rPr>
      </w:pPr>
      <w:r w:rsidRPr="000D4D3E">
        <w:rPr>
          <w:rFonts w:ascii="Courier New" w:hAnsi="Courier New" w:cs="Courier New"/>
          <w:sz w:val="18"/>
          <w:szCs w:val="18"/>
          <w:lang w:val="pt-BR"/>
        </w:rPr>
        <w:t xml:space="preserve">                 </w:t>
      </w:r>
      <w:r w:rsidRPr="000D4D3E">
        <w:rPr>
          <w:rFonts w:ascii="Courier New" w:hAnsi="Courier New" w:cs="Courier New"/>
          <w:sz w:val="18"/>
          <w:szCs w:val="18"/>
          <w:lang w:val="pt-BR"/>
        </w:rPr>
        <w:tab/>
        <w:t>xvar    = regsex</w:t>
      </w:r>
      <w:r w:rsidRPr="000D4D3E">
        <w:rPr>
          <w:rFonts w:ascii="Courier New" w:hAnsi="Courier New" w:cs="Courier New"/>
          <w:sz w:val="18"/>
          <w:szCs w:val="18"/>
          <w:lang w:val="pt-BR"/>
        </w:rPr>
        <w:tab/>
      </w:r>
      <w:r w:rsidRPr="000D4D3E">
        <w:rPr>
          <w:rFonts w:ascii="Courier New" w:hAnsi="Courier New" w:cs="Courier New"/>
          <w:sz w:val="18"/>
          <w:szCs w:val="18"/>
          <w:lang w:val="pt-BR"/>
        </w:rPr>
        <w:tab/>
        <w:t xml:space="preserve">       /</w:t>
      </w:r>
    </w:p>
    <w:p w:rsidR="00E4517C" w:rsidRPr="001F573C" w:rsidRDefault="00E4517C" w:rsidP="00545A86">
      <w:pPr>
        <w:pBdr>
          <w:top w:val="single" w:sz="4" w:space="1" w:color="auto"/>
          <w:left w:val="single" w:sz="4" w:space="4" w:color="auto"/>
          <w:bottom w:val="single" w:sz="4" w:space="1" w:color="auto"/>
          <w:right w:val="single" w:sz="4" w:space="4" w:color="auto"/>
        </w:pBdr>
        <w:autoSpaceDE w:val="0"/>
        <w:autoSpaceDN w:val="0"/>
        <w:adjustRightInd w:val="0"/>
        <w:jc w:val="both"/>
        <w:rPr>
          <w:rFonts w:ascii="Courier New" w:hAnsi="Courier New" w:cs="Courier New"/>
          <w:sz w:val="18"/>
          <w:szCs w:val="18"/>
          <w:lang w:val="en-US"/>
        </w:rPr>
      </w:pPr>
      <w:r w:rsidRPr="000D4D3E">
        <w:rPr>
          <w:rFonts w:ascii="Courier New" w:hAnsi="Courier New" w:cs="Courier New"/>
          <w:sz w:val="18"/>
          <w:szCs w:val="18"/>
          <w:lang w:val="pt-BR"/>
        </w:rPr>
        <w:tab/>
      </w:r>
      <w:r w:rsidRPr="000D4D3E">
        <w:rPr>
          <w:rFonts w:ascii="Courier New" w:hAnsi="Courier New" w:cs="Courier New"/>
          <w:sz w:val="18"/>
          <w:szCs w:val="18"/>
          <w:lang w:val="pt-BR"/>
        </w:rPr>
        <w:tab/>
      </w:r>
      <w:r w:rsidRPr="000D4D3E">
        <w:rPr>
          <w:rFonts w:ascii="Courier New" w:hAnsi="Courier New" w:cs="Courier New"/>
          <w:sz w:val="18"/>
          <w:szCs w:val="18"/>
          <w:lang w:val="pt-BR"/>
        </w:rPr>
        <w:tab/>
      </w:r>
      <w:r w:rsidRPr="001F573C">
        <w:rPr>
          <w:rFonts w:ascii="Courier New" w:hAnsi="Courier New" w:cs="Courier New"/>
          <w:sz w:val="18"/>
          <w:szCs w:val="18"/>
          <w:lang w:val="en-US"/>
        </w:rPr>
        <w:t>rootpv = prose</w:t>
      </w:r>
      <w:r w:rsidRPr="001F573C">
        <w:rPr>
          <w:rFonts w:ascii="Courier New" w:hAnsi="Courier New" w:cs="Courier New"/>
          <w:sz w:val="18"/>
          <w:szCs w:val="18"/>
          <w:lang w:val="en-US"/>
        </w:rPr>
        <w:tab/>
      </w:r>
      <w:r w:rsidRPr="001F573C">
        <w:rPr>
          <w:rFonts w:ascii="Courier New" w:hAnsi="Courier New" w:cs="Courier New"/>
          <w:sz w:val="18"/>
          <w:szCs w:val="18"/>
          <w:lang w:val="en-US"/>
        </w:rPr>
        <w:tab/>
      </w:r>
      <w:r w:rsidRPr="001F573C">
        <w:rPr>
          <w:rFonts w:ascii="Courier New" w:hAnsi="Courier New" w:cs="Courier New"/>
          <w:sz w:val="18"/>
          <w:szCs w:val="18"/>
          <w:lang w:val="en-US"/>
        </w:rPr>
        <w:tab/>
        <w:t>/</w:t>
      </w:r>
    </w:p>
    <w:p w:rsidR="00E4517C" w:rsidRPr="001F573C" w:rsidRDefault="00E4517C" w:rsidP="00545A86">
      <w:pPr>
        <w:pBdr>
          <w:top w:val="single" w:sz="4" w:space="1" w:color="auto"/>
          <w:left w:val="single" w:sz="4" w:space="4" w:color="auto"/>
          <w:bottom w:val="single" w:sz="4" w:space="1" w:color="auto"/>
          <w:right w:val="single" w:sz="4" w:space="4" w:color="auto"/>
        </w:pBdr>
        <w:autoSpaceDE w:val="0"/>
        <w:autoSpaceDN w:val="0"/>
        <w:adjustRightInd w:val="0"/>
        <w:jc w:val="both"/>
        <w:rPr>
          <w:rFonts w:ascii="Courier New" w:hAnsi="Courier New" w:cs="Courier New"/>
          <w:sz w:val="18"/>
          <w:szCs w:val="18"/>
          <w:lang w:val="en-US"/>
        </w:rPr>
      </w:pPr>
      <w:r w:rsidRPr="001F573C">
        <w:rPr>
          <w:rFonts w:ascii="Courier New" w:hAnsi="Courier New" w:cs="Courier New"/>
          <w:sz w:val="18"/>
          <w:szCs w:val="18"/>
          <w:lang w:val="en-US"/>
        </w:rPr>
        <w:tab/>
      </w:r>
      <w:r w:rsidRPr="001F573C">
        <w:rPr>
          <w:rFonts w:ascii="Courier New" w:hAnsi="Courier New" w:cs="Courier New"/>
          <w:sz w:val="18"/>
          <w:szCs w:val="18"/>
          <w:lang w:val="en-US"/>
        </w:rPr>
        <w:tab/>
      </w:r>
      <w:r>
        <w:rPr>
          <w:rFonts w:ascii="Courier New" w:hAnsi="Courier New" w:cs="Courier New"/>
          <w:sz w:val="18"/>
          <w:szCs w:val="18"/>
          <w:lang w:val="en-US"/>
        </w:rPr>
        <w:tab/>
      </w:r>
      <w:r w:rsidRPr="001F573C">
        <w:rPr>
          <w:rFonts w:ascii="Courier New" w:hAnsi="Courier New" w:cs="Courier New"/>
          <w:sz w:val="18"/>
          <w:szCs w:val="18"/>
          <w:lang w:val="en-US"/>
        </w:rPr>
        <w:t>npv    = 5</w:t>
      </w:r>
      <w:r w:rsidRPr="001F573C">
        <w:rPr>
          <w:rFonts w:ascii="Courier New" w:hAnsi="Courier New" w:cs="Courier New"/>
          <w:sz w:val="18"/>
          <w:szCs w:val="18"/>
          <w:lang w:val="en-US"/>
        </w:rPr>
        <w:tab/>
      </w:r>
      <w:r w:rsidRPr="001F573C">
        <w:rPr>
          <w:rFonts w:ascii="Courier New" w:hAnsi="Courier New" w:cs="Courier New"/>
          <w:sz w:val="18"/>
          <w:szCs w:val="18"/>
          <w:lang w:val="en-US"/>
        </w:rPr>
        <w:tab/>
      </w:r>
      <w:r w:rsidRPr="001F573C">
        <w:rPr>
          <w:rFonts w:ascii="Courier New" w:hAnsi="Courier New" w:cs="Courier New"/>
          <w:sz w:val="18"/>
          <w:szCs w:val="18"/>
          <w:lang w:val="en-US"/>
        </w:rPr>
        <w:tab/>
      </w:r>
      <w:r>
        <w:rPr>
          <w:rFonts w:ascii="Courier New" w:hAnsi="Courier New" w:cs="Courier New"/>
          <w:sz w:val="18"/>
          <w:szCs w:val="18"/>
          <w:lang w:val="en-US"/>
        </w:rPr>
        <w:tab/>
        <w:t>/</w:t>
      </w:r>
    </w:p>
    <w:p w:rsidR="00E4517C" w:rsidRPr="001F573C" w:rsidRDefault="00E4517C" w:rsidP="00545A86">
      <w:pPr>
        <w:pBdr>
          <w:top w:val="single" w:sz="4" w:space="1" w:color="auto"/>
          <w:left w:val="single" w:sz="4" w:space="4" w:color="auto"/>
          <w:bottom w:val="single" w:sz="4" w:space="1" w:color="auto"/>
          <w:right w:val="single" w:sz="4" w:space="4" w:color="auto"/>
        </w:pBdr>
        <w:autoSpaceDE w:val="0"/>
        <w:autoSpaceDN w:val="0"/>
        <w:adjustRightInd w:val="0"/>
        <w:jc w:val="both"/>
        <w:rPr>
          <w:rFonts w:ascii="Courier New" w:hAnsi="Courier New" w:cs="Courier New"/>
          <w:sz w:val="18"/>
          <w:szCs w:val="18"/>
          <w:lang w:val="en-US"/>
        </w:rPr>
      </w:pPr>
      <w:r w:rsidRPr="001F573C">
        <w:rPr>
          <w:rFonts w:ascii="Courier New" w:hAnsi="Courier New" w:cs="Courier New"/>
          <w:sz w:val="18"/>
          <w:szCs w:val="18"/>
          <w:lang w:val="en-US"/>
        </w:rPr>
        <w:t xml:space="preserve">                 </w:t>
      </w:r>
      <w:r w:rsidRPr="001F573C">
        <w:rPr>
          <w:rFonts w:ascii="Courier New" w:hAnsi="Courier New" w:cs="Courier New"/>
          <w:sz w:val="18"/>
          <w:szCs w:val="18"/>
          <w:lang w:val="en-US"/>
        </w:rPr>
        <w:tab/>
        <w:t xml:space="preserve">njkz   = 30       </w:t>
      </w:r>
      <w:r w:rsidRPr="001F573C">
        <w:rPr>
          <w:rFonts w:ascii="Courier New" w:hAnsi="Courier New" w:cs="Courier New"/>
          <w:sz w:val="18"/>
          <w:szCs w:val="18"/>
          <w:lang w:val="en-US"/>
        </w:rPr>
        <w:tab/>
        <w:t xml:space="preserve">              /</w:t>
      </w:r>
    </w:p>
    <w:p w:rsidR="00E4517C" w:rsidRPr="001F573C" w:rsidRDefault="00E4517C" w:rsidP="00545A86">
      <w:pPr>
        <w:pBdr>
          <w:top w:val="single" w:sz="4" w:space="1" w:color="auto"/>
          <w:left w:val="single" w:sz="4" w:space="4" w:color="auto"/>
          <w:bottom w:val="single" w:sz="4" w:space="1" w:color="auto"/>
          <w:right w:val="single" w:sz="4" w:space="4" w:color="auto"/>
        </w:pBdr>
        <w:autoSpaceDE w:val="0"/>
        <w:autoSpaceDN w:val="0"/>
        <w:adjustRightInd w:val="0"/>
        <w:jc w:val="both"/>
        <w:rPr>
          <w:rFonts w:ascii="Courier New" w:hAnsi="Courier New" w:cs="Courier New"/>
          <w:sz w:val="18"/>
          <w:szCs w:val="18"/>
          <w:lang w:val="en-US"/>
        </w:rPr>
      </w:pPr>
      <w:r w:rsidRPr="001F573C">
        <w:rPr>
          <w:rFonts w:ascii="Courier New" w:hAnsi="Courier New" w:cs="Courier New"/>
          <w:sz w:val="18"/>
          <w:szCs w:val="18"/>
          <w:lang w:val="en-US"/>
        </w:rPr>
        <w:t xml:space="preserve">               </w:t>
      </w:r>
      <w:r w:rsidRPr="001F573C">
        <w:rPr>
          <w:rFonts w:ascii="Courier New" w:hAnsi="Courier New" w:cs="Courier New"/>
          <w:sz w:val="18"/>
          <w:szCs w:val="18"/>
          <w:lang w:val="en-US"/>
        </w:rPr>
        <w:tab/>
        <w:t xml:space="preserve">rpwt   = replic01 to replic30   </w:t>
      </w:r>
      <w:r>
        <w:rPr>
          <w:rFonts w:ascii="Courier New" w:hAnsi="Courier New" w:cs="Courier New"/>
          <w:sz w:val="18"/>
          <w:szCs w:val="18"/>
          <w:lang w:val="en-US"/>
        </w:rPr>
        <w:t xml:space="preserve">   /</w:t>
      </w:r>
    </w:p>
    <w:p w:rsidR="00E4517C" w:rsidRPr="001F573C" w:rsidRDefault="00E4517C" w:rsidP="00545A86">
      <w:pPr>
        <w:pBdr>
          <w:top w:val="single" w:sz="4" w:space="1" w:color="auto"/>
          <w:left w:val="single" w:sz="4" w:space="4" w:color="auto"/>
          <w:bottom w:val="single" w:sz="4" w:space="1" w:color="auto"/>
          <w:right w:val="single" w:sz="4" w:space="4" w:color="auto"/>
        </w:pBdr>
        <w:autoSpaceDE w:val="0"/>
        <w:autoSpaceDN w:val="0"/>
        <w:adjustRightInd w:val="0"/>
        <w:jc w:val="both"/>
        <w:rPr>
          <w:rFonts w:ascii="Courier New" w:hAnsi="Courier New" w:cs="Courier New"/>
          <w:sz w:val="18"/>
          <w:szCs w:val="18"/>
          <w:lang w:val="en-US"/>
        </w:rPr>
      </w:pPr>
      <w:r w:rsidRPr="001F573C">
        <w:rPr>
          <w:rFonts w:ascii="Courier New" w:hAnsi="Courier New" w:cs="Courier New"/>
          <w:sz w:val="18"/>
          <w:szCs w:val="18"/>
          <w:lang w:val="en-US"/>
        </w:rPr>
        <w:t xml:space="preserve">               </w:t>
      </w:r>
      <w:r w:rsidRPr="001F573C">
        <w:rPr>
          <w:rFonts w:ascii="Courier New" w:hAnsi="Courier New" w:cs="Courier New"/>
          <w:sz w:val="18"/>
          <w:szCs w:val="18"/>
          <w:lang w:val="en-US"/>
        </w:rPr>
        <w:tab/>
        <w:t>wgt    = popwt.</w:t>
      </w:r>
    </w:p>
    <w:p w:rsidR="00E4517C" w:rsidRPr="001F573C" w:rsidRDefault="00E4517C" w:rsidP="00545A86">
      <w:pPr>
        <w:pBdr>
          <w:top w:val="single" w:sz="4" w:space="1" w:color="auto"/>
          <w:left w:val="single" w:sz="4" w:space="4" w:color="auto"/>
          <w:bottom w:val="single" w:sz="4" w:space="1" w:color="auto"/>
          <w:right w:val="single" w:sz="4" w:space="4" w:color="auto"/>
        </w:pBdr>
        <w:autoSpaceDE w:val="0"/>
        <w:autoSpaceDN w:val="0"/>
        <w:adjustRightInd w:val="0"/>
        <w:jc w:val="both"/>
        <w:rPr>
          <w:rFonts w:ascii="Courier New" w:hAnsi="Courier New" w:cs="Courier New"/>
          <w:sz w:val="18"/>
          <w:szCs w:val="18"/>
          <w:lang w:val="en-US"/>
        </w:rPr>
      </w:pPr>
    </w:p>
    <w:p w:rsidR="00E4517C" w:rsidRPr="001F573C" w:rsidRDefault="00E4517C" w:rsidP="00545A86">
      <w:pPr>
        <w:pBdr>
          <w:top w:val="single" w:sz="4" w:space="1" w:color="auto"/>
          <w:left w:val="single" w:sz="4" w:space="4" w:color="auto"/>
          <w:bottom w:val="single" w:sz="4" w:space="1" w:color="auto"/>
          <w:right w:val="single" w:sz="4" w:space="4" w:color="auto"/>
        </w:pBdr>
        <w:autoSpaceDE w:val="0"/>
        <w:autoSpaceDN w:val="0"/>
        <w:adjustRightInd w:val="0"/>
        <w:jc w:val="both"/>
        <w:rPr>
          <w:rFonts w:ascii="Courier New" w:hAnsi="Courier New" w:cs="Courier New"/>
          <w:sz w:val="18"/>
          <w:szCs w:val="18"/>
          <w:lang w:val="en-US"/>
        </w:rPr>
      </w:pPr>
      <w:r w:rsidRPr="001F573C">
        <w:rPr>
          <w:rFonts w:ascii="Courier New" w:hAnsi="Courier New" w:cs="Courier New"/>
          <w:sz w:val="18"/>
          <w:szCs w:val="18"/>
          <w:lang w:val="en-US"/>
        </w:rPr>
        <w:t xml:space="preserve">print formats </w:t>
      </w:r>
      <w:r w:rsidRPr="001F573C">
        <w:rPr>
          <w:rFonts w:ascii="Courier New" w:hAnsi="Courier New" w:cs="Courier New"/>
          <w:sz w:val="18"/>
          <w:szCs w:val="18"/>
          <w:lang w:val="en-US"/>
        </w:rPr>
        <w:tab/>
        <w:t xml:space="preserve">cntrid (F2.0) n (F4.0) mult_RSQ (f5.3) </w:t>
      </w:r>
    </w:p>
    <w:p w:rsidR="00E4517C" w:rsidRPr="001F573C" w:rsidRDefault="00E4517C" w:rsidP="00545A86">
      <w:pPr>
        <w:pBdr>
          <w:top w:val="single" w:sz="4" w:space="1" w:color="auto"/>
          <w:left w:val="single" w:sz="4" w:space="4" w:color="auto"/>
          <w:bottom w:val="single" w:sz="4" w:space="1" w:color="auto"/>
          <w:right w:val="single" w:sz="4" w:space="4" w:color="auto"/>
        </w:pBdr>
        <w:autoSpaceDE w:val="0"/>
        <w:autoSpaceDN w:val="0"/>
        <w:adjustRightInd w:val="0"/>
        <w:jc w:val="both"/>
        <w:rPr>
          <w:rFonts w:ascii="Courier New" w:hAnsi="Courier New" w:cs="Courier New"/>
          <w:sz w:val="18"/>
          <w:szCs w:val="18"/>
          <w:lang w:val="en-US"/>
        </w:rPr>
      </w:pPr>
      <w:r w:rsidRPr="001F573C">
        <w:rPr>
          <w:rFonts w:ascii="Courier New" w:hAnsi="Courier New" w:cs="Courier New"/>
          <w:sz w:val="18"/>
          <w:szCs w:val="18"/>
          <w:lang w:val="en-US"/>
        </w:rPr>
        <w:t xml:space="preserve">      </w:t>
      </w:r>
      <w:r w:rsidRPr="001F573C">
        <w:rPr>
          <w:rFonts w:ascii="Courier New" w:hAnsi="Courier New" w:cs="Courier New"/>
          <w:sz w:val="18"/>
          <w:szCs w:val="18"/>
          <w:lang w:val="en-US"/>
        </w:rPr>
        <w:tab/>
      </w:r>
      <w:r w:rsidRPr="001F573C">
        <w:rPr>
          <w:rFonts w:ascii="Courier New" w:hAnsi="Courier New" w:cs="Courier New"/>
          <w:sz w:val="18"/>
          <w:szCs w:val="18"/>
          <w:lang w:val="en-US"/>
        </w:rPr>
        <w:tab/>
        <w:t>SS_Total SS_Reg SS_Res (F12.0) B00 B00.SE B01 B01.SE (f6.2).</w:t>
      </w:r>
    </w:p>
    <w:p w:rsidR="00E4517C" w:rsidRPr="001F573C" w:rsidRDefault="00E4517C" w:rsidP="00545A86">
      <w:pPr>
        <w:pBdr>
          <w:top w:val="single" w:sz="4" w:space="1" w:color="auto"/>
          <w:left w:val="single" w:sz="4" w:space="4" w:color="auto"/>
          <w:bottom w:val="single" w:sz="4" w:space="1" w:color="auto"/>
          <w:right w:val="single" w:sz="4" w:space="4" w:color="auto"/>
        </w:pBdr>
        <w:autoSpaceDE w:val="0"/>
        <w:autoSpaceDN w:val="0"/>
        <w:adjustRightInd w:val="0"/>
        <w:jc w:val="both"/>
        <w:rPr>
          <w:rFonts w:ascii="Courier New" w:hAnsi="Courier New" w:cs="Courier New"/>
          <w:sz w:val="18"/>
          <w:szCs w:val="18"/>
          <w:lang w:val="en-US"/>
        </w:rPr>
      </w:pPr>
    </w:p>
    <w:p w:rsidR="00E4517C" w:rsidRPr="001F573C" w:rsidRDefault="00E4517C" w:rsidP="00545A86">
      <w:pPr>
        <w:pBdr>
          <w:top w:val="single" w:sz="4" w:space="1" w:color="auto"/>
          <w:left w:val="single" w:sz="4" w:space="4" w:color="auto"/>
          <w:bottom w:val="single" w:sz="4" w:space="1" w:color="auto"/>
          <w:right w:val="single" w:sz="4" w:space="4" w:color="auto"/>
        </w:pBdr>
        <w:autoSpaceDE w:val="0"/>
        <w:autoSpaceDN w:val="0"/>
        <w:adjustRightInd w:val="0"/>
        <w:jc w:val="both"/>
        <w:rPr>
          <w:rFonts w:ascii="Courier New" w:hAnsi="Courier New" w:cs="Courier New"/>
          <w:sz w:val="18"/>
          <w:szCs w:val="18"/>
          <w:lang w:val="en-US"/>
        </w:rPr>
      </w:pPr>
      <w:r w:rsidRPr="001F573C">
        <w:rPr>
          <w:rFonts w:ascii="Courier New" w:hAnsi="Courier New" w:cs="Courier New"/>
          <w:sz w:val="18"/>
          <w:szCs w:val="18"/>
          <w:lang w:val="en-US"/>
        </w:rPr>
        <w:t>report format=list automatic margin(1,255)</w:t>
      </w:r>
    </w:p>
    <w:p w:rsidR="00E4517C" w:rsidRPr="001F573C" w:rsidRDefault="00E4517C" w:rsidP="00545A86">
      <w:pPr>
        <w:pBdr>
          <w:top w:val="single" w:sz="4" w:space="1" w:color="auto"/>
          <w:left w:val="single" w:sz="4" w:space="4" w:color="auto"/>
          <w:bottom w:val="single" w:sz="4" w:space="1" w:color="auto"/>
          <w:right w:val="single" w:sz="4" w:space="4" w:color="auto"/>
        </w:pBdr>
        <w:autoSpaceDE w:val="0"/>
        <w:autoSpaceDN w:val="0"/>
        <w:adjustRightInd w:val="0"/>
        <w:jc w:val="both"/>
        <w:rPr>
          <w:rFonts w:ascii="Courier New" w:hAnsi="Courier New" w:cs="Courier New"/>
          <w:sz w:val="18"/>
          <w:szCs w:val="18"/>
          <w:lang w:val="en-US"/>
        </w:rPr>
      </w:pPr>
      <w:r w:rsidRPr="001F573C">
        <w:rPr>
          <w:rFonts w:ascii="Courier New" w:hAnsi="Courier New" w:cs="Courier New"/>
          <w:sz w:val="18"/>
          <w:szCs w:val="18"/>
          <w:lang w:val="en-US"/>
        </w:rPr>
        <w:t xml:space="preserve"> </w:t>
      </w:r>
      <w:r w:rsidRPr="001F573C">
        <w:rPr>
          <w:rFonts w:ascii="Courier New" w:hAnsi="Courier New" w:cs="Courier New"/>
          <w:sz w:val="18"/>
          <w:szCs w:val="18"/>
          <w:lang w:val="en-US"/>
        </w:rPr>
        <w:tab/>
        <w:t xml:space="preserve"> / var  = cntrid n Mult_RSQ SS_Total SS_Reg SS_Res B00 B00.SE B01 B01.SE .</w:t>
      </w:r>
    </w:p>
    <w:p w:rsidR="00E4517C" w:rsidRPr="001F573C" w:rsidRDefault="00E4517C" w:rsidP="00545A86">
      <w:pPr>
        <w:pBdr>
          <w:top w:val="single" w:sz="4" w:space="1" w:color="auto"/>
          <w:left w:val="single" w:sz="4" w:space="4" w:color="auto"/>
          <w:bottom w:val="single" w:sz="4" w:space="1" w:color="auto"/>
          <w:right w:val="single" w:sz="4" w:space="4" w:color="auto"/>
        </w:pBdr>
        <w:autoSpaceDE w:val="0"/>
        <w:autoSpaceDN w:val="0"/>
        <w:adjustRightInd w:val="0"/>
        <w:jc w:val="both"/>
        <w:rPr>
          <w:rFonts w:ascii="Courier New" w:hAnsi="Courier New" w:cs="Courier New"/>
          <w:color w:val="000000"/>
          <w:sz w:val="18"/>
          <w:szCs w:val="18"/>
          <w:lang w:val="en-US"/>
        </w:rPr>
      </w:pPr>
    </w:p>
    <w:p w:rsidR="00E4517C" w:rsidRPr="001F573C" w:rsidRDefault="00E4517C" w:rsidP="00545A86">
      <w:pPr>
        <w:pBdr>
          <w:top w:val="single" w:sz="4" w:space="1" w:color="auto"/>
          <w:left w:val="single" w:sz="4" w:space="4" w:color="auto"/>
          <w:bottom w:val="single" w:sz="4" w:space="1" w:color="auto"/>
          <w:right w:val="single" w:sz="4" w:space="4" w:color="auto"/>
        </w:pBdr>
        <w:autoSpaceDE w:val="0"/>
        <w:autoSpaceDN w:val="0"/>
        <w:adjustRightInd w:val="0"/>
        <w:jc w:val="both"/>
        <w:rPr>
          <w:rFonts w:ascii="Courier New" w:hAnsi="Courier New" w:cs="Courier New"/>
          <w:color w:val="000000"/>
          <w:sz w:val="18"/>
          <w:szCs w:val="18"/>
          <w:lang w:val="en-US"/>
        </w:rPr>
      </w:pPr>
    </w:p>
    <w:p w:rsidR="00E4517C" w:rsidRPr="000D4D3E" w:rsidRDefault="00E4517C" w:rsidP="00545A86">
      <w:pPr>
        <w:pBdr>
          <w:top w:val="single" w:sz="4" w:space="1" w:color="auto"/>
          <w:left w:val="single" w:sz="4" w:space="4" w:color="auto"/>
          <w:bottom w:val="single" w:sz="4" w:space="1" w:color="auto"/>
          <w:right w:val="single" w:sz="4" w:space="4" w:color="auto"/>
        </w:pBdr>
        <w:autoSpaceDE w:val="0"/>
        <w:autoSpaceDN w:val="0"/>
        <w:adjustRightInd w:val="0"/>
        <w:jc w:val="both"/>
        <w:rPr>
          <w:rFonts w:ascii="Courier New" w:hAnsi="Courier New" w:cs="Courier New"/>
          <w:color w:val="000000"/>
          <w:sz w:val="18"/>
          <w:szCs w:val="18"/>
          <w:lang w:val="pt-BR"/>
        </w:rPr>
      </w:pPr>
      <w:r w:rsidRPr="000D4D3E">
        <w:rPr>
          <w:rFonts w:ascii="Courier New" w:hAnsi="Courier New" w:cs="Courier New"/>
          <w:color w:val="000000"/>
          <w:sz w:val="18"/>
          <w:szCs w:val="18"/>
          <w:lang w:val="pt-BR"/>
        </w:rPr>
        <w:t>CNTRID  N  MULT_RSQ  SS_TOTAL   SS_REG    SS_RES    B00    B00.SE   B01  B01.SE</w:t>
      </w:r>
    </w:p>
    <w:p w:rsidR="00E4517C" w:rsidRPr="001F573C" w:rsidRDefault="00E4517C" w:rsidP="00545A86">
      <w:pPr>
        <w:pBdr>
          <w:top w:val="single" w:sz="4" w:space="1" w:color="auto"/>
          <w:left w:val="single" w:sz="4" w:space="4" w:color="auto"/>
          <w:bottom w:val="single" w:sz="4" w:space="1" w:color="auto"/>
          <w:right w:val="single" w:sz="4" w:space="4" w:color="auto"/>
        </w:pBdr>
        <w:autoSpaceDE w:val="0"/>
        <w:autoSpaceDN w:val="0"/>
        <w:adjustRightInd w:val="0"/>
        <w:jc w:val="both"/>
        <w:rPr>
          <w:rFonts w:ascii="Courier New" w:hAnsi="Courier New" w:cs="Courier New"/>
          <w:color w:val="000000"/>
          <w:sz w:val="18"/>
          <w:szCs w:val="18"/>
          <w:lang w:val="en-US"/>
        </w:rPr>
      </w:pPr>
      <w:r w:rsidRPr="001F573C">
        <w:rPr>
          <w:rFonts w:ascii="Courier New" w:hAnsi="Courier New" w:cs="Courier New"/>
          <w:color w:val="000000"/>
          <w:sz w:val="18"/>
          <w:szCs w:val="18"/>
          <w:lang w:val="en-US"/>
        </w:rPr>
        <w:t>______ ___ ________  ________   ______    _______   ___    ______   ___  ______</w:t>
      </w:r>
    </w:p>
    <w:p w:rsidR="00E4517C" w:rsidRPr="001F573C" w:rsidRDefault="00E4517C" w:rsidP="00545A86">
      <w:pPr>
        <w:pBdr>
          <w:top w:val="single" w:sz="4" w:space="1" w:color="auto"/>
          <w:left w:val="single" w:sz="4" w:space="4" w:color="auto"/>
          <w:bottom w:val="single" w:sz="4" w:space="1" w:color="auto"/>
          <w:right w:val="single" w:sz="4" w:space="4" w:color="auto"/>
        </w:pBdr>
        <w:autoSpaceDE w:val="0"/>
        <w:autoSpaceDN w:val="0"/>
        <w:adjustRightInd w:val="0"/>
        <w:jc w:val="both"/>
        <w:rPr>
          <w:rFonts w:ascii="Courier New" w:hAnsi="Courier New" w:cs="Courier New"/>
          <w:color w:val="000000"/>
          <w:sz w:val="18"/>
          <w:szCs w:val="18"/>
          <w:lang w:val="en-US"/>
        </w:rPr>
      </w:pPr>
    </w:p>
    <w:p w:rsidR="00E4517C" w:rsidRPr="001F573C" w:rsidRDefault="00E4517C" w:rsidP="00545A86">
      <w:pPr>
        <w:pBdr>
          <w:top w:val="single" w:sz="4" w:space="1" w:color="auto"/>
          <w:left w:val="single" w:sz="4" w:space="4" w:color="auto"/>
          <w:bottom w:val="single" w:sz="4" w:space="1" w:color="auto"/>
          <w:right w:val="single" w:sz="4" w:space="4" w:color="auto"/>
        </w:pBdr>
        <w:autoSpaceDE w:val="0"/>
        <w:autoSpaceDN w:val="0"/>
        <w:adjustRightInd w:val="0"/>
        <w:jc w:val="both"/>
        <w:rPr>
          <w:rFonts w:ascii="Courier New" w:hAnsi="Courier New" w:cs="Courier New"/>
          <w:color w:val="000000"/>
          <w:sz w:val="18"/>
          <w:szCs w:val="18"/>
          <w:lang w:val="en-US"/>
        </w:rPr>
      </w:pPr>
      <w:r w:rsidRPr="001F573C">
        <w:rPr>
          <w:rFonts w:ascii="Courier New" w:hAnsi="Courier New" w:cs="Courier New"/>
          <w:color w:val="000000"/>
          <w:sz w:val="18"/>
          <w:szCs w:val="18"/>
          <w:lang w:val="en-US"/>
        </w:rPr>
        <w:t xml:space="preserve">  22  4801  .002    4395153088 10952856 4384200232  230.41  1.11  -4.27   1.50</w:t>
      </w:r>
    </w:p>
    <w:p w:rsidR="00E4517C" w:rsidRPr="00545A86" w:rsidRDefault="00E4517C" w:rsidP="00545A86">
      <w:pPr>
        <w:autoSpaceDE w:val="0"/>
        <w:autoSpaceDN w:val="0"/>
        <w:adjustRightInd w:val="0"/>
        <w:jc w:val="both"/>
        <w:rPr>
          <w:rFonts w:ascii="Arial" w:hAnsi="Arial" w:cs="Arial"/>
          <w:color w:val="000000"/>
          <w:sz w:val="22"/>
          <w:szCs w:val="22"/>
          <w:lang w:val="en-US"/>
        </w:rPr>
      </w:pPr>
    </w:p>
    <w:p w:rsidR="00E4517C" w:rsidRDefault="00E4517C" w:rsidP="00545A86">
      <w:pPr>
        <w:jc w:val="both"/>
        <w:rPr>
          <w:rFonts w:ascii="Arial" w:hAnsi="Arial" w:cs="Arial"/>
          <w:sz w:val="22"/>
          <w:szCs w:val="22"/>
          <w:lang w:val="en-US"/>
        </w:rPr>
      </w:pPr>
      <w:r w:rsidRPr="00545A86">
        <w:rPr>
          <w:rFonts w:ascii="Arial" w:hAnsi="Arial" w:cs="Arial"/>
          <w:sz w:val="22"/>
          <w:szCs w:val="22"/>
          <w:lang w:val="en-US"/>
        </w:rPr>
        <w:t>In this example, the variable REGSEX is created by subtracting one from the variable GENDAA2. As a result, males receive a code of 0 and females receive a code of 1 on this variable. In this particular model the variable REGSEX is used to predict the values of the plausible values reading PROSE. The model becomes</w:t>
      </w:r>
    </w:p>
    <w:p w:rsidR="00E4517C" w:rsidRPr="00545A86" w:rsidRDefault="00E4517C" w:rsidP="00545A86">
      <w:pPr>
        <w:jc w:val="both"/>
        <w:rPr>
          <w:rFonts w:ascii="Arial" w:hAnsi="Arial" w:cs="Arial"/>
          <w:sz w:val="22"/>
          <w:szCs w:val="22"/>
          <w:lang w:val="en-US"/>
        </w:rPr>
      </w:pPr>
    </w:p>
    <w:p w:rsidR="00E4517C" w:rsidRPr="00545A86" w:rsidRDefault="00E4517C" w:rsidP="00545A86">
      <w:pPr>
        <w:jc w:val="both"/>
        <w:rPr>
          <w:rFonts w:ascii="Arial" w:hAnsi="Arial" w:cs="Arial"/>
          <w:sz w:val="22"/>
          <w:szCs w:val="22"/>
          <w:lang w:val="en-US"/>
        </w:rPr>
      </w:pPr>
      <w:r w:rsidRPr="00545A86">
        <w:rPr>
          <w:rFonts w:ascii="Arial" w:hAnsi="Arial" w:cs="Arial"/>
          <w:sz w:val="22"/>
          <w:szCs w:val="22"/>
          <w:lang w:val="en-US"/>
        </w:rPr>
        <w:t xml:space="preserve">Prose = 230.41 (1.11)  </w:t>
      </w:r>
      <w:r w:rsidRPr="00545A86">
        <w:rPr>
          <w:rFonts w:ascii="Arial" w:hAnsi="Arial" w:cs="Arial"/>
          <w:sz w:val="22"/>
          <w:szCs w:val="22"/>
          <w:lang w:val="en-US"/>
        </w:rPr>
        <w:tab/>
      </w:r>
      <w:r w:rsidRPr="00545A86">
        <w:rPr>
          <w:rFonts w:ascii="Arial" w:hAnsi="Arial" w:cs="Arial"/>
          <w:sz w:val="22"/>
          <w:szCs w:val="22"/>
          <w:lang w:val="en-US"/>
        </w:rPr>
        <w:tab/>
      </w:r>
      <w:r w:rsidRPr="00545A86">
        <w:rPr>
          <w:rFonts w:ascii="Arial" w:hAnsi="Arial" w:cs="Arial"/>
          <w:sz w:val="22"/>
          <w:szCs w:val="22"/>
          <w:lang w:val="en-US"/>
        </w:rPr>
        <w:tab/>
        <w:t>for Males,</w:t>
      </w:r>
    </w:p>
    <w:p w:rsidR="00E4517C" w:rsidRDefault="00E4517C" w:rsidP="00545A86">
      <w:pPr>
        <w:jc w:val="both"/>
        <w:rPr>
          <w:rFonts w:ascii="Arial" w:hAnsi="Arial" w:cs="Arial"/>
          <w:sz w:val="22"/>
          <w:szCs w:val="22"/>
          <w:lang w:val="en-US"/>
        </w:rPr>
      </w:pPr>
      <w:r w:rsidRPr="00545A86">
        <w:rPr>
          <w:rFonts w:ascii="Arial" w:hAnsi="Arial" w:cs="Arial"/>
          <w:sz w:val="22"/>
          <w:szCs w:val="22"/>
          <w:lang w:val="en-US"/>
        </w:rPr>
        <w:t>Prose = 230.41 (1.11) – 4.27(1.50)</w:t>
      </w:r>
      <w:r w:rsidRPr="00545A86">
        <w:rPr>
          <w:rFonts w:ascii="Arial" w:hAnsi="Arial" w:cs="Arial"/>
          <w:sz w:val="22"/>
          <w:szCs w:val="22"/>
          <w:lang w:val="en-US"/>
        </w:rPr>
        <w:tab/>
        <w:t xml:space="preserve"> </w:t>
      </w:r>
      <w:r w:rsidRPr="00545A86">
        <w:rPr>
          <w:rFonts w:ascii="Arial" w:hAnsi="Arial" w:cs="Arial"/>
          <w:sz w:val="22"/>
          <w:szCs w:val="22"/>
          <w:lang w:val="en-US"/>
        </w:rPr>
        <w:tab/>
        <w:t>for Females.</w:t>
      </w:r>
    </w:p>
    <w:p w:rsidR="00E4517C" w:rsidRPr="00545A86" w:rsidRDefault="00E4517C" w:rsidP="00545A86">
      <w:pPr>
        <w:jc w:val="both"/>
        <w:rPr>
          <w:rFonts w:ascii="Arial" w:hAnsi="Arial" w:cs="Arial"/>
          <w:sz w:val="22"/>
          <w:szCs w:val="22"/>
          <w:lang w:val="en-US"/>
        </w:rPr>
      </w:pPr>
    </w:p>
    <w:p w:rsidR="00E4517C" w:rsidRPr="00545A86" w:rsidRDefault="00E4517C" w:rsidP="00545A86">
      <w:pPr>
        <w:jc w:val="both"/>
        <w:rPr>
          <w:rFonts w:ascii="Arial" w:hAnsi="Arial" w:cs="Arial"/>
          <w:sz w:val="22"/>
          <w:szCs w:val="22"/>
          <w:lang w:val="en-US"/>
        </w:rPr>
      </w:pPr>
      <w:r w:rsidRPr="00545A86">
        <w:rPr>
          <w:rFonts w:ascii="Arial" w:hAnsi="Arial" w:cs="Arial"/>
          <w:sz w:val="22"/>
          <w:szCs w:val="22"/>
          <w:lang w:val="en-US"/>
        </w:rPr>
        <w:t xml:space="preserve">The numbers in brackets are the standard errors. This means females have on average a score in prose that is 4.27 less than the one for males and 1.50 is the standard error attached to that estimate. </w:t>
      </w:r>
    </w:p>
    <w:p w:rsidR="00E4517C" w:rsidRDefault="00E4517C" w:rsidP="00873BA2">
      <w:pPr>
        <w:rPr>
          <w:rFonts w:ascii="Arial" w:hAnsi="Arial" w:cs="Arial"/>
          <w:b/>
          <w:bCs/>
          <w:sz w:val="24"/>
          <w:szCs w:val="24"/>
        </w:rPr>
      </w:pPr>
    </w:p>
    <w:p w:rsidR="00E4517C" w:rsidRPr="00F724DE" w:rsidRDefault="00E4517C" w:rsidP="00A518C1">
      <w:pPr>
        <w:pStyle w:val="head2"/>
        <w:numPr>
          <w:ilvl w:val="1"/>
          <w:numId w:val="41"/>
        </w:numPr>
      </w:pPr>
      <w:bookmarkStart w:id="77" w:name="_Toc148424742"/>
      <w:r w:rsidRPr="00F724DE">
        <w:t xml:space="preserve">Performing Analyses with the </w:t>
      </w:r>
      <w:r>
        <w:t>ALL</w:t>
      </w:r>
      <w:r w:rsidRPr="00F724DE">
        <w:t xml:space="preserve"> Data Using SAS</w:t>
      </w:r>
      <w:bookmarkEnd w:id="77"/>
    </w:p>
    <w:p w:rsidR="00E4517C" w:rsidRPr="00545A86" w:rsidRDefault="00E4517C" w:rsidP="00545A86">
      <w:pPr>
        <w:jc w:val="both"/>
        <w:rPr>
          <w:rFonts w:ascii="Arial" w:hAnsi="Arial" w:cs="Arial"/>
          <w:sz w:val="22"/>
          <w:szCs w:val="22"/>
        </w:rPr>
      </w:pPr>
      <w:r w:rsidRPr="00545A86">
        <w:rPr>
          <w:rFonts w:ascii="Arial" w:hAnsi="Arial" w:cs="Arial"/>
          <w:sz w:val="22"/>
          <w:szCs w:val="22"/>
        </w:rPr>
        <w:t>This section presents some basic examples of analyses that can be performed using the sampling weights and scores discussed in previous sections. It also provides details on a selected SAS program to conduct such analyses, and the results of these analyses. The analyses presented here are simple in nature. The program computes the percentage of respondents in specified subgroups, the mean achievement for those groups, the weighted counts of respondents in specified groups, the estimated percentiles for these groups, the regression and logistic regression coefficients and their corresponding standard errors (square root of the total error variance).</w:t>
      </w:r>
    </w:p>
    <w:p w:rsidR="00E4517C" w:rsidRPr="00545A86" w:rsidRDefault="00E4517C" w:rsidP="00545A86">
      <w:pPr>
        <w:jc w:val="both"/>
        <w:rPr>
          <w:rFonts w:ascii="Arial" w:hAnsi="Arial" w:cs="Arial"/>
          <w:sz w:val="22"/>
          <w:szCs w:val="22"/>
        </w:rPr>
      </w:pPr>
    </w:p>
    <w:p w:rsidR="00E4517C" w:rsidRPr="00545A86" w:rsidRDefault="00E4517C" w:rsidP="00545A86">
      <w:pPr>
        <w:jc w:val="both"/>
        <w:rPr>
          <w:rFonts w:ascii="Arial" w:hAnsi="Arial" w:cs="Arial"/>
          <w:sz w:val="22"/>
          <w:szCs w:val="22"/>
        </w:rPr>
      </w:pPr>
      <w:r w:rsidRPr="00545A86">
        <w:rPr>
          <w:rFonts w:ascii="Arial" w:hAnsi="Arial" w:cs="Arial"/>
          <w:sz w:val="22"/>
          <w:szCs w:val="22"/>
        </w:rPr>
        <w:t xml:space="preserve">In our examples, we use a macro written in SAS that can be used to perform any of the analyses that are described in this section. These are general procedures that can be used for many purposes, provided you have some basic knowledge of the SAS macro language. If you have some programming experience in this statistical package, you will be able to make the necessary modifications to the macros to obtain the desired results.  </w:t>
      </w:r>
    </w:p>
    <w:p w:rsidR="00E4517C" w:rsidRPr="00545A86" w:rsidRDefault="00E4517C" w:rsidP="00545A86">
      <w:pPr>
        <w:jc w:val="both"/>
        <w:rPr>
          <w:rFonts w:ascii="Arial" w:hAnsi="Arial" w:cs="Arial"/>
          <w:sz w:val="22"/>
          <w:szCs w:val="22"/>
        </w:rPr>
      </w:pPr>
    </w:p>
    <w:p w:rsidR="00E4517C" w:rsidRPr="009B0944" w:rsidRDefault="00E4517C" w:rsidP="009B0944">
      <w:pPr>
        <w:pStyle w:val="BodyTextIndent3"/>
        <w:spacing w:before="100" w:beforeAutospacing="1" w:after="100" w:afterAutospacing="1"/>
        <w:ind w:left="0"/>
        <w:jc w:val="both"/>
        <w:rPr>
          <w:rFonts w:ascii="Arial" w:hAnsi="Arial" w:cs="Arial"/>
          <w:b/>
          <w:bCs/>
          <w:sz w:val="22"/>
          <w:szCs w:val="22"/>
        </w:rPr>
      </w:pPr>
      <w:r w:rsidRPr="00545A86">
        <w:rPr>
          <w:rFonts w:ascii="Arial" w:hAnsi="Arial" w:cs="Arial"/>
          <w:b/>
          <w:bCs/>
          <w:sz w:val="22"/>
          <w:szCs w:val="22"/>
        </w:rPr>
        <w:t>The SAS Macro</w:t>
      </w:r>
    </w:p>
    <w:p w:rsidR="00E4517C" w:rsidRPr="00545A86" w:rsidRDefault="00E4517C" w:rsidP="00545A86">
      <w:pPr>
        <w:jc w:val="both"/>
        <w:rPr>
          <w:rFonts w:ascii="Arial" w:hAnsi="Arial" w:cs="Arial"/>
          <w:b/>
          <w:bCs/>
          <w:sz w:val="22"/>
          <w:szCs w:val="22"/>
        </w:rPr>
      </w:pPr>
      <w:r w:rsidRPr="00545A86">
        <w:rPr>
          <w:rFonts w:ascii="Arial" w:hAnsi="Arial" w:cs="Arial"/>
          <w:sz w:val="22"/>
          <w:szCs w:val="22"/>
        </w:rPr>
        <w:t>The only SAS available macro is described as follows:</w:t>
      </w:r>
      <w:r>
        <w:rPr>
          <w:rFonts w:ascii="Arial" w:hAnsi="Arial" w:cs="Arial"/>
          <w:sz w:val="22"/>
          <w:szCs w:val="22"/>
        </w:rPr>
        <w:t xml:space="preserve"> </w:t>
      </w:r>
      <w:r w:rsidRPr="00545A86">
        <w:rPr>
          <w:rFonts w:ascii="Arial" w:hAnsi="Arial" w:cs="Arial"/>
          <w:b/>
          <w:bCs/>
          <w:sz w:val="22"/>
          <w:szCs w:val="22"/>
        </w:rPr>
        <w:t>STATTOOL.SAS</w:t>
      </w:r>
    </w:p>
    <w:p w:rsidR="00E4517C" w:rsidRPr="00545A86" w:rsidRDefault="00E4517C" w:rsidP="00545A86">
      <w:pPr>
        <w:jc w:val="both"/>
        <w:rPr>
          <w:rFonts w:ascii="Arial" w:hAnsi="Arial" w:cs="Arial"/>
          <w:b/>
          <w:bCs/>
          <w:sz w:val="22"/>
          <w:szCs w:val="22"/>
        </w:rPr>
      </w:pPr>
    </w:p>
    <w:p w:rsidR="00E4517C" w:rsidRPr="00545A86" w:rsidRDefault="00E4517C" w:rsidP="00545A86">
      <w:pPr>
        <w:jc w:val="both"/>
        <w:rPr>
          <w:rFonts w:ascii="Arial" w:hAnsi="Arial" w:cs="Arial"/>
          <w:sz w:val="22"/>
          <w:szCs w:val="22"/>
        </w:rPr>
      </w:pPr>
      <w:r w:rsidRPr="00545A86">
        <w:rPr>
          <w:rFonts w:ascii="Arial" w:hAnsi="Arial" w:cs="Arial"/>
          <w:sz w:val="22"/>
          <w:szCs w:val="22"/>
        </w:rPr>
        <w:t xml:space="preserve">This macro program in SAS can be used to compute several statistics: means, percentiles, frequencies, counts, differences and regressions (standard linear regression, logistic regression and multinomial regression). These statistics are computed within defined groups taking into account the sampling weights. This macro also computes the JRR standard errors with the sampling and imputation components. </w:t>
      </w:r>
    </w:p>
    <w:p w:rsidR="00E4517C" w:rsidRPr="00545A86" w:rsidRDefault="00E4517C" w:rsidP="00545A86">
      <w:pPr>
        <w:jc w:val="both"/>
        <w:rPr>
          <w:rFonts w:ascii="Arial" w:hAnsi="Arial" w:cs="Arial"/>
          <w:sz w:val="22"/>
          <w:szCs w:val="22"/>
        </w:rPr>
      </w:pPr>
      <w:r w:rsidRPr="00545A86">
        <w:rPr>
          <w:rFonts w:ascii="Arial" w:hAnsi="Arial" w:cs="Arial"/>
          <w:sz w:val="22"/>
          <w:szCs w:val="22"/>
        </w:rPr>
        <w:t xml:space="preserve"> </w:t>
      </w:r>
    </w:p>
    <w:p w:rsidR="00E4517C" w:rsidRPr="009B0944" w:rsidRDefault="00E4517C" w:rsidP="009B0944">
      <w:pPr>
        <w:pStyle w:val="BodyTextIndent3"/>
        <w:spacing w:before="100" w:beforeAutospacing="1" w:after="100" w:afterAutospacing="1"/>
        <w:ind w:left="0"/>
        <w:jc w:val="both"/>
        <w:rPr>
          <w:rFonts w:ascii="Arial" w:hAnsi="Arial" w:cs="Arial"/>
          <w:b/>
          <w:bCs/>
          <w:sz w:val="22"/>
          <w:szCs w:val="22"/>
        </w:rPr>
      </w:pPr>
      <w:r w:rsidRPr="00545A86">
        <w:rPr>
          <w:rFonts w:ascii="Arial" w:hAnsi="Arial" w:cs="Arial"/>
          <w:b/>
          <w:bCs/>
          <w:sz w:val="22"/>
          <w:szCs w:val="22"/>
        </w:rPr>
        <w:t>Basic Analyses: Means, Percentages, Counts, Percentiles, Regression Coefficients and their Standard Errors</w:t>
      </w:r>
    </w:p>
    <w:p w:rsidR="00E4517C" w:rsidRPr="00545A86" w:rsidRDefault="00E4517C" w:rsidP="00545A86">
      <w:pPr>
        <w:jc w:val="both"/>
        <w:rPr>
          <w:rFonts w:ascii="Arial" w:hAnsi="Arial" w:cs="Arial"/>
          <w:sz w:val="22"/>
          <w:szCs w:val="22"/>
        </w:rPr>
      </w:pPr>
      <w:r w:rsidRPr="00545A86">
        <w:rPr>
          <w:rFonts w:ascii="Arial" w:hAnsi="Arial" w:cs="Arial"/>
          <w:sz w:val="22"/>
          <w:szCs w:val="22"/>
        </w:rPr>
        <w:t>This chapter presents example SAS code that can be used to compute means</w:t>
      </w:r>
      <w:r>
        <w:rPr>
          <w:rFonts w:ascii="Arial" w:hAnsi="Arial" w:cs="Arial"/>
          <w:sz w:val="22"/>
          <w:szCs w:val="22"/>
        </w:rPr>
        <w:t>, Percentages, Counts, Percentiles, Regression Coefficients and their</w:t>
      </w:r>
      <w:r w:rsidRPr="00545A86">
        <w:rPr>
          <w:rFonts w:ascii="Arial" w:hAnsi="Arial" w:cs="Arial"/>
          <w:sz w:val="22"/>
          <w:szCs w:val="22"/>
        </w:rPr>
        <w:t xml:space="preserve"> standard errors</w:t>
      </w:r>
      <w:r>
        <w:rPr>
          <w:rFonts w:ascii="Arial" w:hAnsi="Arial" w:cs="Arial"/>
          <w:sz w:val="22"/>
          <w:szCs w:val="22"/>
        </w:rPr>
        <w:t xml:space="preserve"> for</w:t>
      </w:r>
      <w:r w:rsidRPr="00545A86">
        <w:rPr>
          <w:rFonts w:ascii="Arial" w:hAnsi="Arial" w:cs="Arial"/>
          <w:sz w:val="22"/>
          <w:szCs w:val="22"/>
        </w:rPr>
        <w:t xml:space="preserve"> any type of variable (</w:t>
      </w:r>
      <w:r>
        <w:rPr>
          <w:rFonts w:ascii="Arial" w:hAnsi="Arial" w:cs="Arial"/>
          <w:sz w:val="22"/>
          <w:szCs w:val="22"/>
        </w:rPr>
        <w:t>whether a</w:t>
      </w:r>
      <w:r w:rsidRPr="00545A86">
        <w:rPr>
          <w:rFonts w:ascii="Arial" w:hAnsi="Arial" w:cs="Arial"/>
          <w:sz w:val="22"/>
          <w:szCs w:val="22"/>
        </w:rPr>
        <w:t xml:space="preserve"> plausible values or not). This code is provided in the form of an SAS macro called STATTOOL.SAS that computes th</w:t>
      </w:r>
      <w:r>
        <w:rPr>
          <w:rFonts w:ascii="Arial" w:hAnsi="Arial" w:cs="Arial"/>
          <w:sz w:val="22"/>
          <w:szCs w:val="22"/>
        </w:rPr>
        <w:t>ese</w:t>
      </w:r>
      <w:r w:rsidRPr="00545A86">
        <w:rPr>
          <w:rFonts w:ascii="Arial" w:hAnsi="Arial" w:cs="Arial"/>
          <w:sz w:val="22"/>
          <w:szCs w:val="22"/>
        </w:rPr>
        <w:t xml:space="preserve"> statistics for respondents within subgroups defined by a set of any classification variable (based on plausible values or not). The standard errors computed by this SAS macro are taking into account both sampling and imputation components.</w:t>
      </w:r>
    </w:p>
    <w:p w:rsidR="00E4517C" w:rsidRPr="00545A86" w:rsidRDefault="00E4517C" w:rsidP="00545A86">
      <w:pPr>
        <w:jc w:val="both"/>
        <w:rPr>
          <w:rFonts w:ascii="Arial" w:hAnsi="Arial" w:cs="Arial"/>
          <w:sz w:val="22"/>
          <w:szCs w:val="22"/>
        </w:rPr>
      </w:pPr>
    </w:p>
    <w:p w:rsidR="00E4517C" w:rsidRPr="00545A86" w:rsidRDefault="00E4517C" w:rsidP="00545A86">
      <w:pPr>
        <w:jc w:val="both"/>
        <w:rPr>
          <w:rFonts w:ascii="Arial" w:hAnsi="Arial" w:cs="Arial"/>
          <w:sz w:val="22"/>
          <w:szCs w:val="22"/>
        </w:rPr>
      </w:pPr>
      <w:r w:rsidRPr="00545A86">
        <w:rPr>
          <w:rFonts w:ascii="Arial" w:hAnsi="Arial" w:cs="Arial"/>
          <w:sz w:val="22"/>
          <w:szCs w:val="22"/>
        </w:rPr>
        <w:t>When using this macro, you need to specify a set of classification variables, one analysis variable, the number of replicate weights (if this number is the same for different countries, you can merge the country data sets together, otherwise run the analysis country by country), the replicate weights and the population weight that is to be used for the analysis. You will also need to specify the data file that contains the data to be processed.</w:t>
      </w:r>
    </w:p>
    <w:p w:rsidR="00E4517C" w:rsidRPr="00545A86" w:rsidRDefault="00E4517C" w:rsidP="00545A86">
      <w:pPr>
        <w:jc w:val="both"/>
        <w:rPr>
          <w:rFonts w:ascii="Arial" w:hAnsi="Arial" w:cs="Arial"/>
          <w:sz w:val="22"/>
          <w:szCs w:val="22"/>
        </w:rPr>
      </w:pPr>
    </w:p>
    <w:p w:rsidR="00E4517C" w:rsidRPr="00545A86" w:rsidRDefault="00E4517C" w:rsidP="00545A86">
      <w:pPr>
        <w:jc w:val="both"/>
        <w:rPr>
          <w:rFonts w:ascii="Arial" w:hAnsi="Arial" w:cs="Arial"/>
          <w:sz w:val="22"/>
          <w:szCs w:val="22"/>
        </w:rPr>
      </w:pPr>
      <w:r w:rsidRPr="00C5252D">
        <w:rPr>
          <w:rFonts w:ascii="Arial" w:hAnsi="Arial" w:cs="Arial"/>
          <w:sz w:val="22"/>
          <w:szCs w:val="22"/>
        </w:rPr>
        <w:t>You need to know some basic S</w:t>
      </w:r>
      <w:r>
        <w:rPr>
          <w:rFonts w:ascii="Arial" w:hAnsi="Arial" w:cs="Arial"/>
          <w:sz w:val="22"/>
          <w:szCs w:val="22"/>
        </w:rPr>
        <w:t>AS</w:t>
      </w:r>
      <w:r w:rsidRPr="00C5252D">
        <w:rPr>
          <w:rFonts w:ascii="Arial" w:hAnsi="Arial" w:cs="Arial"/>
          <w:sz w:val="22"/>
          <w:szCs w:val="22"/>
        </w:rPr>
        <w:t xml:space="preserve"> </w:t>
      </w:r>
      <w:r>
        <w:rPr>
          <w:rFonts w:ascii="Arial" w:hAnsi="Arial" w:cs="Arial"/>
          <w:sz w:val="22"/>
          <w:szCs w:val="22"/>
        </w:rPr>
        <w:t>syntax</w:t>
      </w:r>
      <w:r w:rsidRPr="00C5252D">
        <w:rPr>
          <w:rFonts w:ascii="Arial" w:hAnsi="Arial" w:cs="Arial"/>
          <w:sz w:val="22"/>
          <w:szCs w:val="22"/>
        </w:rPr>
        <w:t xml:space="preserve">  in order to use the </w:t>
      </w:r>
      <w:r>
        <w:rPr>
          <w:rFonts w:ascii="Arial" w:hAnsi="Arial" w:cs="Arial"/>
          <w:sz w:val="22"/>
          <w:szCs w:val="22"/>
        </w:rPr>
        <w:t>macro effectively</w:t>
      </w:r>
      <w:r w:rsidRPr="00C5252D">
        <w:rPr>
          <w:rFonts w:ascii="Arial" w:hAnsi="Arial" w:cs="Arial"/>
          <w:sz w:val="22"/>
          <w:szCs w:val="22"/>
        </w:rPr>
        <w:t xml:space="preserve">. </w:t>
      </w:r>
      <w:r w:rsidRPr="00545A86">
        <w:rPr>
          <w:rFonts w:ascii="Arial" w:hAnsi="Arial" w:cs="Arial"/>
          <w:sz w:val="22"/>
          <w:szCs w:val="22"/>
        </w:rPr>
        <w:t>First it needs to be included in the program file where it is going to be used. If you are operating in batch mode, then the macro needs to be called in every batch. If you are using SAS interactively, the macro needs to be called once at the beginning of the session and it will remain active throughout the session. If the session is terminated or restarted at a later time the macro needs to be called once again. Once the macro is included in a specific session, the string “%STATTOOL” should not be used within that program because doing so will call the macro.</w:t>
      </w:r>
    </w:p>
    <w:p w:rsidR="00E4517C" w:rsidRDefault="00E4517C" w:rsidP="00545A86">
      <w:pPr>
        <w:jc w:val="both"/>
        <w:rPr>
          <w:rFonts w:ascii="Arial" w:hAnsi="Arial" w:cs="Arial"/>
          <w:sz w:val="22"/>
          <w:szCs w:val="22"/>
        </w:rPr>
      </w:pPr>
    </w:p>
    <w:p w:rsidR="00E4517C" w:rsidRPr="00545A86" w:rsidRDefault="00E4517C" w:rsidP="00545A86">
      <w:pPr>
        <w:jc w:val="both"/>
        <w:rPr>
          <w:rFonts w:ascii="Arial" w:hAnsi="Arial" w:cs="Arial"/>
          <w:sz w:val="22"/>
          <w:szCs w:val="22"/>
        </w:rPr>
      </w:pPr>
      <w:r w:rsidRPr="00545A86">
        <w:rPr>
          <w:rFonts w:ascii="Arial" w:hAnsi="Arial" w:cs="Arial"/>
          <w:sz w:val="22"/>
          <w:szCs w:val="22"/>
        </w:rPr>
        <w:t>This macro has several parameters. These are:</w:t>
      </w:r>
    </w:p>
    <w:p w:rsidR="00E4517C" w:rsidRDefault="00E4517C" w:rsidP="006969B6">
      <w:pPr>
        <w:tabs>
          <w:tab w:val="left" w:pos="1440"/>
        </w:tabs>
        <w:jc w:val="both"/>
        <w:rPr>
          <w:rFonts w:ascii="Arial" w:hAnsi="Arial" w:cs="Arial"/>
          <w:b/>
          <w:bCs/>
          <w:sz w:val="22"/>
          <w:szCs w:val="22"/>
        </w:rPr>
      </w:pPr>
    </w:p>
    <w:p w:rsidR="00E4517C" w:rsidRPr="00545A86" w:rsidRDefault="00E4517C" w:rsidP="006969B6">
      <w:pPr>
        <w:tabs>
          <w:tab w:val="left" w:pos="1440"/>
        </w:tabs>
        <w:jc w:val="both"/>
        <w:rPr>
          <w:rFonts w:ascii="Arial" w:hAnsi="Arial" w:cs="Arial"/>
          <w:sz w:val="22"/>
          <w:szCs w:val="22"/>
        </w:rPr>
      </w:pPr>
      <w:r w:rsidRPr="009C2C87">
        <w:rPr>
          <w:rFonts w:ascii="Arial" w:hAnsi="Arial" w:cs="Arial"/>
          <w:b/>
          <w:bCs/>
          <w:sz w:val="22"/>
          <w:szCs w:val="22"/>
        </w:rPr>
        <w:t>WGT</w:t>
      </w:r>
      <w:r w:rsidRPr="00545A86">
        <w:rPr>
          <w:rFonts w:ascii="Arial" w:hAnsi="Arial" w:cs="Arial"/>
          <w:sz w:val="22"/>
          <w:szCs w:val="22"/>
        </w:rPr>
        <w:tab/>
        <w:t xml:space="preserve">The sampling weight to be used in the analysis, generally POPWT </w:t>
      </w:r>
    </w:p>
    <w:p w:rsidR="00E4517C" w:rsidRPr="00545A86" w:rsidRDefault="00E4517C" w:rsidP="006969B6">
      <w:pPr>
        <w:tabs>
          <w:tab w:val="left" w:pos="1440"/>
        </w:tabs>
        <w:jc w:val="both"/>
        <w:rPr>
          <w:rFonts w:ascii="Arial" w:hAnsi="Arial" w:cs="Arial"/>
          <w:sz w:val="22"/>
          <w:szCs w:val="22"/>
        </w:rPr>
      </w:pPr>
    </w:p>
    <w:p w:rsidR="00E4517C" w:rsidRPr="00545A86" w:rsidRDefault="00E4517C" w:rsidP="006969B6">
      <w:pPr>
        <w:tabs>
          <w:tab w:val="left" w:pos="1440"/>
        </w:tabs>
        <w:jc w:val="both"/>
        <w:rPr>
          <w:rFonts w:ascii="Arial" w:hAnsi="Arial" w:cs="Arial"/>
          <w:sz w:val="22"/>
          <w:szCs w:val="22"/>
        </w:rPr>
      </w:pPr>
      <w:r w:rsidRPr="009C2C87">
        <w:rPr>
          <w:rFonts w:ascii="Arial" w:hAnsi="Arial" w:cs="Arial"/>
          <w:b/>
          <w:bCs/>
          <w:sz w:val="22"/>
          <w:szCs w:val="22"/>
        </w:rPr>
        <w:t>RWGT</w:t>
      </w:r>
      <w:r w:rsidRPr="00545A86">
        <w:rPr>
          <w:rFonts w:ascii="Arial" w:hAnsi="Arial" w:cs="Arial"/>
          <w:sz w:val="22"/>
          <w:szCs w:val="22"/>
        </w:rPr>
        <w:tab/>
        <w:t>The root of the variables specifying the replicate weights in the data files, generally REPLIC01 to REPLIC30. The replicate weights need to be specified in the form “REPLIC”.</w:t>
      </w:r>
    </w:p>
    <w:p w:rsidR="00E4517C" w:rsidRPr="00545A86" w:rsidRDefault="00E4517C" w:rsidP="006969B6">
      <w:pPr>
        <w:tabs>
          <w:tab w:val="left" w:pos="1440"/>
        </w:tabs>
        <w:jc w:val="both"/>
        <w:rPr>
          <w:rFonts w:ascii="Arial" w:hAnsi="Arial" w:cs="Arial"/>
          <w:sz w:val="22"/>
          <w:szCs w:val="22"/>
        </w:rPr>
      </w:pPr>
    </w:p>
    <w:p w:rsidR="00E4517C" w:rsidRPr="00545A86" w:rsidRDefault="00E4517C" w:rsidP="006969B6">
      <w:pPr>
        <w:tabs>
          <w:tab w:val="left" w:pos="1440"/>
        </w:tabs>
        <w:jc w:val="both"/>
        <w:rPr>
          <w:rFonts w:ascii="Arial" w:hAnsi="Arial" w:cs="Arial"/>
          <w:sz w:val="22"/>
          <w:szCs w:val="22"/>
        </w:rPr>
      </w:pPr>
      <w:r w:rsidRPr="009C2C87">
        <w:rPr>
          <w:rFonts w:ascii="Arial" w:hAnsi="Arial" w:cs="Arial"/>
          <w:b/>
          <w:bCs/>
          <w:sz w:val="22"/>
          <w:szCs w:val="22"/>
        </w:rPr>
        <w:t>NREP</w:t>
      </w:r>
      <w:r w:rsidRPr="00545A86">
        <w:rPr>
          <w:rFonts w:ascii="Arial" w:hAnsi="Arial" w:cs="Arial"/>
          <w:sz w:val="22"/>
          <w:szCs w:val="22"/>
        </w:rPr>
        <w:tab/>
        <w:t>This indicates the number of replicate weights that where generated in the data file. When you are working with the data for only one country, you should set the NREP argument to as many replicates as are needed in the country (when more than one country data set, make sure all data sets have the same number of replicates).</w:t>
      </w:r>
    </w:p>
    <w:p w:rsidR="00E4517C" w:rsidRPr="00545A86" w:rsidRDefault="00E4517C" w:rsidP="006969B6">
      <w:pPr>
        <w:tabs>
          <w:tab w:val="left" w:pos="1440"/>
        </w:tabs>
        <w:jc w:val="both"/>
        <w:rPr>
          <w:rFonts w:ascii="Arial" w:hAnsi="Arial" w:cs="Arial"/>
          <w:sz w:val="22"/>
          <w:szCs w:val="22"/>
        </w:rPr>
      </w:pPr>
    </w:p>
    <w:p w:rsidR="00E4517C" w:rsidRPr="00545A86" w:rsidRDefault="00E4517C" w:rsidP="006969B6">
      <w:pPr>
        <w:tabs>
          <w:tab w:val="left" w:pos="1440"/>
        </w:tabs>
        <w:jc w:val="both"/>
        <w:rPr>
          <w:rFonts w:ascii="Arial" w:hAnsi="Arial" w:cs="Arial"/>
          <w:sz w:val="22"/>
          <w:szCs w:val="22"/>
        </w:rPr>
      </w:pPr>
      <w:r w:rsidRPr="009C2C87">
        <w:rPr>
          <w:rFonts w:ascii="Arial" w:hAnsi="Arial" w:cs="Arial"/>
          <w:b/>
          <w:bCs/>
          <w:sz w:val="22"/>
          <w:szCs w:val="22"/>
        </w:rPr>
        <w:t>NPV</w:t>
      </w:r>
      <w:r w:rsidRPr="00545A86">
        <w:rPr>
          <w:rFonts w:ascii="Arial" w:hAnsi="Arial" w:cs="Arial"/>
          <w:sz w:val="22"/>
          <w:szCs w:val="22"/>
        </w:rPr>
        <w:tab/>
        <w:t xml:space="preserve">This is the number of plausible values that will be used for the analysis. Generally you will want to use all five plausible values for the analysis although under some circumstances fewer can be used. </w:t>
      </w:r>
    </w:p>
    <w:p w:rsidR="00E4517C" w:rsidRPr="00545A86" w:rsidRDefault="00E4517C" w:rsidP="006969B6">
      <w:pPr>
        <w:tabs>
          <w:tab w:val="left" w:pos="1440"/>
        </w:tabs>
        <w:jc w:val="both"/>
        <w:rPr>
          <w:rFonts w:ascii="Arial" w:hAnsi="Arial" w:cs="Arial"/>
          <w:sz w:val="22"/>
          <w:szCs w:val="22"/>
        </w:rPr>
      </w:pPr>
    </w:p>
    <w:p w:rsidR="00E4517C" w:rsidRPr="00545A86" w:rsidRDefault="00E4517C" w:rsidP="006969B6">
      <w:pPr>
        <w:tabs>
          <w:tab w:val="left" w:pos="1440"/>
        </w:tabs>
        <w:jc w:val="both"/>
        <w:rPr>
          <w:rFonts w:ascii="Arial" w:hAnsi="Arial" w:cs="Arial"/>
          <w:sz w:val="22"/>
          <w:szCs w:val="22"/>
        </w:rPr>
      </w:pPr>
      <w:r w:rsidRPr="009C2C87">
        <w:rPr>
          <w:rFonts w:ascii="Arial" w:hAnsi="Arial" w:cs="Arial"/>
          <w:b/>
          <w:bCs/>
          <w:sz w:val="22"/>
          <w:szCs w:val="22"/>
        </w:rPr>
        <w:t>STUDY</w:t>
      </w:r>
      <w:r w:rsidRPr="00545A86">
        <w:rPr>
          <w:rFonts w:ascii="Arial" w:hAnsi="Arial" w:cs="Arial"/>
          <w:sz w:val="22"/>
          <w:szCs w:val="22"/>
        </w:rPr>
        <w:tab/>
        <w:t>Put the name of the study (</w:t>
      </w:r>
      <w:r>
        <w:rPr>
          <w:rFonts w:ascii="Arial" w:hAnsi="Arial" w:cs="Arial"/>
          <w:sz w:val="22"/>
          <w:szCs w:val="22"/>
        </w:rPr>
        <w:t>ALL</w:t>
      </w:r>
      <w:r w:rsidRPr="00545A86">
        <w:rPr>
          <w:rFonts w:ascii="Arial" w:hAnsi="Arial" w:cs="Arial"/>
          <w:sz w:val="22"/>
          <w:szCs w:val="22"/>
        </w:rPr>
        <w:t xml:space="preserve">). </w:t>
      </w:r>
    </w:p>
    <w:p w:rsidR="00E4517C" w:rsidRPr="00545A86" w:rsidRDefault="00E4517C" w:rsidP="006969B6">
      <w:pPr>
        <w:tabs>
          <w:tab w:val="left" w:pos="1440"/>
        </w:tabs>
        <w:jc w:val="both"/>
        <w:rPr>
          <w:rFonts w:ascii="Arial" w:hAnsi="Arial" w:cs="Arial"/>
          <w:sz w:val="22"/>
          <w:szCs w:val="22"/>
        </w:rPr>
      </w:pPr>
    </w:p>
    <w:p w:rsidR="00E4517C" w:rsidRPr="00545A86" w:rsidRDefault="00E4517C" w:rsidP="006969B6">
      <w:pPr>
        <w:tabs>
          <w:tab w:val="left" w:pos="1440"/>
        </w:tabs>
        <w:jc w:val="both"/>
        <w:rPr>
          <w:rFonts w:ascii="Arial" w:hAnsi="Arial" w:cs="Arial"/>
          <w:sz w:val="22"/>
          <w:szCs w:val="22"/>
        </w:rPr>
      </w:pPr>
      <w:r w:rsidRPr="009C2C87">
        <w:rPr>
          <w:rFonts w:ascii="Arial" w:hAnsi="Arial" w:cs="Arial"/>
          <w:b/>
          <w:bCs/>
          <w:sz w:val="22"/>
          <w:szCs w:val="22"/>
        </w:rPr>
        <w:t>CNTRYNO</w:t>
      </w:r>
      <w:r w:rsidRPr="00545A86">
        <w:rPr>
          <w:rFonts w:ascii="Arial" w:hAnsi="Arial" w:cs="Arial"/>
          <w:sz w:val="22"/>
          <w:szCs w:val="22"/>
        </w:rPr>
        <w:tab/>
        <w:t xml:space="preserve">This is the country identifier. </w:t>
      </w:r>
    </w:p>
    <w:p w:rsidR="00E4517C" w:rsidRPr="00545A86" w:rsidRDefault="00E4517C" w:rsidP="006969B6">
      <w:pPr>
        <w:tabs>
          <w:tab w:val="left" w:pos="1440"/>
        </w:tabs>
        <w:jc w:val="both"/>
        <w:rPr>
          <w:rFonts w:ascii="Arial" w:hAnsi="Arial" w:cs="Arial"/>
          <w:sz w:val="22"/>
          <w:szCs w:val="22"/>
        </w:rPr>
      </w:pPr>
    </w:p>
    <w:p w:rsidR="00E4517C" w:rsidRPr="00545A86" w:rsidRDefault="00E4517C" w:rsidP="006969B6">
      <w:pPr>
        <w:tabs>
          <w:tab w:val="left" w:pos="1440"/>
        </w:tabs>
        <w:jc w:val="both"/>
        <w:rPr>
          <w:rFonts w:ascii="Arial" w:hAnsi="Arial" w:cs="Arial"/>
          <w:sz w:val="22"/>
          <w:szCs w:val="22"/>
        </w:rPr>
      </w:pPr>
      <w:r w:rsidRPr="009C2C87">
        <w:rPr>
          <w:rFonts w:ascii="Arial" w:hAnsi="Arial" w:cs="Arial"/>
          <w:b/>
          <w:bCs/>
          <w:sz w:val="22"/>
          <w:szCs w:val="22"/>
        </w:rPr>
        <w:t>INFILE</w:t>
      </w:r>
      <w:r w:rsidRPr="00545A86">
        <w:rPr>
          <w:rFonts w:ascii="Arial" w:hAnsi="Arial" w:cs="Arial"/>
          <w:sz w:val="22"/>
          <w:szCs w:val="22"/>
        </w:rPr>
        <w:tab/>
        <w:t>The name of the data file that contains the variables necessary for the analysis (If the path location is included as part of the file name, the name of the file has to be enclosed in quotes). Include only the cases that are of interest in the analysis (e.g., respondents with missing variables have to be excluded prior to calling the macro).</w:t>
      </w:r>
    </w:p>
    <w:p w:rsidR="00E4517C" w:rsidRPr="00545A86" w:rsidRDefault="00E4517C" w:rsidP="006969B6">
      <w:pPr>
        <w:tabs>
          <w:tab w:val="left" w:pos="1440"/>
        </w:tabs>
        <w:jc w:val="both"/>
        <w:rPr>
          <w:rFonts w:ascii="Arial" w:hAnsi="Arial" w:cs="Arial"/>
          <w:sz w:val="22"/>
          <w:szCs w:val="22"/>
        </w:rPr>
      </w:pPr>
    </w:p>
    <w:p w:rsidR="00E4517C" w:rsidRPr="00545A86" w:rsidRDefault="00E4517C" w:rsidP="006969B6">
      <w:pPr>
        <w:tabs>
          <w:tab w:val="left" w:pos="1440"/>
        </w:tabs>
        <w:jc w:val="both"/>
        <w:rPr>
          <w:rFonts w:ascii="Arial" w:hAnsi="Arial" w:cs="Arial"/>
          <w:sz w:val="22"/>
          <w:szCs w:val="22"/>
        </w:rPr>
      </w:pPr>
      <w:r w:rsidRPr="009C2C87">
        <w:rPr>
          <w:rFonts w:ascii="Arial" w:hAnsi="Arial" w:cs="Arial"/>
          <w:b/>
          <w:bCs/>
          <w:sz w:val="22"/>
          <w:szCs w:val="22"/>
        </w:rPr>
        <w:t>METHOD</w:t>
      </w:r>
      <w:r w:rsidRPr="00545A86">
        <w:rPr>
          <w:rFonts w:ascii="Arial" w:hAnsi="Arial" w:cs="Arial"/>
          <w:sz w:val="22"/>
          <w:szCs w:val="22"/>
        </w:rPr>
        <w:tab/>
        <w:t xml:space="preserve">This is the statistics you would like to produce. METHOD = mean computes the means of the variable of interest. You can also specified </w:t>
      </w:r>
      <w:r>
        <w:rPr>
          <w:rFonts w:ascii="Arial" w:hAnsi="Arial" w:cs="Arial"/>
          <w:sz w:val="22"/>
          <w:szCs w:val="22"/>
        </w:rPr>
        <w:t xml:space="preserve">“crosstabs” for crosstabulations, </w:t>
      </w:r>
      <w:r w:rsidRPr="00545A86">
        <w:rPr>
          <w:rFonts w:ascii="Arial" w:hAnsi="Arial" w:cs="Arial"/>
          <w:sz w:val="22"/>
          <w:szCs w:val="22"/>
        </w:rPr>
        <w:t xml:space="preserve">“perc” for percentiles, “diff” for differences, “popest” for population counts, “reg” for standard linear regression, “logistic” for logistic regression and “multinomial” for multinomial logistic regression. </w:t>
      </w:r>
    </w:p>
    <w:p w:rsidR="00E4517C" w:rsidRPr="00545A86" w:rsidRDefault="00E4517C" w:rsidP="006969B6">
      <w:pPr>
        <w:tabs>
          <w:tab w:val="left" w:pos="1440"/>
        </w:tabs>
        <w:jc w:val="both"/>
        <w:rPr>
          <w:rFonts w:ascii="Arial" w:hAnsi="Arial" w:cs="Arial"/>
          <w:sz w:val="22"/>
          <w:szCs w:val="22"/>
        </w:rPr>
      </w:pPr>
    </w:p>
    <w:p w:rsidR="00E4517C" w:rsidRPr="00545A86" w:rsidRDefault="00E4517C" w:rsidP="006969B6">
      <w:pPr>
        <w:tabs>
          <w:tab w:val="left" w:pos="1440"/>
        </w:tabs>
        <w:jc w:val="both"/>
        <w:rPr>
          <w:rFonts w:ascii="Arial" w:hAnsi="Arial" w:cs="Arial"/>
          <w:sz w:val="22"/>
          <w:szCs w:val="22"/>
        </w:rPr>
      </w:pPr>
      <w:r w:rsidRPr="009C2C87">
        <w:rPr>
          <w:rFonts w:ascii="Arial" w:hAnsi="Arial" w:cs="Arial"/>
          <w:b/>
          <w:bCs/>
          <w:sz w:val="22"/>
          <w:szCs w:val="22"/>
        </w:rPr>
        <w:t>DVAR</w:t>
      </w:r>
      <w:r w:rsidRPr="00545A86">
        <w:rPr>
          <w:rFonts w:ascii="Arial" w:hAnsi="Arial" w:cs="Arial"/>
          <w:sz w:val="22"/>
          <w:szCs w:val="22"/>
        </w:rPr>
        <w:tab/>
        <w:t>This is the variable for which means are to be computed. Only one variable can be listed here. Put the name of the variable or only the root if the variable of interest is derived form a set of plausible values.</w:t>
      </w:r>
    </w:p>
    <w:p w:rsidR="00E4517C" w:rsidRPr="00545A86" w:rsidRDefault="00E4517C" w:rsidP="006969B6">
      <w:pPr>
        <w:tabs>
          <w:tab w:val="left" w:pos="1440"/>
        </w:tabs>
        <w:jc w:val="both"/>
        <w:rPr>
          <w:rFonts w:ascii="Arial" w:hAnsi="Arial" w:cs="Arial"/>
          <w:sz w:val="22"/>
          <w:szCs w:val="22"/>
        </w:rPr>
      </w:pPr>
    </w:p>
    <w:p w:rsidR="00E4517C" w:rsidRPr="00545A86" w:rsidRDefault="00E4517C" w:rsidP="006969B6">
      <w:pPr>
        <w:tabs>
          <w:tab w:val="left" w:pos="1440"/>
        </w:tabs>
        <w:jc w:val="both"/>
        <w:rPr>
          <w:rFonts w:ascii="Arial" w:hAnsi="Arial" w:cs="Arial"/>
          <w:sz w:val="22"/>
          <w:szCs w:val="22"/>
        </w:rPr>
      </w:pPr>
      <w:r w:rsidRPr="009C2C87">
        <w:rPr>
          <w:rFonts w:ascii="Arial" w:hAnsi="Arial" w:cs="Arial"/>
          <w:b/>
          <w:bCs/>
          <w:sz w:val="22"/>
          <w:szCs w:val="22"/>
        </w:rPr>
        <w:t>DVARPV</w:t>
      </w:r>
      <w:r w:rsidRPr="00545A86">
        <w:rPr>
          <w:rFonts w:ascii="Arial" w:hAnsi="Arial" w:cs="Arial"/>
          <w:sz w:val="22"/>
          <w:szCs w:val="22"/>
        </w:rPr>
        <w:tab/>
        <w:t xml:space="preserve">Indicates whether or not the DVAR variable is derived from a set of plausible values. This parameter takes on value 1 if the variable of interest is derived from a set of plausible values and 0 otherwise. </w:t>
      </w:r>
    </w:p>
    <w:p w:rsidR="00E4517C" w:rsidRPr="00545A86" w:rsidRDefault="00E4517C" w:rsidP="006969B6">
      <w:pPr>
        <w:tabs>
          <w:tab w:val="left" w:pos="1440"/>
        </w:tabs>
        <w:jc w:val="both"/>
        <w:rPr>
          <w:rFonts w:ascii="Arial" w:hAnsi="Arial" w:cs="Arial"/>
          <w:sz w:val="22"/>
          <w:szCs w:val="22"/>
        </w:rPr>
      </w:pPr>
    </w:p>
    <w:p w:rsidR="00E4517C" w:rsidRPr="00545A86" w:rsidRDefault="00E4517C" w:rsidP="006969B6">
      <w:pPr>
        <w:tabs>
          <w:tab w:val="left" w:pos="1440"/>
        </w:tabs>
        <w:jc w:val="both"/>
        <w:rPr>
          <w:rFonts w:ascii="Arial" w:hAnsi="Arial" w:cs="Arial"/>
          <w:sz w:val="22"/>
          <w:szCs w:val="22"/>
        </w:rPr>
      </w:pPr>
      <w:r w:rsidRPr="009C2C87">
        <w:rPr>
          <w:rFonts w:ascii="Arial" w:hAnsi="Arial" w:cs="Arial"/>
          <w:b/>
          <w:bCs/>
          <w:sz w:val="22"/>
          <w:szCs w:val="22"/>
        </w:rPr>
        <w:t>BYVAR</w:t>
      </w:r>
      <w:r w:rsidRPr="00545A86">
        <w:rPr>
          <w:rFonts w:ascii="Arial" w:hAnsi="Arial" w:cs="Arial"/>
          <w:sz w:val="22"/>
          <w:szCs w:val="22"/>
        </w:rPr>
        <w:tab/>
        <w:t>This lists the variables that are to be used to classify the respondents in the data file. This can be a single variable, or a list of variables. This parameter defines the subgroups for which means of DVAR are requested.</w:t>
      </w:r>
    </w:p>
    <w:p w:rsidR="00E4517C" w:rsidRPr="00545A86" w:rsidRDefault="00E4517C" w:rsidP="006969B6">
      <w:pPr>
        <w:tabs>
          <w:tab w:val="left" w:pos="1440"/>
        </w:tabs>
        <w:jc w:val="both"/>
        <w:rPr>
          <w:rFonts w:ascii="Arial" w:hAnsi="Arial" w:cs="Arial"/>
          <w:sz w:val="22"/>
          <w:szCs w:val="22"/>
        </w:rPr>
      </w:pPr>
    </w:p>
    <w:p w:rsidR="00E4517C" w:rsidRPr="00545A86" w:rsidRDefault="00E4517C" w:rsidP="006969B6">
      <w:pPr>
        <w:tabs>
          <w:tab w:val="left" w:pos="1440"/>
        </w:tabs>
        <w:jc w:val="both"/>
        <w:rPr>
          <w:rFonts w:ascii="Arial" w:hAnsi="Arial" w:cs="Arial"/>
          <w:sz w:val="22"/>
          <w:szCs w:val="22"/>
        </w:rPr>
      </w:pPr>
      <w:r w:rsidRPr="009C2C87">
        <w:rPr>
          <w:rFonts w:ascii="Arial" w:hAnsi="Arial" w:cs="Arial"/>
          <w:b/>
          <w:bCs/>
          <w:sz w:val="22"/>
          <w:szCs w:val="22"/>
        </w:rPr>
        <w:t>BYVARPV</w:t>
      </w:r>
      <w:r w:rsidRPr="00545A86">
        <w:rPr>
          <w:rFonts w:ascii="Arial" w:hAnsi="Arial" w:cs="Arial"/>
          <w:sz w:val="22"/>
          <w:szCs w:val="22"/>
        </w:rPr>
        <w:tab/>
        <w:t xml:space="preserve">Indicates whether or not the BYVAR variable(s) is(are) derived from a set of plausible values. This parameter takes on value 1 if the variable of interest is derived from a set of plausible values and 0 otherwise. </w:t>
      </w:r>
    </w:p>
    <w:p w:rsidR="00E4517C" w:rsidRPr="00545A86" w:rsidRDefault="00E4517C" w:rsidP="006969B6">
      <w:pPr>
        <w:tabs>
          <w:tab w:val="left" w:pos="1440"/>
        </w:tabs>
        <w:jc w:val="both"/>
        <w:rPr>
          <w:rFonts w:ascii="Arial" w:hAnsi="Arial" w:cs="Arial"/>
          <w:sz w:val="22"/>
          <w:szCs w:val="22"/>
        </w:rPr>
      </w:pPr>
    </w:p>
    <w:p w:rsidR="00E4517C" w:rsidRPr="00545A86" w:rsidRDefault="00E4517C" w:rsidP="006969B6">
      <w:pPr>
        <w:tabs>
          <w:tab w:val="left" w:pos="1440"/>
        </w:tabs>
        <w:jc w:val="both"/>
        <w:rPr>
          <w:rFonts w:ascii="Arial" w:hAnsi="Arial" w:cs="Arial"/>
          <w:sz w:val="22"/>
          <w:szCs w:val="22"/>
        </w:rPr>
      </w:pPr>
      <w:r w:rsidRPr="00545A86">
        <w:rPr>
          <w:rFonts w:ascii="Arial" w:hAnsi="Arial" w:cs="Arial"/>
          <w:sz w:val="22"/>
          <w:szCs w:val="22"/>
        </w:rPr>
        <w:t xml:space="preserve">In addition to these parameters, 3 parameters, CRITER1, CRITER2, and CRITER3 can be used. They contain one SAS programming statement. </w:t>
      </w:r>
    </w:p>
    <w:p w:rsidR="00E4517C" w:rsidRPr="00545A86" w:rsidRDefault="00E4517C" w:rsidP="006969B6">
      <w:pPr>
        <w:tabs>
          <w:tab w:val="left" w:pos="1440"/>
        </w:tabs>
        <w:jc w:val="both"/>
        <w:rPr>
          <w:rFonts w:ascii="Arial" w:hAnsi="Arial" w:cs="Arial"/>
          <w:sz w:val="22"/>
          <w:szCs w:val="22"/>
        </w:rPr>
      </w:pPr>
    </w:p>
    <w:p w:rsidR="00E4517C" w:rsidRPr="00545A86" w:rsidRDefault="00E4517C" w:rsidP="006969B6">
      <w:pPr>
        <w:tabs>
          <w:tab w:val="left" w:pos="1440"/>
        </w:tabs>
        <w:jc w:val="both"/>
        <w:rPr>
          <w:rFonts w:ascii="Arial" w:hAnsi="Arial" w:cs="Arial"/>
          <w:sz w:val="22"/>
          <w:szCs w:val="22"/>
        </w:rPr>
      </w:pPr>
      <w:r w:rsidRPr="00545A86">
        <w:rPr>
          <w:rFonts w:ascii="Arial" w:hAnsi="Arial" w:cs="Arial"/>
          <w:sz w:val="22"/>
          <w:szCs w:val="22"/>
        </w:rPr>
        <w:t>The simplest way to call the macro is by using the conventional SAS notation for invoking macros. This involves listing the macro name followed by the corresponding list of arguments for the analysis, each separated by a coma. For example, if the macro is called using the following code:</w:t>
      </w:r>
    </w:p>
    <w:p w:rsidR="00E4517C" w:rsidRPr="00545A86" w:rsidRDefault="00E4517C" w:rsidP="00545A86">
      <w:pPr>
        <w:tabs>
          <w:tab w:val="left" w:pos="2520"/>
        </w:tabs>
        <w:jc w:val="both"/>
        <w:rPr>
          <w:rFonts w:ascii="Arial" w:hAnsi="Arial" w:cs="Arial"/>
          <w:sz w:val="22"/>
          <w:szCs w:val="22"/>
        </w:rPr>
      </w:pPr>
    </w:p>
    <w:p w:rsidR="00E4517C" w:rsidRPr="00545A86" w:rsidRDefault="00E4517C" w:rsidP="00545A86">
      <w:pPr>
        <w:pBdr>
          <w:top w:val="single" w:sz="4" w:space="1" w:color="auto"/>
          <w:left w:val="single" w:sz="4" w:space="4" w:color="auto"/>
          <w:bottom w:val="single" w:sz="4" w:space="1" w:color="auto"/>
          <w:right w:val="single" w:sz="4" w:space="4" w:color="auto"/>
        </w:pBdr>
        <w:tabs>
          <w:tab w:val="left" w:pos="2520"/>
        </w:tabs>
        <w:jc w:val="both"/>
        <w:rPr>
          <w:rFonts w:ascii="Arial" w:hAnsi="Arial" w:cs="Arial"/>
          <w:sz w:val="22"/>
          <w:szCs w:val="22"/>
        </w:rPr>
      </w:pPr>
      <w:r w:rsidRPr="00545A86">
        <w:rPr>
          <w:rFonts w:ascii="Arial" w:hAnsi="Arial" w:cs="Arial"/>
          <w:sz w:val="22"/>
          <w:szCs w:val="22"/>
        </w:rPr>
        <w:t>%include “c:\</w:t>
      </w:r>
      <w:r>
        <w:rPr>
          <w:rFonts w:ascii="Arial" w:hAnsi="Arial" w:cs="Arial"/>
          <w:sz w:val="22"/>
          <w:szCs w:val="22"/>
        </w:rPr>
        <w:t>ALL</w:t>
      </w:r>
      <w:r w:rsidRPr="00545A86">
        <w:rPr>
          <w:rFonts w:ascii="Arial" w:hAnsi="Arial" w:cs="Arial"/>
          <w:sz w:val="22"/>
          <w:szCs w:val="22"/>
        </w:rPr>
        <w:t>\stattool.sas”;</w:t>
      </w:r>
    </w:p>
    <w:p w:rsidR="00E4517C" w:rsidRPr="00545A86" w:rsidRDefault="00E4517C" w:rsidP="00545A86">
      <w:pPr>
        <w:pBdr>
          <w:top w:val="single" w:sz="4" w:space="1" w:color="auto"/>
          <w:left w:val="single" w:sz="4" w:space="4" w:color="auto"/>
          <w:bottom w:val="single" w:sz="4" w:space="1" w:color="auto"/>
          <w:right w:val="single" w:sz="4" w:space="4" w:color="auto"/>
        </w:pBdr>
        <w:tabs>
          <w:tab w:val="left" w:pos="2520"/>
        </w:tabs>
        <w:jc w:val="both"/>
        <w:rPr>
          <w:rFonts w:ascii="Arial" w:hAnsi="Arial" w:cs="Arial"/>
          <w:sz w:val="22"/>
          <w:szCs w:val="22"/>
        </w:rPr>
      </w:pPr>
    </w:p>
    <w:p w:rsidR="00E4517C" w:rsidRPr="00545A86" w:rsidRDefault="00E4517C" w:rsidP="00545A86">
      <w:pPr>
        <w:pBdr>
          <w:top w:val="single" w:sz="4" w:space="1" w:color="auto"/>
          <w:left w:val="single" w:sz="4" w:space="4" w:color="auto"/>
          <w:bottom w:val="single" w:sz="4" w:space="1" w:color="auto"/>
          <w:right w:val="single" w:sz="4" w:space="4" w:color="auto"/>
        </w:pBdr>
        <w:autoSpaceDE w:val="0"/>
        <w:autoSpaceDN w:val="0"/>
        <w:adjustRightInd w:val="0"/>
        <w:jc w:val="both"/>
        <w:rPr>
          <w:rFonts w:ascii="Arial" w:hAnsi="Arial" w:cs="Arial"/>
          <w:sz w:val="22"/>
          <w:szCs w:val="22"/>
          <w:lang w:val="en-US"/>
        </w:rPr>
      </w:pPr>
      <w:r w:rsidRPr="00545A86">
        <w:rPr>
          <w:rFonts w:ascii="Arial" w:hAnsi="Arial" w:cs="Arial"/>
          <w:sz w:val="22"/>
          <w:szCs w:val="22"/>
          <w:lang w:val="en-US"/>
        </w:rPr>
        <w:t>%stattool</w:t>
      </w:r>
      <w:r>
        <w:rPr>
          <w:rFonts w:ascii="Arial" w:hAnsi="Arial" w:cs="Arial"/>
          <w:sz w:val="22"/>
          <w:szCs w:val="22"/>
          <w:lang w:val="en-US"/>
        </w:rPr>
        <w:t xml:space="preserve"> </w:t>
      </w:r>
      <w:r w:rsidRPr="00545A86">
        <w:rPr>
          <w:rFonts w:ascii="Arial" w:hAnsi="Arial" w:cs="Arial"/>
          <w:sz w:val="22"/>
          <w:szCs w:val="22"/>
          <w:lang w:val="en-US"/>
        </w:rPr>
        <w:t>(wgt</w:t>
      </w:r>
      <w:r w:rsidRPr="00545A86">
        <w:rPr>
          <w:rFonts w:ascii="Arial" w:hAnsi="Arial" w:cs="Arial"/>
          <w:sz w:val="22"/>
          <w:szCs w:val="22"/>
          <w:lang w:val="en-US"/>
        </w:rPr>
        <w:tab/>
      </w:r>
      <w:r>
        <w:rPr>
          <w:rFonts w:ascii="Arial" w:hAnsi="Arial" w:cs="Arial"/>
          <w:sz w:val="22"/>
          <w:szCs w:val="22"/>
          <w:lang w:val="en-US"/>
        </w:rPr>
        <w:t xml:space="preserve">   </w:t>
      </w:r>
      <w:r w:rsidRPr="00545A86">
        <w:rPr>
          <w:rFonts w:ascii="Arial" w:hAnsi="Arial" w:cs="Arial"/>
          <w:sz w:val="22"/>
          <w:szCs w:val="22"/>
          <w:lang w:val="en-US"/>
        </w:rPr>
        <w:t>=</w:t>
      </w:r>
      <w:r w:rsidRPr="00545A86">
        <w:rPr>
          <w:rFonts w:ascii="Arial" w:hAnsi="Arial" w:cs="Arial"/>
          <w:sz w:val="22"/>
          <w:szCs w:val="22"/>
          <w:lang w:val="en-US"/>
        </w:rPr>
        <w:tab/>
        <w:t xml:space="preserve">popwt, </w:t>
      </w:r>
    </w:p>
    <w:p w:rsidR="00E4517C" w:rsidRPr="00545A86" w:rsidRDefault="00E4517C" w:rsidP="00DD7B83">
      <w:pPr>
        <w:pBdr>
          <w:top w:val="single" w:sz="4" w:space="1" w:color="auto"/>
          <w:left w:val="single" w:sz="4" w:space="4" w:color="auto"/>
          <w:bottom w:val="single" w:sz="4" w:space="1" w:color="auto"/>
          <w:right w:val="single" w:sz="4" w:space="4" w:color="auto"/>
        </w:pBdr>
        <w:autoSpaceDE w:val="0"/>
        <w:autoSpaceDN w:val="0"/>
        <w:adjustRightInd w:val="0"/>
        <w:ind w:firstLine="720"/>
        <w:jc w:val="both"/>
        <w:rPr>
          <w:rFonts w:ascii="Arial" w:hAnsi="Arial" w:cs="Arial"/>
          <w:sz w:val="22"/>
          <w:szCs w:val="22"/>
          <w:lang w:val="en-US"/>
        </w:rPr>
      </w:pPr>
      <w:r>
        <w:rPr>
          <w:rFonts w:ascii="Arial" w:hAnsi="Arial" w:cs="Arial"/>
          <w:sz w:val="22"/>
          <w:szCs w:val="22"/>
          <w:lang w:val="en-US"/>
        </w:rPr>
        <w:t xml:space="preserve">     r</w:t>
      </w:r>
      <w:r w:rsidRPr="00545A86">
        <w:rPr>
          <w:rFonts w:ascii="Arial" w:hAnsi="Arial" w:cs="Arial"/>
          <w:sz w:val="22"/>
          <w:szCs w:val="22"/>
          <w:lang w:val="en-US"/>
        </w:rPr>
        <w:t>wgt</w:t>
      </w:r>
      <w:r>
        <w:rPr>
          <w:rFonts w:ascii="Arial" w:hAnsi="Arial" w:cs="Arial"/>
          <w:sz w:val="22"/>
          <w:szCs w:val="22"/>
          <w:lang w:val="en-US"/>
        </w:rPr>
        <w:t xml:space="preserve">   </w:t>
      </w:r>
      <w:r w:rsidRPr="00545A86">
        <w:rPr>
          <w:rFonts w:ascii="Arial" w:hAnsi="Arial" w:cs="Arial"/>
          <w:sz w:val="22"/>
          <w:szCs w:val="22"/>
          <w:lang w:val="en-US"/>
        </w:rPr>
        <w:t>=</w:t>
      </w:r>
      <w:r w:rsidRPr="00545A86">
        <w:rPr>
          <w:rFonts w:ascii="Arial" w:hAnsi="Arial" w:cs="Arial"/>
          <w:sz w:val="22"/>
          <w:szCs w:val="22"/>
          <w:lang w:val="en-US"/>
        </w:rPr>
        <w:tab/>
        <w:t xml:space="preserve">replic, </w:t>
      </w:r>
    </w:p>
    <w:p w:rsidR="00E4517C" w:rsidRPr="00545A86" w:rsidRDefault="00E4517C" w:rsidP="00DD7B83">
      <w:pPr>
        <w:pBdr>
          <w:top w:val="single" w:sz="4" w:space="1" w:color="auto"/>
          <w:left w:val="single" w:sz="4" w:space="4" w:color="auto"/>
          <w:bottom w:val="single" w:sz="4" w:space="1" w:color="auto"/>
          <w:right w:val="single" w:sz="4" w:space="4" w:color="auto"/>
        </w:pBdr>
        <w:autoSpaceDE w:val="0"/>
        <w:autoSpaceDN w:val="0"/>
        <w:adjustRightInd w:val="0"/>
        <w:ind w:firstLine="720"/>
        <w:jc w:val="both"/>
        <w:rPr>
          <w:rFonts w:ascii="Arial" w:hAnsi="Arial" w:cs="Arial"/>
          <w:sz w:val="22"/>
          <w:szCs w:val="22"/>
          <w:lang w:val="en-US"/>
        </w:rPr>
      </w:pPr>
      <w:r>
        <w:rPr>
          <w:rFonts w:ascii="Arial" w:hAnsi="Arial" w:cs="Arial"/>
          <w:sz w:val="22"/>
          <w:szCs w:val="22"/>
          <w:lang w:val="en-US"/>
        </w:rPr>
        <w:t xml:space="preserve">     </w:t>
      </w:r>
      <w:r w:rsidRPr="00545A86">
        <w:rPr>
          <w:rFonts w:ascii="Arial" w:hAnsi="Arial" w:cs="Arial"/>
          <w:sz w:val="22"/>
          <w:szCs w:val="22"/>
          <w:lang w:val="en-US"/>
        </w:rPr>
        <w:t>nrep</w:t>
      </w:r>
      <w:r>
        <w:rPr>
          <w:rFonts w:ascii="Arial" w:hAnsi="Arial" w:cs="Arial"/>
          <w:sz w:val="22"/>
          <w:szCs w:val="22"/>
          <w:lang w:val="en-US"/>
        </w:rPr>
        <w:t xml:space="preserve">   </w:t>
      </w:r>
      <w:r w:rsidRPr="00545A86">
        <w:rPr>
          <w:rFonts w:ascii="Arial" w:hAnsi="Arial" w:cs="Arial"/>
          <w:sz w:val="22"/>
          <w:szCs w:val="22"/>
          <w:lang w:val="en-US"/>
        </w:rPr>
        <w:t>=</w:t>
      </w:r>
      <w:r w:rsidRPr="00545A86">
        <w:rPr>
          <w:rFonts w:ascii="Arial" w:hAnsi="Arial" w:cs="Arial"/>
          <w:sz w:val="22"/>
          <w:szCs w:val="22"/>
          <w:lang w:val="en-US"/>
        </w:rPr>
        <w:tab/>
        <w:t>30,</w:t>
      </w:r>
    </w:p>
    <w:p w:rsidR="00E4517C" w:rsidRPr="00545A86" w:rsidRDefault="00E4517C" w:rsidP="00DD7B83">
      <w:pPr>
        <w:pBdr>
          <w:top w:val="single" w:sz="4" w:space="1" w:color="auto"/>
          <w:left w:val="single" w:sz="4" w:space="4" w:color="auto"/>
          <w:bottom w:val="single" w:sz="4" w:space="1" w:color="auto"/>
          <w:right w:val="single" w:sz="4" w:space="4" w:color="auto"/>
        </w:pBdr>
        <w:autoSpaceDE w:val="0"/>
        <w:autoSpaceDN w:val="0"/>
        <w:adjustRightInd w:val="0"/>
        <w:ind w:firstLine="720"/>
        <w:jc w:val="both"/>
        <w:rPr>
          <w:rFonts w:ascii="Arial" w:hAnsi="Arial" w:cs="Arial"/>
          <w:sz w:val="22"/>
          <w:szCs w:val="22"/>
          <w:lang w:val="en-US"/>
        </w:rPr>
      </w:pPr>
      <w:r>
        <w:rPr>
          <w:rFonts w:ascii="Arial" w:hAnsi="Arial" w:cs="Arial"/>
          <w:sz w:val="22"/>
          <w:szCs w:val="22"/>
          <w:lang w:val="en-US"/>
        </w:rPr>
        <w:t xml:space="preserve">     </w:t>
      </w:r>
      <w:r w:rsidRPr="00545A86">
        <w:rPr>
          <w:rFonts w:ascii="Arial" w:hAnsi="Arial" w:cs="Arial"/>
          <w:sz w:val="22"/>
          <w:szCs w:val="22"/>
          <w:lang w:val="en-US"/>
        </w:rPr>
        <w:t>npv</w:t>
      </w:r>
      <w:r w:rsidRPr="00545A86">
        <w:rPr>
          <w:rFonts w:ascii="Arial" w:hAnsi="Arial" w:cs="Arial"/>
          <w:sz w:val="22"/>
          <w:szCs w:val="22"/>
          <w:lang w:val="en-US"/>
        </w:rPr>
        <w:tab/>
      </w:r>
      <w:r>
        <w:rPr>
          <w:rFonts w:ascii="Arial" w:hAnsi="Arial" w:cs="Arial"/>
          <w:sz w:val="22"/>
          <w:szCs w:val="22"/>
          <w:lang w:val="en-US"/>
        </w:rPr>
        <w:t xml:space="preserve">   </w:t>
      </w:r>
      <w:r w:rsidRPr="00545A86">
        <w:rPr>
          <w:rFonts w:ascii="Arial" w:hAnsi="Arial" w:cs="Arial"/>
          <w:sz w:val="22"/>
          <w:szCs w:val="22"/>
          <w:lang w:val="en-US"/>
        </w:rPr>
        <w:t>=</w:t>
      </w:r>
      <w:r w:rsidRPr="00545A86">
        <w:rPr>
          <w:rFonts w:ascii="Arial" w:hAnsi="Arial" w:cs="Arial"/>
          <w:sz w:val="22"/>
          <w:szCs w:val="22"/>
          <w:lang w:val="en-US"/>
        </w:rPr>
        <w:tab/>
        <w:t>5,</w:t>
      </w:r>
    </w:p>
    <w:p w:rsidR="00E4517C" w:rsidRPr="00545A86" w:rsidRDefault="00E4517C" w:rsidP="00DD7B83">
      <w:pPr>
        <w:pBdr>
          <w:top w:val="single" w:sz="4" w:space="1" w:color="auto"/>
          <w:left w:val="single" w:sz="4" w:space="4" w:color="auto"/>
          <w:bottom w:val="single" w:sz="4" w:space="1" w:color="auto"/>
          <w:right w:val="single" w:sz="4" w:space="4" w:color="auto"/>
        </w:pBdr>
        <w:autoSpaceDE w:val="0"/>
        <w:autoSpaceDN w:val="0"/>
        <w:adjustRightInd w:val="0"/>
        <w:ind w:firstLine="720"/>
        <w:jc w:val="both"/>
        <w:rPr>
          <w:rFonts w:ascii="Arial" w:hAnsi="Arial" w:cs="Arial"/>
          <w:sz w:val="22"/>
          <w:szCs w:val="22"/>
          <w:lang w:val="en-US"/>
        </w:rPr>
      </w:pPr>
      <w:r>
        <w:rPr>
          <w:rFonts w:ascii="Arial" w:hAnsi="Arial" w:cs="Arial"/>
          <w:sz w:val="22"/>
          <w:szCs w:val="22"/>
          <w:lang w:val="en-US"/>
        </w:rPr>
        <w:t xml:space="preserve">     </w:t>
      </w:r>
      <w:r w:rsidRPr="00545A86">
        <w:rPr>
          <w:rFonts w:ascii="Arial" w:hAnsi="Arial" w:cs="Arial"/>
          <w:sz w:val="22"/>
          <w:szCs w:val="22"/>
          <w:lang w:val="en-US"/>
        </w:rPr>
        <w:t>study</w:t>
      </w:r>
      <w:r>
        <w:rPr>
          <w:rFonts w:ascii="Arial" w:hAnsi="Arial" w:cs="Arial"/>
          <w:sz w:val="22"/>
          <w:szCs w:val="22"/>
          <w:lang w:val="en-US"/>
        </w:rPr>
        <w:t xml:space="preserve"> </w:t>
      </w:r>
      <w:r w:rsidRPr="00545A86">
        <w:rPr>
          <w:rFonts w:ascii="Arial" w:hAnsi="Arial" w:cs="Arial"/>
          <w:sz w:val="22"/>
          <w:szCs w:val="22"/>
          <w:lang w:val="en-US"/>
        </w:rPr>
        <w:t>=</w:t>
      </w:r>
      <w:r w:rsidRPr="00545A86">
        <w:rPr>
          <w:rFonts w:ascii="Arial" w:hAnsi="Arial" w:cs="Arial"/>
          <w:sz w:val="22"/>
          <w:szCs w:val="22"/>
          <w:lang w:val="en-US"/>
        </w:rPr>
        <w:tab/>
        <w:t>ALL,</w:t>
      </w:r>
    </w:p>
    <w:p w:rsidR="00E4517C" w:rsidRPr="00545A86" w:rsidRDefault="00E4517C" w:rsidP="00DD7B83">
      <w:pPr>
        <w:pBdr>
          <w:top w:val="single" w:sz="4" w:space="1" w:color="auto"/>
          <w:left w:val="single" w:sz="4" w:space="4" w:color="auto"/>
          <w:bottom w:val="single" w:sz="4" w:space="1" w:color="auto"/>
          <w:right w:val="single" w:sz="4" w:space="4" w:color="auto"/>
        </w:pBdr>
        <w:autoSpaceDE w:val="0"/>
        <w:autoSpaceDN w:val="0"/>
        <w:adjustRightInd w:val="0"/>
        <w:ind w:firstLine="720"/>
        <w:jc w:val="both"/>
        <w:rPr>
          <w:rFonts w:ascii="Arial" w:hAnsi="Arial" w:cs="Arial"/>
          <w:sz w:val="22"/>
          <w:szCs w:val="22"/>
          <w:lang w:val="en-US"/>
        </w:rPr>
      </w:pPr>
      <w:r>
        <w:rPr>
          <w:rFonts w:ascii="Arial" w:hAnsi="Arial" w:cs="Arial"/>
          <w:sz w:val="22"/>
          <w:szCs w:val="22"/>
          <w:lang w:val="en-US"/>
        </w:rPr>
        <w:t xml:space="preserve">     </w:t>
      </w:r>
      <w:r w:rsidRPr="00545A86">
        <w:rPr>
          <w:rFonts w:ascii="Arial" w:hAnsi="Arial" w:cs="Arial"/>
          <w:sz w:val="22"/>
          <w:szCs w:val="22"/>
          <w:lang w:val="en-US"/>
        </w:rPr>
        <w:t>method</w:t>
      </w:r>
      <w:r>
        <w:rPr>
          <w:rFonts w:ascii="Arial" w:hAnsi="Arial" w:cs="Arial"/>
          <w:sz w:val="22"/>
          <w:szCs w:val="22"/>
          <w:lang w:val="en-US"/>
        </w:rPr>
        <w:t xml:space="preserve"> </w:t>
      </w:r>
      <w:r w:rsidRPr="00545A86">
        <w:rPr>
          <w:rFonts w:ascii="Arial" w:hAnsi="Arial" w:cs="Arial"/>
          <w:sz w:val="22"/>
          <w:szCs w:val="22"/>
          <w:lang w:val="en-US"/>
        </w:rPr>
        <w:t>=</w:t>
      </w:r>
      <w:r w:rsidRPr="00545A86">
        <w:rPr>
          <w:rFonts w:ascii="Arial" w:hAnsi="Arial" w:cs="Arial"/>
          <w:sz w:val="22"/>
          <w:szCs w:val="22"/>
          <w:lang w:val="en-US"/>
        </w:rPr>
        <w:tab/>
        <w:t>mean,</w:t>
      </w:r>
    </w:p>
    <w:p w:rsidR="00E4517C" w:rsidRPr="00B079C2" w:rsidRDefault="00E4517C" w:rsidP="00DD7B83">
      <w:pPr>
        <w:pBdr>
          <w:top w:val="single" w:sz="4" w:space="1" w:color="auto"/>
          <w:left w:val="single" w:sz="4" w:space="4" w:color="auto"/>
          <w:bottom w:val="single" w:sz="4" w:space="1" w:color="auto"/>
          <w:right w:val="single" w:sz="4" w:space="4" w:color="auto"/>
        </w:pBdr>
        <w:autoSpaceDE w:val="0"/>
        <w:autoSpaceDN w:val="0"/>
        <w:adjustRightInd w:val="0"/>
        <w:ind w:firstLine="720"/>
        <w:jc w:val="both"/>
        <w:rPr>
          <w:rFonts w:ascii="Arial" w:hAnsi="Arial" w:cs="Arial"/>
          <w:sz w:val="22"/>
          <w:szCs w:val="22"/>
          <w:lang w:val="it-IT"/>
        </w:rPr>
      </w:pPr>
      <w:r>
        <w:rPr>
          <w:rFonts w:ascii="Arial" w:hAnsi="Arial" w:cs="Arial"/>
          <w:sz w:val="22"/>
          <w:szCs w:val="22"/>
          <w:lang w:val="en-US"/>
        </w:rPr>
        <w:t xml:space="preserve">     </w:t>
      </w:r>
      <w:r w:rsidRPr="00B079C2">
        <w:rPr>
          <w:rFonts w:ascii="Arial" w:hAnsi="Arial" w:cs="Arial"/>
          <w:sz w:val="22"/>
          <w:szCs w:val="22"/>
          <w:lang w:val="it-IT"/>
        </w:rPr>
        <w:t>infile   =</w:t>
      </w:r>
      <w:r w:rsidRPr="00B079C2">
        <w:rPr>
          <w:rFonts w:ascii="Arial" w:hAnsi="Arial" w:cs="Arial"/>
          <w:sz w:val="22"/>
          <w:szCs w:val="22"/>
          <w:lang w:val="it-IT"/>
        </w:rPr>
        <w:tab/>
        <w:t>in,</w:t>
      </w:r>
    </w:p>
    <w:p w:rsidR="00E4517C" w:rsidRPr="00B079C2" w:rsidRDefault="00E4517C" w:rsidP="00DD7B83">
      <w:pPr>
        <w:pBdr>
          <w:top w:val="single" w:sz="4" w:space="1" w:color="auto"/>
          <w:left w:val="single" w:sz="4" w:space="4" w:color="auto"/>
          <w:bottom w:val="single" w:sz="4" w:space="1" w:color="auto"/>
          <w:right w:val="single" w:sz="4" w:space="4" w:color="auto"/>
        </w:pBdr>
        <w:autoSpaceDE w:val="0"/>
        <w:autoSpaceDN w:val="0"/>
        <w:adjustRightInd w:val="0"/>
        <w:ind w:firstLine="720"/>
        <w:jc w:val="both"/>
        <w:rPr>
          <w:rFonts w:ascii="Arial" w:hAnsi="Arial" w:cs="Arial"/>
          <w:sz w:val="22"/>
          <w:szCs w:val="22"/>
          <w:lang w:val="it-IT"/>
        </w:rPr>
      </w:pPr>
      <w:r w:rsidRPr="00B079C2">
        <w:rPr>
          <w:rFonts w:ascii="Arial" w:hAnsi="Arial" w:cs="Arial"/>
          <w:sz w:val="22"/>
          <w:szCs w:val="22"/>
          <w:lang w:val="it-IT"/>
        </w:rPr>
        <w:t xml:space="preserve">     dvar   =</w:t>
      </w:r>
      <w:r w:rsidRPr="00B079C2">
        <w:rPr>
          <w:rFonts w:ascii="Arial" w:hAnsi="Arial" w:cs="Arial"/>
          <w:sz w:val="22"/>
          <w:szCs w:val="22"/>
          <w:lang w:val="it-IT"/>
        </w:rPr>
        <w:tab/>
        <w:t xml:space="preserve">prose, </w:t>
      </w:r>
      <w:r w:rsidRPr="00B079C2">
        <w:rPr>
          <w:rFonts w:ascii="Arial" w:hAnsi="Arial" w:cs="Arial"/>
          <w:sz w:val="22"/>
          <w:szCs w:val="22"/>
          <w:lang w:val="it-IT"/>
        </w:rPr>
        <w:tab/>
      </w:r>
      <w:r w:rsidRPr="00B079C2">
        <w:rPr>
          <w:rFonts w:ascii="Arial" w:hAnsi="Arial" w:cs="Arial"/>
          <w:sz w:val="22"/>
          <w:szCs w:val="22"/>
          <w:lang w:val="it-IT"/>
        </w:rPr>
        <w:tab/>
      </w:r>
      <w:r w:rsidRPr="00B079C2">
        <w:rPr>
          <w:rFonts w:ascii="Arial" w:hAnsi="Arial" w:cs="Arial"/>
          <w:sz w:val="22"/>
          <w:szCs w:val="22"/>
          <w:lang w:val="it-IT"/>
        </w:rPr>
        <w:tab/>
      </w:r>
    </w:p>
    <w:p w:rsidR="00E4517C" w:rsidRPr="00B079C2" w:rsidRDefault="00E4517C" w:rsidP="00DD7B83">
      <w:pPr>
        <w:pBdr>
          <w:top w:val="single" w:sz="4" w:space="1" w:color="auto"/>
          <w:left w:val="single" w:sz="4" w:space="4" w:color="auto"/>
          <w:bottom w:val="single" w:sz="4" w:space="1" w:color="auto"/>
          <w:right w:val="single" w:sz="4" w:space="4" w:color="auto"/>
        </w:pBdr>
        <w:autoSpaceDE w:val="0"/>
        <w:autoSpaceDN w:val="0"/>
        <w:adjustRightInd w:val="0"/>
        <w:ind w:firstLine="720"/>
        <w:jc w:val="both"/>
        <w:rPr>
          <w:rFonts w:ascii="Arial" w:hAnsi="Arial" w:cs="Arial"/>
          <w:sz w:val="22"/>
          <w:szCs w:val="22"/>
          <w:lang w:val="it-IT"/>
        </w:rPr>
      </w:pPr>
      <w:r w:rsidRPr="00B079C2">
        <w:rPr>
          <w:rFonts w:ascii="Arial" w:hAnsi="Arial" w:cs="Arial"/>
          <w:sz w:val="22"/>
          <w:szCs w:val="22"/>
          <w:lang w:val="it-IT"/>
        </w:rPr>
        <w:t xml:space="preserve">     dvarpv =  1, </w:t>
      </w:r>
    </w:p>
    <w:p w:rsidR="00E4517C" w:rsidRDefault="00E4517C" w:rsidP="00DD7B83">
      <w:pPr>
        <w:pBdr>
          <w:top w:val="single" w:sz="4" w:space="1" w:color="auto"/>
          <w:left w:val="single" w:sz="4" w:space="4" w:color="auto"/>
          <w:bottom w:val="single" w:sz="4" w:space="1" w:color="auto"/>
          <w:right w:val="single" w:sz="4" w:space="4" w:color="auto"/>
        </w:pBdr>
        <w:autoSpaceDE w:val="0"/>
        <w:autoSpaceDN w:val="0"/>
        <w:adjustRightInd w:val="0"/>
        <w:ind w:firstLine="720"/>
        <w:jc w:val="both"/>
        <w:rPr>
          <w:rFonts w:ascii="Arial" w:hAnsi="Arial" w:cs="Arial"/>
          <w:sz w:val="22"/>
          <w:szCs w:val="22"/>
          <w:lang w:val="en-US"/>
        </w:rPr>
      </w:pPr>
      <w:r w:rsidRPr="00B079C2">
        <w:rPr>
          <w:rFonts w:ascii="Arial" w:hAnsi="Arial" w:cs="Arial"/>
          <w:sz w:val="22"/>
          <w:szCs w:val="22"/>
          <w:lang w:val="it-IT"/>
        </w:rPr>
        <w:t xml:space="preserve">     </w:t>
      </w:r>
      <w:r w:rsidRPr="00545A86">
        <w:rPr>
          <w:rFonts w:ascii="Arial" w:hAnsi="Arial" w:cs="Arial"/>
          <w:sz w:val="22"/>
          <w:szCs w:val="22"/>
          <w:lang w:val="en-US"/>
        </w:rPr>
        <w:t>byvar</w:t>
      </w:r>
      <w:r>
        <w:rPr>
          <w:rFonts w:ascii="Arial" w:hAnsi="Arial" w:cs="Arial"/>
          <w:sz w:val="22"/>
          <w:szCs w:val="22"/>
          <w:lang w:val="en-US"/>
        </w:rPr>
        <w:t xml:space="preserve">   </w:t>
      </w:r>
      <w:r w:rsidRPr="00545A86">
        <w:rPr>
          <w:rFonts w:ascii="Arial" w:hAnsi="Arial" w:cs="Arial"/>
          <w:sz w:val="22"/>
          <w:szCs w:val="22"/>
          <w:lang w:val="en-US"/>
        </w:rPr>
        <w:t>=</w:t>
      </w:r>
      <w:r w:rsidRPr="00545A86">
        <w:rPr>
          <w:rFonts w:ascii="Arial" w:hAnsi="Arial" w:cs="Arial"/>
          <w:sz w:val="22"/>
          <w:szCs w:val="22"/>
          <w:lang w:val="en-US"/>
        </w:rPr>
        <w:tab/>
        <w:t>gendaa2   age3,</w:t>
      </w:r>
      <w:r w:rsidRPr="00545A86">
        <w:rPr>
          <w:rFonts w:ascii="Arial" w:hAnsi="Arial" w:cs="Arial"/>
          <w:sz w:val="22"/>
          <w:szCs w:val="22"/>
          <w:lang w:val="en-US"/>
        </w:rPr>
        <w:tab/>
      </w:r>
    </w:p>
    <w:p w:rsidR="00E4517C" w:rsidRPr="00545A86" w:rsidRDefault="00E4517C" w:rsidP="00DD7B83">
      <w:pPr>
        <w:pBdr>
          <w:top w:val="single" w:sz="4" w:space="1" w:color="auto"/>
          <w:left w:val="single" w:sz="4" w:space="4" w:color="auto"/>
          <w:bottom w:val="single" w:sz="4" w:space="1" w:color="auto"/>
          <w:right w:val="single" w:sz="4" w:space="4" w:color="auto"/>
        </w:pBdr>
        <w:autoSpaceDE w:val="0"/>
        <w:autoSpaceDN w:val="0"/>
        <w:adjustRightInd w:val="0"/>
        <w:ind w:firstLine="720"/>
        <w:jc w:val="both"/>
        <w:rPr>
          <w:rFonts w:ascii="Arial" w:hAnsi="Arial" w:cs="Arial"/>
          <w:sz w:val="22"/>
          <w:szCs w:val="22"/>
          <w:lang w:val="en-US"/>
        </w:rPr>
      </w:pPr>
      <w:r>
        <w:rPr>
          <w:rFonts w:ascii="Arial" w:hAnsi="Arial" w:cs="Arial"/>
          <w:sz w:val="22"/>
          <w:szCs w:val="22"/>
          <w:lang w:val="en-US"/>
        </w:rPr>
        <w:t xml:space="preserve">     </w:t>
      </w:r>
      <w:r w:rsidRPr="00545A86">
        <w:rPr>
          <w:rFonts w:ascii="Arial" w:hAnsi="Arial" w:cs="Arial"/>
          <w:sz w:val="22"/>
          <w:szCs w:val="22"/>
          <w:lang w:val="en-US"/>
        </w:rPr>
        <w:t>byvarpv  =  0 0);</w:t>
      </w:r>
      <w:r w:rsidRPr="00545A86">
        <w:rPr>
          <w:rFonts w:ascii="Arial" w:hAnsi="Arial" w:cs="Arial"/>
          <w:sz w:val="22"/>
          <w:szCs w:val="22"/>
        </w:rPr>
        <w:tab/>
        <w:t xml:space="preserve"> </w:t>
      </w:r>
    </w:p>
    <w:p w:rsidR="00E4517C" w:rsidRPr="00545A86" w:rsidRDefault="00E4517C" w:rsidP="00545A86">
      <w:pPr>
        <w:tabs>
          <w:tab w:val="left" w:pos="2520"/>
        </w:tabs>
        <w:jc w:val="both"/>
        <w:rPr>
          <w:rFonts w:ascii="Arial" w:hAnsi="Arial" w:cs="Arial"/>
          <w:sz w:val="22"/>
          <w:szCs w:val="22"/>
        </w:rPr>
      </w:pPr>
    </w:p>
    <w:p w:rsidR="00E4517C" w:rsidRPr="00545A86" w:rsidRDefault="00E4517C" w:rsidP="00545A86">
      <w:pPr>
        <w:tabs>
          <w:tab w:val="left" w:pos="2520"/>
        </w:tabs>
        <w:jc w:val="both"/>
        <w:rPr>
          <w:rFonts w:ascii="Arial" w:hAnsi="Arial" w:cs="Arial"/>
          <w:sz w:val="22"/>
          <w:szCs w:val="22"/>
        </w:rPr>
      </w:pPr>
      <w:r w:rsidRPr="00545A86">
        <w:rPr>
          <w:rFonts w:ascii="Arial" w:hAnsi="Arial" w:cs="Arial"/>
          <w:sz w:val="22"/>
          <w:szCs w:val="22"/>
        </w:rPr>
        <w:t xml:space="preserve">It will compute the mean achievement in reading prose using all five sets of plausible values and its standard error, within each group defined by the combination of gender and age categories, using the variable POPWT as the sampling weight. The data will be read from the system file TEMP. </w:t>
      </w:r>
    </w:p>
    <w:p w:rsidR="00E4517C" w:rsidRPr="00545A86" w:rsidRDefault="00E4517C" w:rsidP="00545A86">
      <w:pPr>
        <w:tabs>
          <w:tab w:val="left" w:pos="2520"/>
        </w:tabs>
        <w:jc w:val="both"/>
        <w:rPr>
          <w:rFonts w:ascii="Arial" w:hAnsi="Arial" w:cs="Arial"/>
          <w:sz w:val="22"/>
          <w:szCs w:val="22"/>
        </w:rPr>
      </w:pPr>
    </w:p>
    <w:p w:rsidR="00E4517C" w:rsidRPr="00545A86" w:rsidRDefault="00E4517C" w:rsidP="00545A86">
      <w:pPr>
        <w:tabs>
          <w:tab w:val="left" w:pos="2520"/>
        </w:tabs>
        <w:jc w:val="both"/>
        <w:rPr>
          <w:rFonts w:ascii="Arial" w:hAnsi="Arial" w:cs="Arial"/>
          <w:sz w:val="22"/>
          <w:szCs w:val="22"/>
        </w:rPr>
      </w:pPr>
      <w:r w:rsidRPr="00545A86">
        <w:rPr>
          <w:rFonts w:ascii="Arial" w:hAnsi="Arial" w:cs="Arial"/>
          <w:sz w:val="22"/>
          <w:szCs w:val="22"/>
        </w:rPr>
        <w:t>The file that contains these results is called FINALB and is saved to the default directory being used by SAS. There is also a HTML file called FINALB and this one is saved on the C drive of your computer under directory TEMP. This file can easily be accessed using EXCEL from MICROSOFT. The variables that are contained in this file are:</w:t>
      </w:r>
    </w:p>
    <w:p w:rsidR="00E4517C" w:rsidRPr="00545A86" w:rsidRDefault="00E4517C" w:rsidP="00545A86">
      <w:pPr>
        <w:jc w:val="both"/>
        <w:rPr>
          <w:rFonts w:ascii="Arial" w:hAnsi="Arial" w:cs="Arial"/>
          <w:sz w:val="22"/>
          <w:szCs w:val="22"/>
        </w:rPr>
      </w:pPr>
    </w:p>
    <w:p w:rsidR="00E4517C" w:rsidRPr="00545A86" w:rsidRDefault="00E4517C" w:rsidP="009B0944">
      <w:pPr>
        <w:pStyle w:val="BodyTextIndent3"/>
        <w:spacing w:before="100" w:beforeAutospacing="1" w:after="100" w:afterAutospacing="1"/>
        <w:ind w:left="0"/>
        <w:jc w:val="both"/>
        <w:rPr>
          <w:rFonts w:ascii="Arial" w:hAnsi="Arial" w:cs="Arial"/>
          <w:b/>
          <w:bCs/>
          <w:sz w:val="22"/>
          <w:szCs w:val="22"/>
        </w:rPr>
      </w:pPr>
      <w:r w:rsidRPr="00545A86">
        <w:rPr>
          <w:rFonts w:ascii="Arial" w:hAnsi="Arial" w:cs="Arial"/>
          <w:b/>
          <w:bCs/>
          <w:sz w:val="22"/>
          <w:szCs w:val="22"/>
        </w:rPr>
        <w:t>Classification Variables</w:t>
      </w:r>
    </w:p>
    <w:p w:rsidR="00E4517C" w:rsidRPr="00545A86" w:rsidRDefault="00E4517C" w:rsidP="00545A86">
      <w:pPr>
        <w:jc w:val="both"/>
        <w:rPr>
          <w:rFonts w:ascii="Arial" w:hAnsi="Arial" w:cs="Arial"/>
          <w:sz w:val="22"/>
          <w:szCs w:val="22"/>
        </w:rPr>
      </w:pPr>
      <w:r w:rsidRPr="00545A86">
        <w:rPr>
          <w:rFonts w:ascii="Arial" w:hAnsi="Arial" w:cs="Arial"/>
          <w:sz w:val="22"/>
          <w:szCs w:val="22"/>
        </w:rPr>
        <w:t>Each of the classification variables is kept in the resulting file. There is one unique occurrence for each specific combination of the classification variable categories.</w:t>
      </w:r>
    </w:p>
    <w:p w:rsidR="00E4517C" w:rsidRPr="00545A86" w:rsidRDefault="00E4517C" w:rsidP="00545A86">
      <w:pPr>
        <w:jc w:val="both"/>
        <w:rPr>
          <w:rFonts w:ascii="Arial" w:hAnsi="Arial" w:cs="Arial"/>
          <w:sz w:val="22"/>
          <w:szCs w:val="22"/>
        </w:rPr>
      </w:pPr>
    </w:p>
    <w:p w:rsidR="00E4517C" w:rsidRPr="00545A86" w:rsidRDefault="00E4517C" w:rsidP="009B0944">
      <w:pPr>
        <w:pStyle w:val="BodyTextIndent3"/>
        <w:spacing w:before="100" w:beforeAutospacing="1" w:after="100" w:afterAutospacing="1"/>
        <w:ind w:left="0"/>
        <w:jc w:val="both"/>
        <w:rPr>
          <w:rFonts w:ascii="Arial" w:hAnsi="Arial" w:cs="Arial"/>
          <w:b/>
          <w:bCs/>
          <w:sz w:val="22"/>
          <w:szCs w:val="22"/>
        </w:rPr>
      </w:pPr>
      <w:r w:rsidRPr="00545A86">
        <w:rPr>
          <w:rFonts w:ascii="Arial" w:hAnsi="Arial" w:cs="Arial"/>
          <w:b/>
          <w:bCs/>
          <w:sz w:val="22"/>
          <w:szCs w:val="22"/>
        </w:rPr>
        <w:t>ESTIMATE</w:t>
      </w:r>
    </w:p>
    <w:p w:rsidR="00E4517C" w:rsidRPr="00545A86" w:rsidRDefault="00E4517C" w:rsidP="00545A86">
      <w:pPr>
        <w:jc w:val="both"/>
        <w:rPr>
          <w:rFonts w:ascii="Arial" w:hAnsi="Arial" w:cs="Arial"/>
          <w:sz w:val="22"/>
          <w:szCs w:val="22"/>
        </w:rPr>
      </w:pPr>
      <w:r w:rsidRPr="00545A86">
        <w:rPr>
          <w:rFonts w:ascii="Arial" w:hAnsi="Arial" w:cs="Arial"/>
          <w:sz w:val="22"/>
          <w:szCs w:val="22"/>
        </w:rPr>
        <w:t>Contains the means of the variable DVAR for the groups defined by the corresponding combinations of the classification variable categories.</w:t>
      </w:r>
    </w:p>
    <w:p w:rsidR="00E4517C" w:rsidRPr="00545A86" w:rsidRDefault="00E4517C" w:rsidP="00545A86">
      <w:pPr>
        <w:jc w:val="both"/>
        <w:rPr>
          <w:rFonts w:ascii="Arial" w:hAnsi="Arial" w:cs="Arial"/>
          <w:sz w:val="22"/>
          <w:szCs w:val="22"/>
        </w:rPr>
      </w:pPr>
    </w:p>
    <w:p w:rsidR="00E4517C" w:rsidRPr="00545A86" w:rsidRDefault="00E4517C" w:rsidP="009B0944">
      <w:pPr>
        <w:pStyle w:val="BodyTextIndent3"/>
        <w:spacing w:before="100" w:beforeAutospacing="1" w:after="100" w:afterAutospacing="1"/>
        <w:ind w:left="0"/>
        <w:jc w:val="both"/>
        <w:rPr>
          <w:rFonts w:ascii="Arial" w:hAnsi="Arial" w:cs="Arial"/>
          <w:b/>
          <w:bCs/>
          <w:sz w:val="22"/>
          <w:szCs w:val="22"/>
        </w:rPr>
      </w:pPr>
      <w:r w:rsidRPr="00545A86">
        <w:rPr>
          <w:rFonts w:ascii="Arial" w:hAnsi="Arial" w:cs="Arial"/>
          <w:b/>
          <w:bCs/>
          <w:sz w:val="22"/>
          <w:szCs w:val="22"/>
        </w:rPr>
        <w:t>STANDARD ERROR</w:t>
      </w:r>
    </w:p>
    <w:p w:rsidR="00E4517C" w:rsidRPr="00545A86" w:rsidRDefault="00E4517C" w:rsidP="00545A86">
      <w:pPr>
        <w:jc w:val="both"/>
        <w:rPr>
          <w:rFonts w:ascii="Arial" w:hAnsi="Arial" w:cs="Arial"/>
          <w:sz w:val="22"/>
          <w:szCs w:val="22"/>
        </w:rPr>
      </w:pPr>
      <w:r w:rsidRPr="00545A86">
        <w:rPr>
          <w:rFonts w:ascii="Arial" w:hAnsi="Arial" w:cs="Arial"/>
          <w:sz w:val="22"/>
          <w:szCs w:val="22"/>
        </w:rPr>
        <w:t>Contains the standard errors of the ESTIMATE values computed using the jackknife method, including both sampling and imputation components.</w:t>
      </w:r>
    </w:p>
    <w:p w:rsidR="00E4517C" w:rsidRPr="00545A86" w:rsidRDefault="00E4517C" w:rsidP="00545A86">
      <w:pPr>
        <w:jc w:val="both"/>
        <w:rPr>
          <w:rFonts w:ascii="Arial" w:hAnsi="Arial" w:cs="Arial"/>
          <w:sz w:val="22"/>
          <w:szCs w:val="22"/>
        </w:rPr>
      </w:pPr>
    </w:p>
    <w:p w:rsidR="00E4517C" w:rsidRPr="00545A86" w:rsidRDefault="00E4517C" w:rsidP="009B0944">
      <w:pPr>
        <w:pStyle w:val="BodyTextIndent3"/>
        <w:spacing w:before="100" w:beforeAutospacing="1" w:after="100" w:afterAutospacing="1"/>
        <w:ind w:left="0"/>
        <w:jc w:val="both"/>
        <w:rPr>
          <w:rFonts w:ascii="Arial" w:hAnsi="Arial" w:cs="Arial"/>
          <w:b/>
          <w:bCs/>
          <w:sz w:val="22"/>
          <w:szCs w:val="22"/>
        </w:rPr>
      </w:pPr>
      <w:r w:rsidRPr="00545A86">
        <w:rPr>
          <w:rFonts w:ascii="Arial" w:hAnsi="Arial" w:cs="Arial"/>
          <w:b/>
          <w:bCs/>
          <w:sz w:val="22"/>
          <w:szCs w:val="22"/>
        </w:rPr>
        <w:t>PROB &gt; |T|</w:t>
      </w:r>
    </w:p>
    <w:p w:rsidR="00E4517C" w:rsidRPr="00545A86" w:rsidRDefault="00E4517C" w:rsidP="00545A86">
      <w:pPr>
        <w:jc w:val="both"/>
        <w:rPr>
          <w:rFonts w:ascii="Arial" w:hAnsi="Arial" w:cs="Arial"/>
          <w:sz w:val="22"/>
          <w:szCs w:val="22"/>
        </w:rPr>
      </w:pPr>
      <w:r w:rsidRPr="00545A86">
        <w:rPr>
          <w:rFonts w:ascii="Arial" w:hAnsi="Arial" w:cs="Arial"/>
          <w:sz w:val="22"/>
          <w:szCs w:val="22"/>
        </w:rPr>
        <w:t xml:space="preserve">Gives the probability that a Student statistics be larger than the absolute value of the observed estimate, within the specific combination of the categories defined by the groups initially. </w:t>
      </w:r>
    </w:p>
    <w:p w:rsidR="00E4517C" w:rsidRDefault="00E4517C" w:rsidP="00545A86">
      <w:pPr>
        <w:jc w:val="both"/>
        <w:rPr>
          <w:rFonts w:ascii="Arial" w:hAnsi="Arial" w:cs="Arial"/>
          <w:sz w:val="22"/>
          <w:szCs w:val="22"/>
        </w:rPr>
      </w:pPr>
    </w:p>
    <w:p w:rsidR="00E4517C" w:rsidRPr="00545A86" w:rsidRDefault="00E4517C" w:rsidP="00545A86">
      <w:pPr>
        <w:jc w:val="both"/>
        <w:rPr>
          <w:rFonts w:ascii="Arial" w:hAnsi="Arial" w:cs="Arial"/>
          <w:sz w:val="22"/>
          <w:szCs w:val="22"/>
        </w:rPr>
      </w:pPr>
      <w:r>
        <w:rPr>
          <w:rFonts w:ascii="Arial" w:hAnsi="Arial" w:cs="Arial"/>
          <w:sz w:val="22"/>
          <w:szCs w:val="22"/>
        </w:rPr>
        <w:br w:type="page"/>
      </w:r>
      <w:r w:rsidRPr="00545A86">
        <w:rPr>
          <w:rFonts w:ascii="Arial" w:hAnsi="Arial" w:cs="Arial"/>
          <w:sz w:val="22"/>
          <w:szCs w:val="22"/>
        </w:rPr>
        <w:t xml:space="preserve">Two examples are given below. </w:t>
      </w:r>
    </w:p>
    <w:p w:rsidR="00E4517C" w:rsidRDefault="00E4517C" w:rsidP="00873BA2"/>
    <w:p w:rsidR="00E4517C" w:rsidRDefault="00E4517C" w:rsidP="00873BA2">
      <w:pPr>
        <w:pBdr>
          <w:top w:val="single" w:sz="4" w:space="1" w:color="auto"/>
          <w:left w:val="single" w:sz="4" w:space="4" w:color="auto"/>
          <w:bottom w:val="single" w:sz="4" w:space="1" w:color="auto"/>
          <w:right w:val="single" w:sz="4" w:space="4" w:color="auto"/>
        </w:pBdr>
        <w:autoSpaceDE w:val="0"/>
        <w:autoSpaceDN w:val="0"/>
        <w:adjustRightInd w:val="0"/>
        <w:rPr>
          <w:rFonts w:ascii="Arial" w:hAnsi="Arial" w:cs="Arial"/>
          <w:sz w:val="22"/>
          <w:szCs w:val="22"/>
          <w:lang w:val="en-US"/>
        </w:rPr>
      </w:pPr>
      <w:r w:rsidRPr="009C2C87">
        <w:rPr>
          <w:rFonts w:ascii="Arial" w:hAnsi="Arial" w:cs="Arial"/>
          <w:sz w:val="22"/>
          <w:szCs w:val="22"/>
          <w:lang w:val="en-US"/>
        </w:rPr>
        <w:t>libname in "C:\</w:t>
      </w:r>
      <w:r>
        <w:rPr>
          <w:rFonts w:ascii="Arial" w:hAnsi="Arial" w:cs="Arial"/>
          <w:sz w:val="22"/>
          <w:szCs w:val="22"/>
          <w:lang w:val="en-US"/>
        </w:rPr>
        <w:t>ALL</w:t>
      </w:r>
      <w:r w:rsidRPr="009C2C87">
        <w:rPr>
          <w:rFonts w:ascii="Arial" w:hAnsi="Arial" w:cs="Arial"/>
          <w:sz w:val="22"/>
          <w:szCs w:val="22"/>
          <w:lang w:val="en-US"/>
        </w:rPr>
        <w:t xml:space="preserve">\data";                                                                                                 </w:t>
      </w:r>
    </w:p>
    <w:p w:rsidR="00E4517C" w:rsidRDefault="00E4517C" w:rsidP="00873BA2">
      <w:pPr>
        <w:pBdr>
          <w:top w:val="single" w:sz="4" w:space="1" w:color="auto"/>
          <w:left w:val="single" w:sz="4" w:space="4" w:color="auto"/>
          <w:bottom w:val="single" w:sz="4" w:space="1" w:color="auto"/>
          <w:right w:val="single" w:sz="4" w:space="4" w:color="auto"/>
        </w:pBdr>
        <w:autoSpaceDE w:val="0"/>
        <w:autoSpaceDN w:val="0"/>
        <w:adjustRightInd w:val="0"/>
        <w:rPr>
          <w:rFonts w:ascii="Arial" w:hAnsi="Arial" w:cs="Arial"/>
          <w:sz w:val="22"/>
          <w:szCs w:val="22"/>
          <w:lang w:val="en-US"/>
        </w:rPr>
      </w:pPr>
      <w:r w:rsidRPr="009C2C87">
        <w:rPr>
          <w:rFonts w:ascii="Arial" w:hAnsi="Arial" w:cs="Arial"/>
          <w:sz w:val="22"/>
          <w:szCs w:val="22"/>
          <w:lang w:val="en-US"/>
        </w:rPr>
        <w:t>data in;set in.</w:t>
      </w:r>
      <w:r>
        <w:rPr>
          <w:rFonts w:ascii="Arial" w:hAnsi="Arial" w:cs="Arial"/>
          <w:sz w:val="22"/>
          <w:szCs w:val="22"/>
          <w:lang w:val="en-US"/>
        </w:rPr>
        <w:t>ALL</w:t>
      </w:r>
      <w:r w:rsidRPr="009C2C87">
        <w:rPr>
          <w:rFonts w:ascii="Arial" w:hAnsi="Arial" w:cs="Arial"/>
          <w:sz w:val="22"/>
          <w:szCs w:val="22"/>
          <w:lang w:val="en-US"/>
        </w:rPr>
        <w:t>data;run</w:t>
      </w:r>
      <w:r>
        <w:rPr>
          <w:rFonts w:ascii="Arial" w:hAnsi="Arial" w:cs="Arial"/>
          <w:sz w:val="22"/>
          <w:szCs w:val="22"/>
          <w:lang w:val="en-US"/>
        </w:rPr>
        <w:t>;</w:t>
      </w:r>
    </w:p>
    <w:p w:rsidR="00E4517C" w:rsidRPr="009C2C87" w:rsidRDefault="00E4517C" w:rsidP="00873BA2">
      <w:pPr>
        <w:pBdr>
          <w:top w:val="single" w:sz="4" w:space="1" w:color="auto"/>
          <w:left w:val="single" w:sz="4" w:space="4" w:color="auto"/>
          <w:bottom w:val="single" w:sz="4" w:space="1" w:color="auto"/>
          <w:right w:val="single" w:sz="4" w:space="4" w:color="auto"/>
        </w:pBdr>
        <w:autoSpaceDE w:val="0"/>
        <w:autoSpaceDN w:val="0"/>
        <w:adjustRightInd w:val="0"/>
        <w:rPr>
          <w:rFonts w:ascii="Arial" w:hAnsi="Arial" w:cs="Arial"/>
          <w:sz w:val="22"/>
          <w:szCs w:val="22"/>
          <w:lang w:val="en-US"/>
        </w:rPr>
      </w:pPr>
      <w:r w:rsidRPr="009C2C87">
        <w:rPr>
          <w:rFonts w:ascii="Arial" w:hAnsi="Arial" w:cs="Arial"/>
          <w:sz w:val="22"/>
          <w:szCs w:val="22"/>
          <w:lang w:val="en-US"/>
        </w:rPr>
        <w:t xml:space="preserve"> </w:t>
      </w:r>
    </w:p>
    <w:p w:rsidR="00E4517C" w:rsidRPr="009C2C87" w:rsidRDefault="00E4517C" w:rsidP="00873BA2">
      <w:pPr>
        <w:pBdr>
          <w:top w:val="single" w:sz="4" w:space="1" w:color="auto"/>
          <w:left w:val="single" w:sz="4" w:space="4" w:color="auto"/>
          <w:bottom w:val="single" w:sz="4" w:space="1" w:color="auto"/>
          <w:right w:val="single" w:sz="4" w:space="4" w:color="auto"/>
        </w:pBdr>
        <w:autoSpaceDE w:val="0"/>
        <w:autoSpaceDN w:val="0"/>
        <w:adjustRightInd w:val="0"/>
        <w:rPr>
          <w:rFonts w:ascii="Arial" w:hAnsi="Arial" w:cs="Arial"/>
          <w:sz w:val="22"/>
          <w:szCs w:val="22"/>
          <w:lang w:val="en-US"/>
        </w:rPr>
      </w:pPr>
      <w:r w:rsidRPr="009C2C87">
        <w:rPr>
          <w:rFonts w:ascii="Arial" w:hAnsi="Arial" w:cs="Arial"/>
          <w:sz w:val="22"/>
          <w:szCs w:val="22"/>
          <w:lang w:val="en-US"/>
        </w:rPr>
        <w:t xml:space="preserve">%stattool(wgt      =      popwt,                                                                                        </w:t>
      </w:r>
    </w:p>
    <w:p w:rsidR="00E4517C" w:rsidRDefault="00E4517C" w:rsidP="00873BA2">
      <w:pPr>
        <w:pBdr>
          <w:top w:val="single" w:sz="4" w:space="1" w:color="auto"/>
          <w:left w:val="single" w:sz="4" w:space="4" w:color="auto"/>
          <w:bottom w:val="single" w:sz="4" w:space="1" w:color="auto"/>
          <w:right w:val="single" w:sz="4" w:space="4" w:color="auto"/>
        </w:pBdr>
        <w:autoSpaceDE w:val="0"/>
        <w:autoSpaceDN w:val="0"/>
        <w:adjustRightInd w:val="0"/>
        <w:rPr>
          <w:rFonts w:ascii="Arial" w:hAnsi="Arial" w:cs="Arial"/>
          <w:sz w:val="22"/>
          <w:szCs w:val="22"/>
          <w:lang w:val="en-US"/>
        </w:rPr>
      </w:pPr>
      <w:r w:rsidRPr="009C2C87">
        <w:rPr>
          <w:rFonts w:ascii="Arial" w:hAnsi="Arial" w:cs="Arial"/>
          <w:sz w:val="22"/>
          <w:szCs w:val="22"/>
          <w:lang w:val="en-US"/>
        </w:rPr>
        <w:t xml:space="preserve">                rwgt     =      replic,                                                                                                             nrep     =      30,                                                                                                                 npv      =      5,                                                                                                                    study    =      ALL,                                                                                                               method   =   mean,                                                                                             </w:t>
      </w:r>
      <w:r>
        <w:rPr>
          <w:rFonts w:ascii="Arial" w:hAnsi="Arial" w:cs="Arial"/>
          <w:sz w:val="22"/>
          <w:szCs w:val="22"/>
          <w:lang w:val="en-US"/>
        </w:rPr>
        <w:t xml:space="preserve">  </w:t>
      </w:r>
      <w:r w:rsidRPr="009C2C87">
        <w:rPr>
          <w:rFonts w:ascii="Arial" w:hAnsi="Arial" w:cs="Arial"/>
          <w:sz w:val="22"/>
          <w:szCs w:val="22"/>
          <w:lang w:val="en-US"/>
        </w:rPr>
        <w:t xml:space="preserve">           </w:t>
      </w:r>
      <w:r>
        <w:rPr>
          <w:rFonts w:ascii="Arial" w:hAnsi="Arial" w:cs="Arial"/>
          <w:sz w:val="22"/>
          <w:szCs w:val="22"/>
          <w:lang w:val="en-US"/>
        </w:rPr>
        <w:t xml:space="preserve">  </w:t>
      </w:r>
      <w:r w:rsidRPr="009C2C87">
        <w:rPr>
          <w:rFonts w:ascii="Arial" w:hAnsi="Arial" w:cs="Arial"/>
          <w:sz w:val="22"/>
          <w:szCs w:val="22"/>
          <w:lang w:val="en-US"/>
        </w:rPr>
        <w:t xml:space="preserve"> infile   =    </w:t>
      </w:r>
      <w:r>
        <w:rPr>
          <w:rFonts w:ascii="Arial" w:hAnsi="Arial" w:cs="Arial"/>
          <w:sz w:val="22"/>
          <w:szCs w:val="22"/>
          <w:lang w:val="en-US"/>
        </w:rPr>
        <w:t xml:space="preserve">    </w:t>
      </w:r>
      <w:r w:rsidRPr="009C2C87">
        <w:rPr>
          <w:rFonts w:ascii="Arial" w:hAnsi="Arial" w:cs="Arial"/>
          <w:sz w:val="22"/>
          <w:szCs w:val="22"/>
          <w:lang w:val="en-US"/>
        </w:rPr>
        <w:t xml:space="preserve">in,                                                                                                                  dvar     =      prose,               </w:t>
      </w:r>
    </w:p>
    <w:p w:rsidR="00E4517C" w:rsidRDefault="00E4517C" w:rsidP="00873BA2">
      <w:pPr>
        <w:pBdr>
          <w:top w:val="single" w:sz="4" w:space="1" w:color="auto"/>
          <w:left w:val="single" w:sz="4" w:space="4" w:color="auto"/>
          <w:bottom w:val="single" w:sz="4" w:space="1" w:color="auto"/>
          <w:right w:val="single" w:sz="4" w:space="4" w:color="auto"/>
        </w:pBdr>
        <w:autoSpaceDE w:val="0"/>
        <w:autoSpaceDN w:val="0"/>
        <w:adjustRightInd w:val="0"/>
        <w:rPr>
          <w:rFonts w:ascii="Arial" w:hAnsi="Arial" w:cs="Arial"/>
          <w:sz w:val="22"/>
          <w:szCs w:val="22"/>
          <w:lang w:val="en-US"/>
        </w:rPr>
      </w:pPr>
      <w:r>
        <w:rPr>
          <w:rFonts w:ascii="Arial" w:hAnsi="Arial" w:cs="Arial"/>
          <w:sz w:val="22"/>
          <w:szCs w:val="22"/>
          <w:lang w:val="en-US"/>
        </w:rPr>
        <w:t xml:space="preserve">                </w:t>
      </w:r>
      <w:r w:rsidRPr="009C2C87">
        <w:rPr>
          <w:rFonts w:ascii="Arial" w:hAnsi="Arial" w:cs="Arial"/>
          <w:sz w:val="22"/>
          <w:szCs w:val="22"/>
          <w:lang w:val="en-US"/>
        </w:rPr>
        <w:t xml:space="preserve">dvarpv   =  </w:t>
      </w:r>
      <w:r>
        <w:rPr>
          <w:rFonts w:ascii="Arial" w:hAnsi="Arial" w:cs="Arial"/>
          <w:sz w:val="22"/>
          <w:szCs w:val="22"/>
          <w:lang w:val="en-US"/>
        </w:rPr>
        <w:t xml:space="preserve">  </w:t>
      </w:r>
      <w:r w:rsidRPr="009C2C87">
        <w:rPr>
          <w:rFonts w:ascii="Arial" w:hAnsi="Arial" w:cs="Arial"/>
          <w:sz w:val="22"/>
          <w:szCs w:val="22"/>
          <w:lang w:val="en-US"/>
        </w:rPr>
        <w:t xml:space="preserve">1, </w:t>
      </w:r>
    </w:p>
    <w:p w:rsidR="00E4517C" w:rsidRDefault="00E4517C" w:rsidP="00873BA2">
      <w:pPr>
        <w:pBdr>
          <w:top w:val="single" w:sz="4" w:space="1" w:color="auto"/>
          <w:left w:val="single" w:sz="4" w:space="4" w:color="auto"/>
          <w:bottom w:val="single" w:sz="4" w:space="1" w:color="auto"/>
          <w:right w:val="single" w:sz="4" w:space="4" w:color="auto"/>
        </w:pBdr>
        <w:autoSpaceDE w:val="0"/>
        <w:autoSpaceDN w:val="0"/>
        <w:adjustRightInd w:val="0"/>
        <w:rPr>
          <w:rFonts w:ascii="Arial" w:hAnsi="Arial" w:cs="Arial"/>
          <w:sz w:val="22"/>
          <w:szCs w:val="22"/>
          <w:lang w:val="en-US"/>
        </w:rPr>
      </w:pPr>
      <w:r w:rsidRPr="009C2C87">
        <w:rPr>
          <w:rFonts w:ascii="Arial" w:hAnsi="Arial" w:cs="Arial"/>
          <w:sz w:val="22"/>
          <w:szCs w:val="22"/>
          <w:lang w:val="en-US"/>
        </w:rPr>
        <w:t xml:space="preserve">                byvar    =      gendaa2   age3,      </w:t>
      </w:r>
    </w:p>
    <w:p w:rsidR="00E4517C" w:rsidRPr="009C2C87" w:rsidRDefault="00E4517C" w:rsidP="00873BA2">
      <w:pPr>
        <w:pBdr>
          <w:top w:val="single" w:sz="4" w:space="1" w:color="auto"/>
          <w:left w:val="single" w:sz="4" w:space="4" w:color="auto"/>
          <w:bottom w:val="single" w:sz="4" w:space="1" w:color="auto"/>
          <w:right w:val="single" w:sz="4" w:space="4" w:color="auto"/>
        </w:pBdr>
        <w:autoSpaceDE w:val="0"/>
        <w:autoSpaceDN w:val="0"/>
        <w:adjustRightInd w:val="0"/>
        <w:rPr>
          <w:rFonts w:ascii="Arial" w:hAnsi="Arial" w:cs="Arial"/>
          <w:sz w:val="22"/>
          <w:szCs w:val="22"/>
          <w:lang w:val="en-US"/>
        </w:rPr>
      </w:pPr>
      <w:r>
        <w:rPr>
          <w:rFonts w:ascii="Arial" w:hAnsi="Arial" w:cs="Arial"/>
          <w:sz w:val="22"/>
          <w:szCs w:val="22"/>
          <w:lang w:val="en-US"/>
        </w:rPr>
        <w:t xml:space="preserve">                </w:t>
      </w:r>
      <w:r w:rsidRPr="009C2C87">
        <w:rPr>
          <w:rFonts w:ascii="Arial" w:hAnsi="Arial" w:cs="Arial"/>
          <w:sz w:val="22"/>
          <w:szCs w:val="22"/>
          <w:lang w:val="en-US"/>
        </w:rPr>
        <w:t xml:space="preserve">byvarpv  =  </w:t>
      </w:r>
      <w:r>
        <w:rPr>
          <w:rFonts w:ascii="Arial" w:hAnsi="Arial" w:cs="Arial"/>
          <w:sz w:val="22"/>
          <w:szCs w:val="22"/>
          <w:lang w:val="en-US"/>
        </w:rPr>
        <w:t xml:space="preserve">  </w:t>
      </w:r>
      <w:r w:rsidRPr="009C2C87">
        <w:rPr>
          <w:rFonts w:ascii="Arial" w:hAnsi="Arial" w:cs="Arial"/>
          <w:sz w:val="22"/>
          <w:szCs w:val="22"/>
          <w:lang w:val="en-US"/>
        </w:rPr>
        <w:t xml:space="preserve">0 0);                                                                  </w:t>
      </w:r>
    </w:p>
    <w:p w:rsidR="00E4517C" w:rsidRPr="009C2C87" w:rsidRDefault="00E4517C" w:rsidP="00873BA2">
      <w:pPr>
        <w:autoSpaceDE w:val="0"/>
        <w:autoSpaceDN w:val="0"/>
        <w:adjustRightInd w:val="0"/>
        <w:rPr>
          <w:rFonts w:ascii="Arial" w:hAnsi="Arial" w:cs="Arial"/>
          <w:color w:val="000000"/>
          <w:sz w:val="22"/>
          <w:szCs w:val="22"/>
          <w:lang w:val="en-US"/>
        </w:rPr>
      </w:pPr>
    </w:p>
    <w:tbl>
      <w:tblPr>
        <w:tblW w:w="5150" w:type="pct"/>
        <w:tblCellSpacing w:w="7" w:type="dxa"/>
        <w:tblInd w:w="-151" w:type="dxa"/>
        <w:tblCellMar>
          <w:top w:w="15" w:type="dxa"/>
          <w:left w:w="15" w:type="dxa"/>
          <w:bottom w:w="15" w:type="dxa"/>
          <w:right w:w="15" w:type="dxa"/>
        </w:tblCellMar>
        <w:tblLook w:val="0000"/>
      </w:tblPr>
      <w:tblGrid>
        <w:gridCol w:w="9701"/>
      </w:tblGrid>
      <w:tr w:rsidR="00E4517C" w:rsidRPr="003943B8">
        <w:trPr>
          <w:tblCellSpacing w:w="7" w:type="dxa"/>
        </w:trPr>
        <w:tc>
          <w:tcPr>
            <w:tcW w:w="4984" w:type="pct"/>
            <w:shd w:val="clear" w:color="auto" w:fill="E0E0E0"/>
            <w:vAlign w:val="center"/>
          </w:tcPr>
          <w:p w:rsidR="00E4517C" w:rsidRPr="003943B8" w:rsidRDefault="00E4517C" w:rsidP="00873BA2">
            <w:pPr>
              <w:rPr>
                <w:lang w:val="en-US"/>
              </w:rPr>
            </w:pPr>
            <w:r w:rsidRPr="003943B8">
              <w:rPr>
                <w:rFonts w:ascii="Arial" w:hAnsi="Arial" w:cs="Arial"/>
                <w:b/>
                <w:bCs/>
                <w:i/>
                <w:iCs/>
                <w:color w:val="002288"/>
                <w:lang w:val="en-US"/>
              </w:rPr>
              <w:t xml:space="preserve">Study: ALL : , , </w:t>
            </w:r>
          </w:p>
        </w:tc>
      </w:tr>
      <w:tr w:rsidR="00E4517C" w:rsidRPr="003943B8">
        <w:trPr>
          <w:tblCellSpacing w:w="7" w:type="dxa"/>
        </w:trPr>
        <w:tc>
          <w:tcPr>
            <w:tcW w:w="4984" w:type="pct"/>
            <w:shd w:val="clear" w:color="auto" w:fill="E0E0E0"/>
            <w:vAlign w:val="center"/>
          </w:tcPr>
          <w:p w:rsidR="00E4517C" w:rsidRPr="003943B8" w:rsidRDefault="00E4517C" w:rsidP="00873BA2">
            <w:pPr>
              <w:rPr>
                <w:lang w:val="en-US"/>
              </w:rPr>
            </w:pPr>
            <w:r w:rsidRPr="003943B8">
              <w:rPr>
                <w:rFonts w:ascii="Arial" w:hAnsi="Arial" w:cs="Arial"/>
                <w:b/>
                <w:bCs/>
                <w:i/>
                <w:iCs/>
                <w:color w:val="002288"/>
                <w:lang w:val="en-US"/>
              </w:rPr>
              <w:t>Estimated Means for prose by domain and gendaa2 age3, Based on 5 sets of Plausible Values and 29 D.F.</w:t>
            </w:r>
          </w:p>
        </w:tc>
      </w:tr>
      <w:tr w:rsidR="00E4517C" w:rsidRPr="003943B8">
        <w:trPr>
          <w:tblCellSpacing w:w="7" w:type="dxa"/>
        </w:trPr>
        <w:tc>
          <w:tcPr>
            <w:tcW w:w="4984" w:type="pct"/>
            <w:shd w:val="clear" w:color="auto" w:fill="E0E0E0"/>
            <w:vAlign w:val="center"/>
          </w:tcPr>
          <w:p w:rsidR="00E4517C" w:rsidRPr="003943B8" w:rsidRDefault="00E4517C" w:rsidP="00873BA2">
            <w:pPr>
              <w:rPr>
                <w:lang w:val="en-US"/>
              </w:rPr>
            </w:pPr>
            <w:r w:rsidRPr="003943B8">
              <w:rPr>
                <w:rFonts w:ascii="Arial" w:hAnsi="Arial" w:cs="Arial"/>
                <w:b/>
                <w:bCs/>
                <w:i/>
                <w:iCs/>
                <w:color w:val="002288"/>
                <w:lang w:val="en-US"/>
              </w:rPr>
              <w:t>Controlling for domain</w:t>
            </w:r>
          </w:p>
        </w:tc>
      </w:tr>
    </w:tbl>
    <w:p w:rsidR="00E4517C" w:rsidRPr="003943B8" w:rsidRDefault="00E4517C" w:rsidP="00873BA2">
      <w:pPr>
        <w:rPr>
          <w:rFonts w:ascii="Arial" w:hAnsi="Arial" w:cs="Arial"/>
          <w:vanish/>
          <w:color w:val="002288"/>
          <w:lang w:val="en-US"/>
        </w:rPr>
      </w:pPr>
    </w:p>
    <w:tbl>
      <w:tblPr>
        <w:tblW w:w="0" w:type="auto"/>
        <w:jc w:val="center"/>
        <w:tblCellSpacing w:w="7" w:type="dxa"/>
        <w:tblBorders>
          <w:top w:val="outset" w:sz="6" w:space="0" w:color="000000"/>
          <w:left w:val="outset" w:sz="6" w:space="0" w:color="000000"/>
          <w:bottom w:val="outset" w:sz="6" w:space="0" w:color="000000"/>
          <w:right w:val="outset" w:sz="6" w:space="0" w:color="000000"/>
        </w:tblBorders>
        <w:tblCellMar>
          <w:top w:w="105" w:type="dxa"/>
          <w:left w:w="105" w:type="dxa"/>
          <w:bottom w:w="105" w:type="dxa"/>
          <w:right w:w="105" w:type="dxa"/>
        </w:tblCellMar>
        <w:tblLook w:val="0000"/>
      </w:tblPr>
      <w:tblGrid>
        <w:gridCol w:w="787"/>
        <w:gridCol w:w="1245"/>
        <w:gridCol w:w="1575"/>
        <w:gridCol w:w="990"/>
        <w:gridCol w:w="1350"/>
        <w:gridCol w:w="2160"/>
        <w:gridCol w:w="1109"/>
      </w:tblGrid>
      <w:tr w:rsidR="00E4517C" w:rsidRPr="003943B8">
        <w:trPr>
          <w:tblHeader/>
          <w:tblCellSpacing w:w="7" w:type="dxa"/>
          <w:jc w:val="center"/>
        </w:trPr>
        <w:tc>
          <w:tcPr>
            <w:tcW w:w="0" w:type="auto"/>
            <w:tcBorders>
              <w:top w:val="outset" w:sz="6" w:space="0" w:color="000000"/>
              <w:bottom w:val="outset" w:sz="6" w:space="0" w:color="000000"/>
              <w:right w:val="outset" w:sz="6" w:space="0" w:color="000000"/>
            </w:tcBorders>
            <w:shd w:val="clear" w:color="auto" w:fill="B0B0B0"/>
            <w:vAlign w:val="center"/>
          </w:tcPr>
          <w:p w:rsidR="00E4517C" w:rsidRPr="003943B8" w:rsidRDefault="00E4517C" w:rsidP="00873BA2">
            <w:pPr>
              <w:jc w:val="center"/>
              <w:rPr>
                <w:lang w:val="en-US"/>
              </w:rPr>
            </w:pPr>
            <w:r w:rsidRPr="003943B8">
              <w:rPr>
                <w:rFonts w:ascii="Arial" w:hAnsi="Arial" w:cs="Arial"/>
                <w:b/>
                <w:bCs/>
                <w:color w:val="0033AA"/>
                <w:sz w:val="27"/>
                <w:szCs w:val="27"/>
                <w:lang w:val="en-US"/>
              </w:rPr>
              <w:t>Obs</w:t>
            </w:r>
          </w:p>
        </w:tc>
        <w:tc>
          <w:tcPr>
            <w:tcW w:w="0" w:type="auto"/>
            <w:tcBorders>
              <w:top w:val="outset" w:sz="6" w:space="0" w:color="000000"/>
              <w:left w:val="outset" w:sz="6" w:space="0" w:color="000000"/>
              <w:bottom w:val="outset" w:sz="6" w:space="0" w:color="000000"/>
              <w:right w:val="outset" w:sz="6" w:space="0" w:color="000000"/>
            </w:tcBorders>
            <w:shd w:val="clear" w:color="auto" w:fill="B0B0B0"/>
            <w:vAlign w:val="center"/>
          </w:tcPr>
          <w:p w:rsidR="00E4517C" w:rsidRPr="003943B8" w:rsidRDefault="00E4517C" w:rsidP="00873BA2">
            <w:pPr>
              <w:jc w:val="center"/>
              <w:rPr>
                <w:lang w:val="en-US"/>
              </w:rPr>
            </w:pPr>
            <w:r w:rsidRPr="003943B8">
              <w:rPr>
                <w:rFonts w:ascii="Arial" w:hAnsi="Arial" w:cs="Arial"/>
                <w:b/>
                <w:bCs/>
                <w:color w:val="0033AA"/>
                <w:sz w:val="27"/>
                <w:szCs w:val="27"/>
                <w:lang w:val="en-US"/>
              </w:rPr>
              <w:t>Domain</w:t>
            </w:r>
          </w:p>
        </w:tc>
        <w:tc>
          <w:tcPr>
            <w:tcW w:w="0" w:type="auto"/>
            <w:tcBorders>
              <w:top w:val="outset" w:sz="6" w:space="0" w:color="000000"/>
              <w:left w:val="outset" w:sz="6" w:space="0" w:color="000000"/>
              <w:bottom w:val="outset" w:sz="6" w:space="0" w:color="000000"/>
              <w:right w:val="outset" w:sz="6" w:space="0" w:color="000000"/>
            </w:tcBorders>
            <w:shd w:val="clear" w:color="auto" w:fill="B0B0B0"/>
            <w:vAlign w:val="center"/>
          </w:tcPr>
          <w:p w:rsidR="00E4517C" w:rsidRPr="003943B8" w:rsidRDefault="00E4517C" w:rsidP="00873BA2">
            <w:pPr>
              <w:jc w:val="center"/>
              <w:rPr>
                <w:lang w:val="en-US"/>
              </w:rPr>
            </w:pPr>
            <w:r w:rsidRPr="003943B8">
              <w:rPr>
                <w:rFonts w:ascii="Arial" w:hAnsi="Arial" w:cs="Arial"/>
                <w:b/>
                <w:bCs/>
                <w:color w:val="0033AA"/>
                <w:sz w:val="27"/>
                <w:szCs w:val="27"/>
                <w:lang w:val="en-US"/>
              </w:rPr>
              <w:t>GENDAA2</w:t>
            </w:r>
          </w:p>
        </w:tc>
        <w:tc>
          <w:tcPr>
            <w:tcW w:w="0" w:type="auto"/>
            <w:tcBorders>
              <w:top w:val="outset" w:sz="6" w:space="0" w:color="000000"/>
              <w:left w:val="outset" w:sz="6" w:space="0" w:color="000000"/>
              <w:bottom w:val="outset" w:sz="6" w:space="0" w:color="000000"/>
              <w:right w:val="outset" w:sz="6" w:space="0" w:color="000000"/>
            </w:tcBorders>
            <w:shd w:val="clear" w:color="auto" w:fill="B0B0B0"/>
            <w:vAlign w:val="center"/>
          </w:tcPr>
          <w:p w:rsidR="00E4517C" w:rsidRPr="003943B8" w:rsidRDefault="00E4517C" w:rsidP="00873BA2">
            <w:pPr>
              <w:jc w:val="center"/>
              <w:rPr>
                <w:lang w:val="en-US"/>
              </w:rPr>
            </w:pPr>
            <w:r w:rsidRPr="003943B8">
              <w:rPr>
                <w:rFonts w:ascii="Arial" w:hAnsi="Arial" w:cs="Arial"/>
                <w:b/>
                <w:bCs/>
                <w:color w:val="0033AA"/>
                <w:sz w:val="27"/>
                <w:szCs w:val="27"/>
                <w:lang w:val="en-US"/>
              </w:rPr>
              <w:t>AGE3</w:t>
            </w:r>
          </w:p>
        </w:tc>
        <w:tc>
          <w:tcPr>
            <w:tcW w:w="0" w:type="auto"/>
            <w:tcBorders>
              <w:top w:val="outset" w:sz="6" w:space="0" w:color="000000"/>
              <w:left w:val="outset" w:sz="6" w:space="0" w:color="000000"/>
              <w:bottom w:val="outset" w:sz="6" w:space="0" w:color="000000"/>
              <w:right w:val="outset" w:sz="6" w:space="0" w:color="000000"/>
            </w:tcBorders>
            <w:shd w:val="clear" w:color="auto" w:fill="B0B0B0"/>
            <w:vAlign w:val="center"/>
          </w:tcPr>
          <w:p w:rsidR="00E4517C" w:rsidRPr="003943B8" w:rsidRDefault="00E4517C" w:rsidP="00873BA2">
            <w:pPr>
              <w:jc w:val="center"/>
              <w:rPr>
                <w:lang w:val="en-US"/>
              </w:rPr>
            </w:pPr>
            <w:r w:rsidRPr="003943B8">
              <w:rPr>
                <w:rFonts w:ascii="Arial" w:hAnsi="Arial" w:cs="Arial"/>
                <w:b/>
                <w:bCs/>
                <w:color w:val="0033AA"/>
                <w:sz w:val="27"/>
                <w:szCs w:val="27"/>
                <w:lang w:val="en-US"/>
              </w:rPr>
              <w:t>estimate</w:t>
            </w:r>
          </w:p>
        </w:tc>
        <w:tc>
          <w:tcPr>
            <w:tcW w:w="0" w:type="auto"/>
            <w:tcBorders>
              <w:top w:val="outset" w:sz="6" w:space="0" w:color="000000"/>
              <w:left w:val="outset" w:sz="6" w:space="0" w:color="000000"/>
              <w:bottom w:val="outset" w:sz="6" w:space="0" w:color="000000"/>
              <w:right w:val="outset" w:sz="6" w:space="0" w:color="000000"/>
            </w:tcBorders>
            <w:shd w:val="clear" w:color="auto" w:fill="B0B0B0"/>
            <w:vAlign w:val="center"/>
          </w:tcPr>
          <w:p w:rsidR="00E4517C" w:rsidRPr="003943B8" w:rsidRDefault="00E4517C" w:rsidP="00873BA2">
            <w:pPr>
              <w:jc w:val="center"/>
              <w:rPr>
                <w:lang w:val="en-US"/>
              </w:rPr>
            </w:pPr>
            <w:r w:rsidRPr="003943B8">
              <w:rPr>
                <w:rFonts w:ascii="Arial" w:hAnsi="Arial" w:cs="Arial"/>
                <w:b/>
                <w:bCs/>
                <w:color w:val="0033AA"/>
                <w:sz w:val="27"/>
                <w:szCs w:val="27"/>
                <w:lang w:val="en-US"/>
              </w:rPr>
              <w:t>Standard Error</w:t>
            </w:r>
          </w:p>
        </w:tc>
        <w:tc>
          <w:tcPr>
            <w:tcW w:w="0" w:type="auto"/>
            <w:tcBorders>
              <w:top w:val="outset" w:sz="6" w:space="0" w:color="000000"/>
              <w:left w:val="outset" w:sz="6" w:space="0" w:color="000000"/>
              <w:bottom w:val="outset" w:sz="6" w:space="0" w:color="000000"/>
            </w:tcBorders>
            <w:shd w:val="clear" w:color="auto" w:fill="B0B0B0"/>
            <w:vAlign w:val="center"/>
          </w:tcPr>
          <w:p w:rsidR="00E4517C" w:rsidRPr="003943B8" w:rsidRDefault="00E4517C" w:rsidP="00873BA2">
            <w:pPr>
              <w:jc w:val="center"/>
              <w:rPr>
                <w:lang w:val="en-US"/>
              </w:rPr>
            </w:pPr>
            <w:r w:rsidRPr="003943B8">
              <w:rPr>
                <w:rFonts w:ascii="Arial" w:hAnsi="Arial" w:cs="Arial"/>
                <w:b/>
                <w:bCs/>
                <w:color w:val="0033AA"/>
                <w:sz w:val="27"/>
                <w:szCs w:val="27"/>
                <w:lang w:val="en-US"/>
              </w:rPr>
              <w:t>Prob &gt;</w:t>
            </w:r>
            <w:r w:rsidRPr="003943B8">
              <w:rPr>
                <w:rFonts w:ascii="Arial" w:hAnsi="Arial" w:cs="Arial"/>
                <w:b/>
                <w:bCs/>
                <w:color w:val="0033AA"/>
                <w:sz w:val="27"/>
                <w:szCs w:val="27"/>
                <w:lang w:val="en-US"/>
              </w:rPr>
              <w:br/>
              <w:t>|T|</w:t>
            </w:r>
          </w:p>
        </w:tc>
      </w:tr>
      <w:tr w:rsidR="00E4517C" w:rsidRPr="003943B8">
        <w:trPr>
          <w:tblCellSpacing w:w="7" w:type="dxa"/>
          <w:jc w:val="center"/>
        </w:trPr>
        <w:tc>
          <w:tcPr>
            <w:tcW w:w="0" w:type="auto"/>
            <w:tcBorders>
              <w:top w:val="outset" w:sz="6" w:space="0" w:color="000000"/>
              <w:bottom w:val="outset" w:sz="6" w:space="0" w:color="000000"/>
              <w:right w:val="outset" w:sz="6" w:space="0" w:color="000000"/>
            </w:tcBorders>
            <w:shd w:val="clear" w:color="auto" w:fill="B0B0B0"/>
            <w:vAlign w:val="center"/>
          </w:tcPr>
          <w:p w:rsidR="00E4517C" w:rsidRPr="003943B8" w:rsidRDefault="00E4517C" w:rsidP="00873BA2">
            <w:pPr>
              <w:jc w:val="right"/>
              <w:rPr>
                <w:lang w:val="en-US"/>
              </w:rPr>
            </w:pPr>
            <w:r w:rsidRPr="003943B8">
              <w:rPr>
                <w:rFonts w:ascii="Arial" w:hAnsi="Arial" w:cs="Arial"/>
                <w:b/>
                <w:bCs/>
                <w:color w:val="0033AA"/>
                <w:sz w:val="27"/>
                <w:szCs w:val="27"/>
                <w:lang w:val="en-US"/>
              </w:rPr>
              <w:t>1</w:t>
            </w:r>
          </w:p>
        </w:tc>
        <w:tc>
          <w:tcPr>
            <w:tcW w:w="0" w:type="auto"/>
            <w:tcBorders>
              <w:top w:val="outset" w:sz="6" w:space="0" w:color="000000"/>
              <w:left w:val="outset" w:sz="6" w:space="0" w:color="000000"/>
              <w:bottom w:val="outset" w:sz="6" w:space="0" w:color="000000"/>
              <w:right w:val="outset" w:sz="6" w:space="0" w:color="000000"/>
            </w:tcBorders>
            <w:shd w:val="clear" w:color="auto" w:fill="D3D3D3"/>
            <w:vAlign w:val="center"/>
          </w:tcPr>
          <w:p w:rsidR="00E4517C" w:rsidRPr="003943B8" w:rsidRDefault="00E4517C" w:rsidP="00873BA2">
            <w:pPr>
              <w:jc w:val="center"/>
              <w:rPr>
                <w:lang w:val="en-US"/>
              </w:rPr>
            </w:pPr>
            <w:r w:rsidRPr="003943B8">
              <w:rPr>
                <w:rFonts w:ascii="Arial" w:hAnsi="Arial" w:cs="Arial"/>
                <w:color w:val="000000"/>
                <w:lang w:val="en-US"/>
              </w:rPr>
              <w:t>ALL</w:t>
            </w:r>
          </w:p>
        </w:tc>
        <w:tc>
          <w:tcPr>
            <w:tcW w:w="0" w:type="auto"/>
            <w:tcBorders>
              <w:top w:val="outset" w:sz="6" w:space="0" w:color="000000"/>
              <w:left w:val="outset" w:sz="6" w:space="0" w:color="000000"/>
              <w:bottom w:val="outset" w:sz="6" w:space="0" w:color="000000"/>
              <w:right w:val="outset" w:sz="6" w:space="0" w:color="000000"/>
            </w:tcBorders>
            <w:shd w:val="clear" w:color="auto" w:fill="D3D3D3"/>
            <w:vAlign w:val="center"/>
          </w:tcPr>
          <w:p w:rsidR="00E4517C" w:rsidRPr="003943B8" w:rsidRDefault="00E4517C" w:rsidP="00873BA2">
            <w:pPr>
              <w:jc w:val="center"/>
              <w:rPr>
                <w:lang w:val="en-US"/>
              </w:rPr>
            </w:pPr>
            <w:r w:rsidRPr="003943B8">
              <w:rPr>
                <w:rFonts w:ascii="Arial" w:hAnsi="Arial" w:cs="Arial"/>
                <w:color w:val="000000"/>
                <w:lang w:val="en-US"/>
              </w:rPr>
              <w:t>1</w:t>
            </w:r>
          </w:p>
        </w:tc>
        <w:tc>
          <w:tcPr>
            <w:tcW w:w="0" w:type="auto"/>
            <w:tcBorders>
              <w:top w:val="outset" w:sz="6" w:space="0" w:color="000000"/>
              <w:left w:val="outset" w:sz="6" w:space="0" w:color="000000"/>
              <w:bottom w:val="outset" w:sz="6" w:space="0" w:color="000000"/>
              <w:right w:val="outset" w:sz="6" w:space="0" w:color="000000"/>
            </w:tcBorders>
            <w:shd w:val="clear" w:color="auto" w:fill="D3D3D3"/>
            <w:vAlign w:val="center"/>
          </w:tcPr>
          <w:p w:rsidR="00E4517C" w:rsidRPr="003943B8" w:rsidRDefault="00E4517C" w:rsidP="00873BA2">
            <w:pPr>
              <w:jc w:val="center"/>
              <w:rPr>
                <w:lang w:val="en-US"/>
              </w:rPr>
            </w:pPr>
            <w:r w:rsidRPr="003943B8">
              <w:rPr>
                <w:rFonts w:ascii="Arial" w:hAnsi="Arial" w:cs="Arial"/>
                <w:color w:val="000000"/>
                <w:lang w:val="en-US"/>
              </w:rPr>
              <w:t>1</w:t>
            </w:r>
          </w:p>
        </w:tc>
        <w:tc>
          <w:tcPr>
            <w:tcW w:w="0" w:type="auto"/>
            <w:tcBorders>
              <w:top w:val="outset" w:sz="6" w:space="0" w:color="000000"/>
              <w:left w:val="outset" w:sz="6" w:space="0" w:color="000000"/>
              <w:bottom w:val="outset" w:sz="6" w:space="0" w:color="000000"/>
              <w:right w:val="outset" w:sz="6" w:space="0" w:color="000000"/>
            </w:tcBorders>
            <w:shd w:val="clear" w:color="auto" w:fill="D3D3D3"/>
            <w:vAlign w:val="center"/>
          </w:tcPr>
          <w:p w:rsidR="00E4517C" w:rsidRPr="003943B8" w:rsidRDefault="00E4517C" w:rsidP="000E41F9">
            <w:pPr>
              <w:jc w:val="center"/>
              <w:rPr>
                <w:lang w:val="en-US"/>
              </w:rPr>
            </w:pPr>
            <w:r w:rsidRPr="003943B8">
              <w:rPr>
                <w:rFonts w:ascii="Arial" w:hAnsi="Arial" w:cs="Arial"/>
                <w:color w:val="000000"/>
                <w:lang w:val="en-US"/>
              </w:rPr>
              <w:t>236.764</w:t>
            </w:r>
          </w:p>
        </w:tc>
        <w:tc>
          <w:tcPr>
            <w:tcW w:w="0" w:type="auto"/>
            <w:tcBorders>
              <w:top w:val="outset" w:sz="6" w:space="0" w:color="000000"/>
              <w:left w:val="outset" w:sz="6" w:space="0" w:color="000000"/>
              <w:bottom w:val="outset" w:sz="6" w:space="0" w:color="000000"/>
              <w:right w:val="outset" w:sz="6" w:space="0" w:color="000000"/>
            </w:tcBorders>
            <w:shd w:val="clear" w:color="auto" w:fill="D3D3D3"/>
            <w:vAlign w:val="center"/>
          </w:tcPr>
          <w:p w:rsidR="00E4517C" w:rsidRPr="003943B8" w:rsidRDefault="00E4517C" w:rsidP="000E41F9">
            <w:pPr>
              <w:jc w:val="center"/>
              <w:rPr>
                <w:lang w:val="en-US"/>
              </w:rPr>
            </w:pPr>
            <w:r w:rsidRPr="003943B8">
              <w:rPr>
                <w:rFonts w:ascii="Arial" w:hAnsi="Arial" w:cs="Arial"/>
                <w:color w:val="000000"/>
                <w:lang w:val="en-US"/>
              </w:rPr>
              <w:t>1.81853</w:t>
            </w:r>
          </w:p>
        </w:tc>
        <w:tc>
          <w:tcPr>
            <w:tcW w:w="0" w:type="auto"/>
            <w:tcBorders>
              <w:top w:val="outset" w:sz="6" w:space="0" w:color="000000"/>
              <w:left w:val="outset" w:sz="6" w:space="0" w:color="000000"/>
              <w:bottom w:val="outset" w:sz="6" w:space="0" w:color="000000"/>
            </w:tcBorders>
            <w:shd w:val="clear" w:color="auto" w:fill="D3D3D3"/>
            <w:vAlign w:val="center"/>
          </w:tcPr>
          <w:p w:rsidR="00E4517C" w:rsidRPr="003943B8" w:rsidRDefault="00E4517C" w:rsidP="00873BA2">
            <w:pPr>
              <w:jc w:val="center"/>
              <w:rPr>
                <w:lang w:val="en-US"/>
              </w:rPr>
            </w:pPr>
            <w:r w:rsidRPr="003943B8">
              <w:rPr>
                <w:rFonts w:ascii="Arial" w:hAnsi="Arial" w:cs="Arial"/>
                <w:color w:val="000000"/>
                <w:lang w:val="en-US"/>
              </w:rPr>
              <w:t>0</w:t>
            </w:r>
          </w:p>
        </w:tc>
      </w:tr>
      <w:tr w:rsidR="00E4517C" w:rsidRPr="003943B8">
        <w:trPr>
          <w:tblCellSpacing w:w="7" w:type="dxa"/>
          <w:jc w:val="center"/>
        </w:trPr>
        <w:tc>
          <w:tcPr>
            <w:tcW w:w="0" w:type="auto"/>
            <w:tcBorders>
              <w:top w:val="outset" w:sz="6" w:space="0" w:color="000000"/>
              <w:bottom w:val="outset" w:sz="6" w:space="0" w:color="000000"/>
              <w:right w:val="outset" w:sz="6" w:space="0" w:color="000000"/>
            </w:tcBorders>
            <w:shd w:val="clear" w:color="auto" w:fill="B0B0B0"/>
            <w:vAlign w:val="center"/>
          </w:tcPr>
          <w:p w:rsidR="00E4517C" w:rsidRPr="003943B8" w:rsidRDefault="00E4517C" w:rsidP="00873BA2">
            <w:pPr>
              <w:jc w:val="right"/>
              <w:rPr>
                <w:lang w:val="en-US"/>
              </w:rPr>
            </w:pPr>
            <w:r w:rsidRPr="003943B8">
              <w:rPr>
                <w:rFonts w:ascii="Arial" w:hAnsi="Arial" w:cs="Arial"/>
                <w:b/>
                <w:bCs/>
                <w:color w:val="0033AA"/>
                <w:sz w:val="27"/>
                <w:szCs w:val="27"/>
                <w:lang w:val="en-US"/>
              </w:rPr>
              <w:t>2</w:t>
            </w:r>
          </w:p>
        </w:tc>
        <w:tc>
          <w:tcPr>
            <w:tcW w:w="0" w:type="auto"/>
            <w:tcBorders>
              <w:top w:val="outset" w:sz="6" w:space="0" w:color="000000"/>
              <w:left w:val="outset" w:sz="6" w:space="0" w:color="000000"/>
              <w:bottom w:val="outset" w:sz="6" w:space="0" w:color="000000"/>
              <w:right w:val="outset" w:sz="6" w:space="0" w:color="000000"/>
            </w:tcBorders>
            <w:shd w:val="clear" w:color="auto" w:fill="D3D3D3"/>
            <w:vAlign w:val="center"/>
          </w:tcPr>
          <w:p w:rsidR="00E4517C" w:rsidRPr="003943B8" w:rsidRDefault="00E4517C" w:rsidP="00873BA2">
            <w:pPr>
              <w:jc w:val="center"/>
              <w:rPr>
                <w:lang w:val="en-US"/>
              </w:rPr>
            </w:pPr>
            <w:r w:rsidRPr="003943B8">
              <w:rPr>
                <w:rFonts w:ascii="Arial" w:hAnsi="Arial" w:cs="Arial"/>
                <w:color w:val="000000"/>
                <w:lang w:val="en-US"/>
              </w:rPr>
              <w:t>ALL</w:t>
            </w:r>
          </w:p>
        </w:tc>
        <w:tc>
          <w:tcPr>
            <w:tcW w:w="0" w:type="auto"/>
            <w:tcBorders>
              <w:top w:val="outset" w:sz="6" w:space="0" w:color="000000"/>
              <w:left w:val="outset" w:sz="6" w:space="0" w:color="000000"/>
              <w:bottom w:val="outset" w:sz="6" w:space="0" w:color="000000"/>
              <w:right w:val="outset" w:sz="6" w:space="0" w:color="000000"/>
            </w:tcBorders>
            <w:shd w:val="clear" w:color="auto" w:fill="D3D3D3"/>
            <w:vAlign w:val="center"/>
          </w:tcPr>
          <w:p w:rsidR="00E4517C" w:rsidRPr="003943B8" w:rsidRDefault="00E4517C" w:rsidP="00873BA2">
            <w:pPr>
              <w:jc w:val="center"/>
              <w:rPr>
                <w:lang w:val="en-US"/>
              </w:rPr>
            </w:pPr>
            <w:r w:rsidRPr="003943B8">
              <w:rPr>
                <w:rFonts w:ascii="Arial" w:hAnsi="Arial" w:cs="Arial"/>
                <w:color w:val="000000"/>
                <w:lang w:val="en-US"/>
              </w:rPr>
              <w:t>1</w:t>
            </w:r>
          </w:p>
        </w:tc>
        <w:tc>
          <w:tcPr>
            <w:tcW w:w="0" w:type="auto"/>
            <w:tcBorders>
              <w:top w:val="outset" w:sz="6" w:space="0" w:color="000000"/>
              <w:left w:val="outset" w:sz="6" w:space="0" w:color="000000"/>
              <w:bottom w:val="outset" w:sz="6" w:space="0" w:color="000000"/>
              <w:right w:val="outset" w:sz="6" w:space="0" w:color="000000"/>
            </w:tcBorders>
            <w:shd w:val="clear" w:color="auto" w:fill="D3D3D3"/>
            <w:vAlign w:val="center"/>
          </w:tcPr>
          <w:p w:rsidR="00E4517C" w:rsidRPr="003943B8" w:rsidRDefault="00E4517C" w:rsidP="00873BA2">
            <w:pPr>
              <w:jc w:val="center"/>
              <w:rPr>
                <w:lang w:val="en-US"/>
              </w:rPr>
            </w:pPr>
            <w:r w:rsidRPr="003943B8">
              <w:rPr>
                <w:rFonts w:ascii="Arial" w:hAnsi="Arial" w:cs="Arial"/>
                <w:color w:val="000000"/>
                <w:lang w:val="en-US"/>
              </w:rPr>
              <w:t>2</w:t>
            </w:r>
          </w:p>
        </w:tc>
        <w:tc>
          <w:tcPr>
            <w:tcW w:w="0" w:type="auto"/>
            <w:tcBorders>
              <w:top w:val="outset" w:sz="6" w:space="0" w:color="000000"/>
              <w:left w:val="outset" w:sz="6" w:space="0" w:color="000000"/>
              <w:bottom w:val="outset" w:sz="6" w:space="0" w:color="000000"/>
              <w:right w:val="outset" w:sz="6" w:space="0" w:color="000000"/>
            </w:tcBorders>
            <w:shd w:val="clear" w:color="auto" w:fill="D3D3D3"/>
            <w:vAlign w:val="center"/>
          </w:tcPr>
          <w:p w:rsidR="00E4517C" w:rsidRPr="003943B8" w:rsidRDefault="00E4517C" w:rsidP="000E41F9">
            <w:pPr>
              <w:jc w:val="center"/>
              <w:rPr>
                <w:lang w:val="en-US"/>
              </w:rPr>
            </w:pPr>
            <w:r w:rsidRPr="003943B8">
              <w:rPr>
                <w:rFonts w:ascii="Arial" w:hAnsi="Arial" w:cs="Arial"/>
                <w:color w:val="000000"/>
                <w:lang w:val="en-US"/>
              </w:rPr>
              <w:t>231.754</w:t>
            </w:r>
          </w:p>
        </w:tc>
        <w:tc>
          <w:tcPr>
            <w:tcW w:w="0" w:type="auto"/>
            <w:tcBorders>
              <w:top w:val="outset" w:sz="6" w:space="0" w:color="000000"/>
              <w:left w:val="outset" w:sz="6" w:space="0" w:color="000000"/>
              <w:bottom w:val="outset" w:sz="6" w:space="0" w:color="000000"/>
              <w:right w:val="outset" w:sz="6" w:space="0" w:color="000000"/>
            </w:tcBorders>
            <w:shd w:val="clear" w:color="auto" w:fill="D3D3D3"/>
            <w:vAlign w:val="center"/>
          </w:tcPr>
          <w:p w:rsidR="00E4517C" w:rsidRPr="003943B8" w:rsidRDefault="00E4517C" w:rsidP="000E41F9">
            <w:pPr>
              <w:jc w:val="center"/>
              <w:rPr>
                <w:lang w:val="en-US"/>
              </w:rPr>
            </w:pPr>
            <w:r w:rsidRPr="003943B8">
              <w:rPr>
                <w:rFonts w:ascii="Arial" w:hAnsi="Arial" w:cs="Arial"/>
                <w:color w:val="000000"/>
                <w:lang w:val="en-US"/>
              </w:rPr>
              <w:t>1.87374</w:t>
            </w:r>
          </w:p>
        </w:tc>
        <w:tc>
          <w:tcPr>
            <w:tcW w:w="0" w:type="auto"/>
            <w:tcBorders>
              <w:top w:val="outset" w:sz="6" w:space="0" w:color="000000"/>
              <w:left w:val="outset" w:sz="6" w:space="0" w:color="000000"/>
              <w:bottom w:val="outset" w:sz="6" w:space="0" w:color="000000"/>
            </w:tcBorders>
            <w:shd w:val="clear" w:color="auto" w:fill="D3D3D3"/>
            <w:vAlign w:val="center"/>
          </w:tcPr>
          <w:p w:rsidR="00E4517C" w:rsidRPr="003943B8" w:rsidRDefault="00E4517C" w:rsidP="00873BA2">
            <w:pPr>
              <w:jc w:val="center"/>
              <w:rPr>
                <w:lang w:val="en-US"/>
              </w:rPr>
            </w:pPr>
            <w:r w:rsidRPr="003943B8">
              <w:rPr>
                <w:rFonts w:ascii="Arial" w:hAnsi="Arial" w:cs="Arial"/>
                <w:color w:val="000000"/>
                <w:lang w:val="en-US"/>
              </w:rPr>
              <w:t>0</w:t>
            </w:r>
          </w:p>
        </w:tc>
      </w:tr>
      <w:tr w:rsidR="00E4517C" w:rsidRPr="003943B8">
        <w:trPr>
          <w:tblCellSpacing w:w="7" w:type="dxa"/>
          <w:jc w:val="center"/>
        </w:trPr>
        <w:tc>
          <w:tcPr>
            <w:tcW w:w="0" w:type="auto"/>
            <w:tcBorders>
              <w:top w:val="outset" w:sz="6" w:space="0" w:color="000000"/>
              <w:bottom w:val="outset" w:sz="6" w:space="0" w:color="000000"/>
              <w:right w:val="outset" w:sz="6" w:space="0" w:color="000000"/>
            </w:tcBorders>
            <w:shd w:val="clear" w:color="auto" w:fill="B0B0B0"/>
            <w:vAlign w:val="center"/>
          </w:tcPr>
          <w:p w:rsidR="00E4517C" w:rsidRPr="003943B8" w:rsidRDefault="00E4517C" w:rsidP="00873BA2">
            <w:pPr>
              <w:jc w:val="right"/>
              <w:rPr>
                <w:lang w:val="en-US"/>
              </w:rPr>
            </w:pPr>
            <w:r w:rsidRPr="003943B8">
              <w:rPr>
                <w:rFonts w:ascii="Arial" w:hAnsi="Arial" w:cs="Arial"/>
                <w:b/>
                <w:bCs/>
                <w:color w:val="0033AA"/>
                <w:sz w:val="27"/>
                <w:szCs w:val="27"/>
                <w:lang w:val="en-US"/>
              </w:rPr>
              <w:t>3</w:t>
            </w:r>
          </w:p>
        </w:tc>
        <w:tc>
          <w:tcPr>
            <w:tcW w:w="0" w:type="auto"/>
            <w:tcBorders>
              <w:top w:val="outset" w:sz="6" w:space="0" w:color="000000"/>
              <w:left w:val="outset" w:sz="6" w:space="0" w:color="000000"/>
              <w:bottom w:val="outset" w:sz="6" w:space="0" w:color="000000"/>
              <w:right w:val="outset" w:sz="6" w:space="0" w:color="000000"/>
            </w:tcBorders>
            <w:shd w:val="clear" w:color="auto" w:fill="D3D3D3"/>
            <w:vAlign w:val="center"/>
          </w:tcPr>
          <w:p w:rsidR="00E4517C" w:rsidRPr="003943B8" w:rsidRDefault="00E4517C" w:rsidP="00873BA2">
            <w:pPr>
              <w:jc w:val="center"/>
              <w:rPr>
                <w:lang w:val="en-US"/>
              </w:rPr>
            </w:pPr>
            <w:r w:rsidRPr="003943B8">
              <w:rPr>
                <w:rFonts w:ascii="Arial" w:hAnsi="Arial" w:cs="Arial"/>
                <w:color w:val="000000"/>
                <w:lang w:val="en-US"/>
              </w:rPr>
              <w:t>ALL</w:t>
            </w:r>
          </w:p>
        </w:tc>
        <w:tc>
          <w:tcPr>
            <w:tcW w:w="0" w:type="auto"/>
            <w:tcBorders>
              <w:top w:val="outset" w:sz="6" w:space="0" w:color="000000"/>
              <w:left w:val="outset" w:sz="6" w:space="0" w:color="000000"/>
              <w:bottom w:val="outset" w:sz="6" w:space="0" w:color="000000"/>
              <w:right w:val="outset" w:sz="6" w:space="0" w:color="000000"/>
            </w:tcBorders>
            <w:shd w:val="clear" w:color="auto" w:fill="D3D3D3"/>
            <w:vAlign w:val="center"/>
          </w:tcPr>
          <w:p w:rsidR="00E4517C" w:rsidRPr="003943B8" w:rsidRDefault="00E4517C" w:rsidP="00873BA2">
            <w:pPr>
              <w:jc w:val="center"/>
              <w:rPr>
                <w:lang w:val="en-US"/>
              </w:rPr>
            </w:pPr>
            <w:r w:rsidRPr="003943B8">
              <w:rPr>
                <w:rFonts w:ascii="Arial" w:hAnsi="Arial" w:cs="Arial"/>
                <w:color w:val="000000"/>
                <w:lang w:val="en-US"/>
              </w:rPr>
              <w:t>1</w:t>
            </w:r>
          </w:p>
        </w:tc>
        <w:tc>
          <w:tcPr>
            <w:tcW w:w="0" w:type="auto"/>
            <w:tcBorders>
              <w:top w:val="outset" w:sz="6" w:space="0" w:color="000000"/>
              <w:left w:val="outset" w:sz="6" w:space="0" w:color="000000"/>
              <w:bottom w:val="outset" w:sz="6" w:space="0" w:color="000000"/>
              <w:right w:val="outset" w:sz="6" w:space="0" w:color="000000"/>
            </w:tcBorders>
            <w:shd w:val="clear" w:color="auto" w:fill="D3D3D3"/>
            <w:vAlign w:val="center"/>
          </w:tcPr>
          <w:p w:rsidR="00E4517C" w:rsidRPr="003943B8" w:rsidRDefault="00E4517C" w:rsidP="00873BA2">
            <w:pPr>
              <w:jc w:val="center"/>
              <w:rPr>
                <w:lang w:val="en-US"/>
              </w:rPr>
            </w:pPr>
            <w:r w:rsidRPr="003943B8">
              <w:rPr>
                <w:rFonts w:ascii="Arial" w:hAnsi="Arial" w:cs="Arial"/>
                <w:color w:val="000000"/>
                <w:lang w:val="en-US"/>
              </w:rPr>
              <w:t>3</w:t>
            </w:r>
          </w:p>
        </w:tc>
        <w:tc>
          <w:tcPr>
            <w:tcW w:w="0" w:type="auto"/>
            <w:tcBorders>
              <w:top w:val="outset" w:sz="6" w:space="0" w:color="000000"/>
              <w:left w:val="outset" w:sz="6" w:space="0" w:color="000000"/>
              <w:bottom w:val="outset" w:sz="6" w:space="0" w:color="000000"/>
              <w:right w:val="outset" w:sz="6" w:space="0" w:color="000000"/>
            </w:tcBorders>
            <w:shd w:val="clear" w:color="auto" w:fill="D3D3D3"/>
            <w:vAlign w:val="center"/>
          </w:tcPr>
          <w:p w:rsidR="00E4517C" w:rsidRPr="003943B8" w:rsidRDefault="00E4517C" w:rsidP="000E41F9">
            <w:pPr>
              <w:jc w:val="center"/>
              <w:rPr>
                <w:lang w:val="en-US"/>
              </w:rPr>
            </w:pPr>
            <w:r w:rsidRPr="003943B8">
              <w:rPr>
                <w:rFonts w:ascii="Arial" w:hAnsi="Arial" w:cs="Arial"/>
                <w:color w:val="000000"/>
                <w:lang w:val="en-US"/>
              </w:rPr>
              <w:t>197.439</w:t>
            </w:r>
          </w:p>
        </w:tc>
        <w:tc>
          <w:tcPr>
            <w:tcW w:w="0" w:type="auto"/>
            <w:tcBorders>
              <w:top w:val="outset" w:sz="6" w:space="0" w:color="000000"/>
              <w:left w:val="outset" w:sz="6" w:space="0" w:color="000000"/>
              <w:bottom w:val="outset" w:sz="6" w:space="0" w:color="000000"/>
              <w:right w:val="outset" w:sz="6" w:space="0" w:color="000000"/>
            </w:tcBorders>
            <w:shd w:val="clear" w:color="auto" w:fill="D3D3D3"/>
            <w:vAlign w:val="center"/>
          </w:tcPr>
          <w:p w:rsidR="00E4517C" w:rsidRPr="003943B8" w:rsidRDefault="00E4517C" w:rsidP="000E41F9">
            <w:pPr>
              <w:jc w:val="center"/>
              <w:rPr>
                <w:lang w:val="en-US"/>
              </w:rPr>
            </w:pPr>
            <w:r w:rsidRPr="003943B8">
              <w:rPr>
                <w:rFonts w:ascii="Arial" w:hAnsi="Arial" w:cs="Arial"/>
                <w:color w:val="000000"/>
                <w:lang w:val="en-US"/>
              </w:rPr>
              <w:t>4.25769</w:t>
            </w:r>
          </w:p>
        </w:tc>
        <w:tc>
          <w:tcPr>
            <w:tcW w:w="0" w:type="auto"/>
            <w:tcBorders>
              <w:top w:val="outset" w:sz="6" w:space="0" w:color="000000"/>
              <w:left w:val="outset" w:sz="6" w:space="0" w:color="000000"/>
              <w:bottom w:val="outset" w:sz="6" w:space="0" w:color="000000"/>
            </w:tcBorders>
            <w:shd w:val="clear" w:color="auto" w:fill="D3D3D3"/>
            <w:vAlign w:val="center"/>
          </w:tcPr>
          <w:p w:rsidR="00E4517C" w:rsidRPr="003943B8" w:rsidRDefault="00E4517C" w:rsidP="00873BA2">
            <w:pPr>
              <w:jc w:val="center"/>
              <w:rPr>
                <w:lang w:val="en-US"/>
              </w:rPr>
            </w:pPr>
            <w:r w:rsidRPr="003943B8">
              <w:rPr>
                <w:rFonts w:ascii="Arial" w:hAnsi="Arial" w:cs="Arial"/>
                <w:color w:val="000000"/>
                <w:lang w:val="en-US"/>
              </w:rPr>
              <w:t>0</w:t>
            </w:r>
          </w:p>
        </w:tc>
      </w:tr>
      <w:tr w:rsidR="00E4517C" w:rsidRPr="003943B8">
        <w:trPr>
          <w:tblCellSpacing w:w="7" w:type="dxa"/>
          <w:jc w:val="center"/>
        </w:trPr>
        <w:tc>
          <w:tcPr>
            <w:tcW w:w="0" w:type="auto"/>
            <w:tcBorders>
              <w:top w:val="outset" w:sz="6" w:space="0" w:color="000000"/>
              <w:bottom w:val="outset" w:sz="6" w:space="0" w:color="000000"/>
              <w:right w:val="outset" w:sz="6" w:space="0" w:color="000000"/>
            </w:tcBorders>
            <w:shd w:val="clear" w:color="auto" w:fill="B0B0B0"/>
            <w:vAlign w:val="center"/>
          </w:tcPr>
          <w:p w:rsidR="00E4517C" w:rsidRPr="003943B8" w:rsidRDefault="00E4517C" w:rsidP="00873BA2">
            <w:pPr>
              <w:jc w:val="right"/>
              <w:rPr>
                <w:lang w:val="en-US"/>
              </w:rPr>
            </w:pPr>
            <w:r w:rsidRPr="003943B8">
              <w:rPr>
                <w:rFonts w:ascii="Arial" w:hAnsi="Arial" w:cs="Arial"/>
                <w:b/>
                <w:bCs/>
                <w:color w:val="0033AA"/>
                <w:sz w:val="27"/>
                <w:szCs w:val="27"/>
                <w:lang w:val="en-US"/>
              </w:rPr>
              <w:t>4</w:t>
            </w:r>
          </w:p>
        </w:tc>
        <w:tc>
          <w:tcPr>
            <w:tcW w:w="0" w:type="auto"/>
            <w:tcBorders>
              <w:top w:val="outset" w:sz="6" w:space="0" w:color="000000"/>
              <w:left w:val="outset" w:sz="6" w:space="0" w:color="000000"/>
              <w:bottom w:val="outset" w:sz="6" w:space="0" w:color="000000"/>
              <w:right w:val="outset" w:sz="6" w:space="0" w:color="000000"/>
            </w:tcBorders>
            <w:shd w:val="clear" w:color="auto" w:fill="D3D3D3"/>
            <w:vAlign w:val="center"/>
          </w:tcPr>
          <w:p w:rsidR="00E4517C" w:rsidRPr="003943B8" w:rsidRDefault="00E4517C" w:rsidP="00873BA2">
            <w:pPr>
              <w:jc w:val="center"/>
              <w:rPr>
                <w:lang w:val="en-US"/>
              </w:rPr>
            </w:pPr>
            <w:r w:rsidRPr="003943B8">
              <w:rPr>
                <w:rFonts w:ascii="Arial" w:hAnsi="Arial" w:cs="Arial"/>
                <w:color w:val="000000"/>
                <w:lang w:val="en-US"/>
              </w:rPr>
              <w:t>ALL</w:t>
            </w:r>
          </w:p>
        </w:tc>
        <w:tc>
          <w:tcPr>
            <w:tcW w:w="0" w:type="auto"/>
            <w:tcBorders>
              <w:top w:val="outset" w:sz="6" w:space="0" w:color="000000"/>
              <w:left w:val="outset" w:sz="6" w:space="0" w:color="000000"/>
              <w:bottom w:val="outset" w:sz="6" w:space="0" w:color="000000"/>
              <w:right w:val="outset" w:sz="6" w:space="0" w:color="000000"/>
            </w:tcBorders>
            <w:shd w:val="clear" w:color="auto" w:fill="D3D3D3"/>
            <w:vAlign w:val="center"/>
          </w:tcPr>
          <w:p w:rsidR="00E4517C" w:rsidRPr="003943B8" w:rsidRDefault="00E4517C" w:rsidP="00873BA2">
            <w:pPr>
              <w:jc w:val="center"/>
              <w:rPr>
                <w:lang w:val="en-US"/>
              </w:rPr>
            </w:pPr>
            <w:r w:rsidRPr="003943B8">
              <w:rPr>
                <w:rFonts w:ascii="Arial" w:hAnsi="Arial" w:cs="Arial"/>
                <w:color w:val="000000"/>
                <w:lang w:val="en-US"/>
              </w:rPr>
              <w:t>2</w:t>
            </w:r>
          </w:p>
        </w:tc>
        <w:tc>
          <w:tcPr>
            <w:tcW w:w="0" w:type="auto"/>
            <w:tcBorders>
              <w:top w:val="outset" w:sz="6" w:space="0" w:color="000000"/>
              <w:left w:val="outset" w:sz="6" w:space="0" w:color="000000"/>
              <w:bottom w:val="outset" w:sz="6" w:space="0" w:color="000000"/>
              <w:right w:val="outset" w:sz="6" w:space="0" w:color="000000"/>
            </w:tcBorders>
            <w:shd w:val="clear" w:color="auto" w:fill="D3D3D3"/>
            <w:vAlign w:val="center"/>
          </w:tcPr>
          <w:p w:rsidR="00E4517C" w:rsidRPr="003943B8" w:rsidRDefault="00E4517C" w:rsidP="00873BA2">
            <w:pPr>
              <w:jc w:val="center"/>
              <w:rPr>
                <w:lang w:val="en-US"/>
              </w:rPr>
            </w:pPr>
            <w:r w:rsidRPr="003943B8">
              <w:rPr>
                <w:rFonts w:ascii="Arial" w:hAnsi="Arial" w:cs="Arial"/>
                <w:color w:val="000000"/>
                <w:lang w:val="en-US"/>
              </w:rPr>
              <w:t>1</w:t>
            </w:r>
          </w:p>
        </w:tc>
        <w:tc>
          <w:tcPr>
            <w:tcW w:w="0" w:type="auto"/>
            <w:tcBorders>
              <w:top w:val="outset" w:sz="6" w:space="0" w:color="000000"/>
              <w:left w:val="outset" w:sz="6" w:space="0" w:color="000000"/>
              <w:bottom w:val="outset" w:sz="6" w:space="0" w:color="000000"/>
              <w:right w:val="outset" w:sz="6" w:space="0" w:color="000000"/>
            </w:tcBorders>
            <w:shd w:val="clear" w:color="auto" w:fill="D3D3D3"/>
            <w:vAlign w:val="center"/>
          </w:tcPr>
          <w:p w:rsidR="00E4517C" w:rsidRPr="003943B8" w:rsidRDefault="00E4517C" w:rsidP="000E41F9">
            <w:pPr>
              <w:jc w:val="center"/>
              <w:rPr>
                <w:lang w:val="en-US"/>
              </w:rPr>
            </w:pPr>
            <w:r w:rsidRPr="003943B8">
              <w:rPr>
                <w:rFonts w:ascii="Arial" w:hAnsi="Arial" w:cs="Arial"/>
                <w:color w:val="000000"/>
                <w:lang w:val="en-US"/>
              </w:rPr>
              <w:t>236.945</w:t>
            </w:r>
          </w:p>
        </w:tc>
        <w:tc>
          <w:tcPr>
            <w:tcW w:w="0" w:type="auto"/>
            <w:tcBorders>
              <w:top w:val="outset" w:sz="6" w:space="0" w:color="000000"/>
              <w:left w:val="outset" w:sz="6" w:space="0" w:color="000000"/>
              <w:bottom w:val="outset" w:sz="6" w:space="0" w:color="000000"/>
              <w:right w:val="outset" w:sz="6" w:space="0" w:color="000000"/>
            </w:tcBorders>
            <w:shd w:val="clear" w:color="auto" w:fill="D3D3D3"/>
            <w:vAlign w:val="center"/>
          </w:tcPr>
          <w:p w:rsidR="00E4517C" w:rsidRPr="003943B8" w:rsidRDefault="00E4517C" w:rsidP="000E41F9">
            <w:pPr>
              <w:jc w:val="center"/>
              <w:rPr>
                <w:lang w:val="en-US"/>
              </w:rPr>
            </w:pPr>
            <w:r w:rsidRPr="003943B8">
              <w:rPr>
                <w:rFonts w:ascii="Arial" w:hAnsi="Arial" w:cs="Arial"/>
                <w:color w:val="000000"/>
                <w:lang w:val="en-US"/>
              </w:rPr>
              <w:t>2.05748</w:t>
            </w:r>
          </w:p>
        </w:tc>
        <w:tc>
          <w:tcPr>
            <w:tcW w:w="0" w:type="auto"/>
            <w:tcBorders>
              <w:top w:val="outset" w:sz="6" w:space="0" w:color="000000"/>
              <w:left w:val="outset" w:sz="6" w:space="0" w:color="000000"/>
              <w:bottom w:val="outset" w:sz="6" w:space="0" w:color="000000"/>
            </w:tcBorders>
            <w:shd w:val="clear" w:color="auto" w:fill="D3D3D3"/>
            <w:vAlign w:val="center"/>
          </w:tcPr>
          <w:p w:rsidR="00E4517C" w:rsidRPr="003943B8" w:rsidRDefault="00E4517C" w:rsidP="00873BA2">
            <w:pPr>
              <w:jc w:val="center"/>
              <w:rPr>
                <w:lang w:val="en-US"/>
              </w:rPr>
            </w:pPr>
            <w:r w:rsidRPr="003943B8">
              <w:rPr>
                <w:rFonts w:ascii="Arial" w:hAnsi="Arial" w:cs="Arial"/>
                <w:color w:val="000000"/>
                <w:lang w:val="en-US"/>
              </w:rPr>
              <w:t>0</w:t>
            </w:r>
          </w:p>
        </w:tc>
      </w:tr>
      <w:tr w:rsidR="00E4517C" w:rsidRPr="003943B8">
        <w:trPr>
          <w:tblCellSpacing w:w="7" w:type="dxa"/>
          <w:jc w:val="center"/>
        </w:trPr>
        <w:tc>
          <w:tcPr>
            <w:tcW w:w="0" w:type="auto"/>
            <w:tcBorders>
              <w:top w:val="outset" w:sz="6" w:space="0" w:color="000000"/>
              <w:bottom w:val="outset" w:sz="6" w:space="0" w:color="000000"/>
              <w:right w:val="outset" w:sz="6" w:space="0" w:color="000000"/>
            </w:tcBorders>
            <w:shd w:val="clear" w:color="auto" w:fill="B0B0B0"/>
            <w:vAlign w:val="center"/>
          </w:tcPr>
          <w:p w:rsidR="00E4517C" w:rsidRPr="003943B8" w:rsidRDefault="00E4517C" w:rsidP="00873BA2">
            <w:pPr>
              <w:jc w:val="right"/>
              <w:rPr>
                <w:lang w:val="en-US"/>
              </w:rPr>
            </w:pPr>
            <w:r w:rsidRPr="003943B8">
              <w:rPr>
                <w:rFonts w:ascii="Arial" w:hAnsi="Arial" w:cs="Arial"/>
                <w:b/>
                <w:bCs/>
                <w:color w:val="0033AA"/>
                <w:sz w:val="27"/>
                <w:szCs w:val="27"/>
                <w:lang w:val="en-US"/>
              </w:rPr>
              <w:t>5</w:t>
            </w:r>
          </w:p>
        </w:tc>
        <w:tc>
          <w:tcPr>
            <w:tcW w:w="0" w:type="auto"/>
            <w:tcBorders>
              <w:top w:val="outset" w:sz="6" w:space="0" w:color="000000"/>
              <w:left w:val="outset" w:sz="6" w:space="0" w:color="000000"/>
              <w:bottom w:val="outset" w:sz="6" w:space="0" w:color="000000"/>
              <w:right w:val="outset" w:sz="6" w:space="0" w:color="000000"/>
            </w:tcBorders>
            <w:shd w:val="clear" w:color="auto" w:fill="D3D3D3"/>
            <w:vAlign w:val="center"/>
          </w:tcPr>
          <w:p w:rsidR="00E4517C" w:rsidRPr="003943B8" w:rsidRDefault="00E4517C" w:rsidP="00873BA2">
            <w:pPr>
              <w:jc w:val="center"/>
              <w:rPr>
                <w:lang w:val="en-US"/>
              </w:rPr>
            </w:pPr>
            <w:r w:rsidRPr="003943B8">
              <w:rPr>
                <w:rFonts w:ascii="Arial" w:hAnsi="Arial" w:cs="Arial"/>
                <w:color w:val="000000"/>
                <w:lang w:val="en-US"/>
              </w:rPr>
              <w:t>ALL</w:t>
            </w:r>
          </w:p>
        </w:tc>
        <w:tc>
          <w:tcPr>
            <w:tcW w:w="0" w:type="auto"/>
            <w:tcBorders>
              <w:top w:val="outset" w:sz="6" w:space="0" w:color="000000"/>
              <w:left w:val="outset" w:sz="6" w:space="0" w:color="000000"/>
              <w:bottom w:val="outset" w:sz="6" w:space="0" w:color="000000"/>
              <w:right w:val="outset" w:sz="6" w:space="0" w:color="000000"/>
            </w:tcBorders>
            <w:shd w:val="clear" w:color="auto" w:fill="D3D3D3"/>
            <w:vAlign w:val="center"/>
          </w:tcPr>
          <w:p w:rsidR="00E4517C" w:rsidRPr="003943B8" w:rsidRDefault="00E4517C" w:rsidP="00873BA2">
            <w:pPr>
              <w:jc w:val="center"/>
              <w:rPr>
                <w:lang w:val="en-US"/>
              </w:rPr>
            </w:pPr>
            <w:r w:rsidRPr="003943B8">
              <w:rPr>
                <w:rFonts w:ascii="Arial" w:hAnsi="Arial" w:cs="Arial"/>
                <w:color w:val="000000"/>
                <w:lang w:val="en-US"/>
              </w:rPr>
              <w:t>2</w:t>
            </w:r>
          </w:p>
        </w:tc>
        <w:tc>
          <w:tcPr>
            <w:tcW w:w="0" w:type="auto"/>
            <w:tcBorders>
              <w:top w:val="outset" w:sz="6" w:space="0" w:color="000000"/>
              <w:left w:val="outset" w:sz="6" w:space="0" w:color="000000"/>
              <w:bottom w:val="outset" w:sz="6" w:space="0" w:color="000000"/>
              <w:right w:val="outset" w:sz="6" w:space="0" w:color="000000"/>
            </w:tcBorders>
            <w:shd w:val="clear" w:color="auto" w:fill="D3D3D3"/>
            <w:vAlign w:val="center"/>
          </w:tcPr>
          <w:p w:rsidR="00E4517C" w:rsidRPr="003943B8" w:rsidRDefault="00E4517C" w:rsidP="00873BA2">
            <w:pPr>
              <w:jc w:val="center"/>
              <w:rPr>
                <w:lang w:val="en-US"/>
              </w:rPr>
            </w:pPr>
            <w:r w:rsidRPr="003943B8">
              <w:rPr>
                <w:rFonts w:ascii="Arial" w:hAnsi="Arial" w:cs="Arial"/>
                <w:color w:val="000000"/>
                <w:lang w:val="en-US"/>
              </w:rPr>
              <w:t>2</w:t>
            </w:r>
          </w:p>
        </w:tc>
        <w:tc>
          <w:tcPr>
            <w:tcW w:w="0" w:type="auto"/>
            <w:tcBorders>
              <w:top w:val="outset" w:sz="6" w:space="0" w:color="000000"/>
              <w:left w:val="outset" w:sz="6" w:space="0" w:color="000000"/>
              <w:bottom w:val="outset" w:sz="6" w:space="0" w:color="000000"/>
              <w:right w:val="outset" w:sz="6" w:space="0" w:color="000000"/>
            </w:tcBorders>
            <w:shd w:val="clear" w:color="auto" w:fill="D3D3D3"/>
            <w:vAlign w:val="center"/>
          </w:tcPr>
          <w:p w:rsidR="00E4517C" w:rsidRPr="003943B8" w:rsidRDefault="00E4517C" w:rsidP="000E41F9">
            <w:pPr>
              <w:jc w:val="center"/>
              <w:rPr>
                <w:lang w:val="en-US"/>
              </w:rPr>
            </w:pPr>
            <w:r w:rsidRPr="003943B8">
              <w:rPr>
                <w:rFonts w:ascii="Arial" w:hAnsi="Arial" w:cs="Arial"/>
                <w:color w:val="000000"/>
                <w:lang w:val="en-US"/>
              </w:rPr>
              <w:t>225.062</w:t>
            </w:r>
          </w:p>
        </w:tc>
        <w:tc>
          <w:tcPr>
            <w:tcW w:w="0" w:type="auto"/>
            <w:tcBorders>
              <w:top w:val="outset" w:sz="6" w:space="0" w:color="000000"/>
              <w:left w:val="outset" w:sz="6" w:space="0" w:color="000000"/>
              <w:bottom w:val="outset" w:sz="6" w:space="0" w:color="000000"/>
              <w:right w:val="outset" w:sz="6" w:space="0" w:color="000000"/>
            </w:tcBorders>
            <w:shd w:val="clear" w:color="auto" w:fill="D3D3D3"/>
            <w:vAlign w:val="center"/>
          </w:tcPr>
          <w:p w:rsidR="00E4517C" w:rsidRPr="003943B8" w:rsidRDefault="00E4517C" w:rsidP="000E41F9">
            <w:pPr>
              <w:jc w:val="center"/>
              <w:rPr>
                <w:lang w:val="en-US"/>
              </w:rPr>
            </w:pPr>
            <w:r w:rsidRPr="003943B8">
              <w:rPr>
                <w:rFonts w:ascii="Arial" w:hAnsi="Arial" w:cs="Arial"/>
                <w:color w:val="000000"/>
                <w:lang w:val="en-US"/>
              </w:rPr>
              <w:t>1.08269</w:t>
            </w:r>
          </w:p>
        </w:tc>
        <w:tc>
          <w:tcPr>
            <w:tcW w:w="0" w:type="auto"/>
            <w:tcBorders>
              <w:top w:val="outset" w:sz="6" w:space="0" w:color="000000"/>
              <w:left w:val="outset" w:sz="6" w:space="0" w:color="000000"/>
              <w:bottom w:val="outset" w:sz="6" w:space="0" w:color="000000"/>
            </w:tcBorders>
            <w:shd w:val="clear" w:color="auto" w:fill="D3D3D3"/>
            <w:vAlign w:val="center"/>
          </w:tcPr>
          <w:p w:rsidR="00E4517C" w:rsidRPr="003943B8" w:rsidRDefault="00E4517C" w:rsidP="00873BA2">
            <w:pPr>
              <w:jc w:val="center"/>
              <w:rPr>
                <w:lang w:val="en-US"/>
              </w:rPr>
            </w:pPr>
            <w:r w:rsidRPr="003943B8">
              <w:rPr>
                <w:rFonts w:ascii="Arial" w:hAnsi="Arial" w:cs="Arial"/>
                <w:color w:val="000000"/>
                <w:lang w:val="en-US"/>
              </w:rPr>
              <w:t>0</w:t>
            </w:r>
          </w:p>
        </w:tc>
      </w:tr>
      <w:tr w:rsidR="00E4517C" w:rsidRPr="003943B8">
        <w:trPr>
          <w:tblCellSpacing w:w="7" w:type="dxa"/>
          <w:jc w:val="center"/>
        </w:trPr>
        <w:tc>
          <w:tcPr>
            <w:tcW w:w="0" w:type="auto"/>
            <w:tcBorders>
              <w:top w:val="outset" w:sz="6" w:space="0" w:color="000000"/>
              <w:bottom w:val="outset" w:sz="6" w:space="0" w:color="000000"/>
              <w:right w:val="outset" w:sz="6" w:space="0" w:color="000000"/>
            </w:tcBorders>
            <w:shd w:val="clear" w:color="auto" w:fill="B0B0B0"/>
            <w:vAlign w:val="center"/>
          </w:tcPr>
          <w:p w:rsidR="00E4517C" w:rsidRPr="003943B8" w:rsidRDefault="00E4517C" w:rsidP="00873BA2">
            <w:pPr>
              <w:jc w:val="right"/>
              <w:rPr>
                <w:lang w:val="en-US"/>
              </w:rPr>
            </w:pPr>
            <w:r w:rsidRPr="003943B8">
              <w:rPr>
                <w:rFonts w:ascii="Arial" w:hAnsi="Arial" w:cs="Arial"/>
                <w:b/>
                <w:bCs/>
                <w:color w:val="0033AA"/>
                <w:sz w:val="27"/>
                <w:szCs w:val="27"/>
                <w:lang w:val="en-US"/>
              </w:rPr>
              <w:t>6</w:t>
            </w:r>
          </w:p>
        </w:tc>
        <w:tc>
          <w:tcPr>
            <w:tcW w:w="0" w:type="auto"/>
            <w:tcBorders>
              <w:top w:val="outset" w:sz="6" w:space="0" w:color="000000"/>
              <w:left w:val="outset" w:sz="6" w:space="0" w:color="000000"/>
              <w:bottom w:val="outset" w:sz="6" w:space="0" w:color="000000"/>
              <w:right w:val="outset" w:sz="6" w:space="0" w:color="000000"/>
            </w:tcBorders>
            <w:shd w:val="clear" w:color="auto" w:fill="D3D3D3"/>
            <w:vAlign w:val="center"/>
          </w:tcPr>
          <w:p w:rsidR="00E4517C" w:rsidRPr="003943B8" w:rsidRDefault="00E4517C" w:rsidP="00873BA2">
            <w:pPr>
              <w:jc w:val="center"/>
              <w:rPr>
                <w:lang w:val="en-US"/>
              </w:rPr>
            </w:pPr>
            <w:r w:rsidRPr="003943B8">
              <w:rPr>
                <w:rFonts w:ascii="Arial" w:hAnsi="Arial" w:cs="Arial"/>
                <w:color w:val="000000"/>
                <w:lang w:val="en-US"/>
              </w:rPr>
              <w:t>ALL</w:t>
            </w:r>
          </w:p>
        </w:tc>
        <w:tc>
          <w:tcPr>
            <w:tcW w:w="0" w:type="auto"/>
            <w:tcBorders>
              <w:top w:val="outset" w:sz="6" w:space="0" w:color="000000"/>
              <w:left w:val="outset" w:sz="6" w:space="0" w:color="000000"/>
              <w:bottom w:val="outset" w:sz="6" w:space="0" w:color="000000"/>
              <w:right w:val="outset" w:sz="6" w:space="0" w:color="000000"/>
            </w:tcBorders>
            <w:shd w:val="clear" w:color="auto" w:fill="D3D3D3"/>
            <w:vAlign w:val="center"/>
          </w:tcPr>
          <w:p w:rsidR="00E4517C" w:rsidRPr="003943B8" w:rsidRDefault="00E4517C" w:rsidP="00873BA2">
            <w:pPr>
              <w:jc w:val="center"/>
              <w:rPr>
                <w:lang w:val="en-US"/>
              </w:rPr>
            </w:pPr>
            <w:r w:rsidRPr="003943B8">
              <w:rPr>
                <w:rFonts w:ascii="Arial" w:hAnsi="Arial" w:cs="Arial"/>
                <w:color w:val="000000"/>
                <w:lang w:val="en-US"/>
              </w:rPr>
              <w:t>2</w:t>
            </w:r>
          </w:p>
        </w:tc>
        <w:tc>
          <w:tcPr>
            <w:tcW w:w="0" w:type="auto"/>
            <w:tcBorders>
              <w:top w:val="outset" w:sz="6" w:space="0" w:color="000000"/>
              <w:left w:val="outset" w:sz="6" w:space="0" w:color="000000"/>
              <w:bottom w:val="outset" w:sz="6" w:space="0" w:color="000000"/>
              <w:right w:val="outset" w:sz="6" w:space="0" w:color="000000"/>
            </w:tcBorders>
            <w:shd w:val="clear" w:color="auto" w:fill="D3D3D3"/>
            <w:vAlign w:val="center"/>
          </w:tcPr>
          <w:p w:rsidR="00E4517C" w:rsidRPr="003943B8" w:rsidRDefault="00E4517C" w:rsidP="00873BA2">
            <w:pPr>
              <w:jc w:val="center"/>
              <w:rPr>
                <w:lang w:val="en-US"/>
              </w:rPr>
            </w:pPr>
            <w:r w:rsidRPr="003943B8">
              <w:rPr>
                <w:rFonts w:ascii="Arial" w:hAnsi="Arial" w:cs="Arial"/>
                <w:color w:val="000000"/>
                <w:lang w:val="en-US"/>
              </w:rPr>
              <w:t>3</w:t>
            </w:r>
          </w:p>
        </w:tc>
        <w:tc>
          <w:tcPr>
            <w:tcW w:w="0" w:type="auto"/>
            <w:tcBorders>
              <w:top w:val="outset" w:sz="6" w:space="0" w:color="000000"/>
              <w:left w:val="outset" w:sz="6" w:space="0" w:color="000000"/>
              <w:bottom w:val="outset" w:sz="6" w:space="0" w:color="000000"/>
              <w:right w:val="outset" w:sz="6" w:space="0" w:color="000000"/>
            </w:tcBorders>
            <w:shd w:val="clear" w:color="auto" w:fill="D3D3D3"/>
            <w:vAlign w:val="center"/>
          </w:tcPr>
          <w:p w:rsidR="00E4517C" w:rsidRPr="003943B8" w:rsidRDefault="00E4517C" w:rsidP="000E41F9">
            <w:pPr>
              <w:jc w:val="center"/>
              <w:rPr>
                <w:lang w:val="en-US"/>
              </w:rPr>
            </w:pPr>
            <w:r w:rsidRPr="003943B8">
              <w:rPr>
                <w:rFonts w:ascii="Arial" w:hAnsi="Arial" w:cs="Arial"/>
                <w:color w:val="000000"/>
                <w:lang w:val="en-US"/>
              </w:rPr>
              <w:t>192.060</w:t>
            </w:r>
          </w:p>
        </w:tc>
        <w:tc>
          <w:tcPr>
            <w:tcW w:w="0" w:type="auto"/>
            <w:tcBorders>
              <w:top w:val="outset" w:sz="6" w:space="0" w:color="000000"/>
              <w:left w:val="outset" w:sz="6" w:space="0" w:color="000000"/>
              <w:bottom w:val="outset" w:sz="6" w:space="0" w:color="000000"/>
              <w:right w:val="outset" w:sz="6" w:space="0" w:color="000000"/>
            </w:tcBorders>
            <w:shd w:val="clear" w:color="auto" w:fill="D3D3D3"/>
            <w:vAlign w:val="center"/>
          </w:tcPr>
          <w:p w:rsidR="00E4517C" w:rsidRPr="003943B8" w:rsidRDefault="00E4517C" w:rsidP="000E41F9">
            <w:pPr>
              <w:jc w:val="center"/>
              <w:rPr>
                <w:lang w:val="en-US"/>
              </w:rPr>
            </w:pPr>
            <w:r w:rsidRPr="003943B8">
              <w:rPr>
                <w:rFonts w:ascii="Arial" w:hAnsi="Arial" w:cs="Arial"/>
                <w:color w:val="000000"/>
                <w:lang w:val="en-US"/>
              </w:rPr>
              <w:t>2.77765</w:t>
            </w:r>
          </w:p>
        </w:tc>
        <w:tc>
          <w:tcPr>
            <w:tcW w:w="0" w:type="auto"/>
            <w:tcBorders>
              <w:top w:val="outset" w:sz="6" w:space="0" w:color="000000"/>
              <w:left w:val="outset" w:sz="6" w:space="0" w:color="000000"/>
              <w:bottom w:val="outset" w:sz="6" w:space="0" w:color="000000"/>
            </w:tcBorders>
            <w:shd w:val="clear" w:color="auto" w:fill="D3D3D3"/>
            <w:vAlign w:val="center"/>
          </w:tcPr>
          <w:p w:rsidR="00E4517C" w:rsidRPr="003943B8" w:rsidRDefault="00E4517C" w:rsidP="00873BA2">
            <w:pPr>
              <w:jc w:val="center"/>
              <w:rPr>
                <w:lang w:val="en-US"/>
              </w:rPr>
            </w:pPr>
            <w:r w:rsidRPr="003943B8">
              <w:rPr>
                <w:rFonts w:ascii="Arial" w:hAnsi="Arial" w:cs="Arial"/>
                <w:color w:val="000000"/>
                <w:lang w:val="en-US"/>
              </w:rPr>
              <w:t>0</w:t>
            </w:r>
          </w:p>
        </w:tc>
      </w:tr>
    </w:tbl>
    <w:p w:rsidR="00E4517C" w:rsidRPr="00915563" w:rsidRDefault="00E4517C" w:rsidP="00873BA2">
      <w:pPr>
        <w:rPr>
          <w:lang w:val="en-US"/>
        </w:rPr>
      </w:pPr>
      <w:r w:rsidRPr="00915563">
        <w:rPr>
          <w:lang w:val="en-US"/>
        </w:rPr>
        <w:t xml:space="preserve">  </w:t>
      </w:r>
    </w:p>
    <w:p w:rsidR="00E4517C" w:rsidRPr="009C2C87" w:rsidRDefault="00E4517C" w:rsidP="00DD7B83">
      <w:pPr>
        <w:rPr>
          <w:rFonts w:ascii="Arial" w:hAnsi="Arial" w:cs="Arial"/>
          <w:sz w:val="22"/>
          <w:szCs w:val="22"/>
        </w:rPr>
      </w:pPr>
      <w:r w:rsidRPr="009C2C87">
        <w:rPr>
          <w:rFonts w:ascii="Arial" w:hAnsi="Arial" w:cs="Arial"/>
          <w:sz w:val="22"/>
          <w:szCs w:val="22"/>
        </w:rPr>
        <w:t>In this example XPROSE1 to XPROSE5 are used as classification variables</w:t>
      </w:r>
      <w:r>
        <w:rPr>
          <w:rFonts w:ascii="Arial" w:hAnsi="Arial" w:cs="Arial"/>
          <w:sz w:val="22"/>
          <w:szCs w:val="22"/>
        </w:rPr>
        <w:t xml:space="preserve"> (they are the Prose PV1 to PV5 each recoded into levels 1 through 5 with levels 4 and 5 collapsed together.</w:t>
      </w:r>
      <w:r w:rsidRPr="009C2C87">
        <w:rPr>
          <w:rFonts w:ascii="Arial" w:hAnsi="Arial" w:cs="Arial"/>
          <w:sz w:val="22"/>
          <w:szCs w:val="22"/>
        </w:rPr>
        <w:t xml:space="preserve"> We are estimating the mean personal income by level of reading prose.</w:t>
      </w:r>
    </w:p>
    <w:p w:rsidR="00E4517C" w:rsidRPr="00DD7B83" w:rsidRDefault="00E4517C" w:rsidP="00DD7B83">
      <w:pPr>
        <w:pBdr>
          <w:top w:val="single" w:sz="4" w:space="1" w:color="auto"/>
          <w:left w:val="single" w:sz="4" w:space="0" w:color="auto"/>
          <w:bottom w:val="single" w:sz="4" w:space="1" w:color="auto"/>
          <w:right w:val="single" w:sz="4" w:space="4" w:color="auto"/>
        </w:pBdr>
        <w:autoSpaceDE w:val="0"/>
        <w:autoSpaceDN w:val="0"/>
        <w:adjustRightInd w:val="0"/>
        <w:rPr>
          <w:rFonts w:ascii="Arial" w:hAnsi="Arial" w:cs="Arial"/>
          <w:sz w:val="22"/>
          <w:szCs w:val="22"/>
          <w:lang w:val="en-US"/>
        </w:rPr>
      </w:pPr>
      <w:r>
        <w:rPr>
          <w:rFonts w:ascii="Arial" w:hAnsi="Arial" w:cs="Arial"/>
          <w:sz w:val="22"/>
          <w:szCs w:val="22"/>
        </w:rPr>
        <w:br w:type="page"/>
      </w:r>
      <w:r w:rsidRPr="00DD7B83">
        <w:rPr>
          <w:rFonts w:ascii="Arial" w:hAnsi="Arial" w:cs="Arial"/>
          <w:sz w:val="22"/>
          <w:szCs w:val="22"/>
          <w:lang w:val="en-US"/>
        </w:rPr>
        <w:t>libname in "C:\</w:t>
      </w:r>
      <w:r>
        <w:rPr>
          <w:rFonts w:ascii="Arial" w:hAnsi="Arial" w:cs="Arial"/>
          <w:sz w:val="22"/>
          <w:szCs w:val="22"/>
          <w:lang w:val="en-US"/>
        </w:rPr>
        <w:t>ALL</w:t>
      </w:r>
      <w:r w:rsidRPr="00DD7B83">
        <w:rPr>
          <w:rFonts w:ascii="Arial" w:hAnsi="Arial" w:cs="Arial"/>
          <w:sz w:val="22"/>
          <w:szCs w:val="22"/>
          <w:lang w:val="en-US"/>
        </w:rPr>
        <w:t>\data";</w:t>
      </w:r>
    </w:p>
    <w:p w:rsidR="00E4517C" w:rsidRPr="00DD7B83" w:rsidRDefault="00E4517C" w:rsidP="00DD7B83">
      <w:pPr>
        <w:pBdr>
          <w:top w:val="single" w:sz="4" w:space="1" w:color="auto"/>
          <w:left w:val="single" w:sz="4" w:space="0" w:color="auto"/>
          <w:bottom w:val="single" w:sz="4" w:space="1" w:color="auto"/>
          <w:right w:val="single" w:sz="4" w:space="4" w:color="auto"/>
        </w:pBdr>
        <w:autoSpaceDE w:val="0"/>
        <w:autoSpaceDN w:val="0"/>
        <w:adjustRightInd w:val="0"/>
        <w:rPr>
          <w:rFonts w:ascii="Arial" w:hAnsi="Arial" w:cs="Arial"/>
          <w:sz w:val="22"/>
          <w:szCs w:val="22"/>
          <w:lang w:val="en-US"/>
        </w:rPr>
      </w:pPr>
      <w:r w:rsidRPr="00DD7B83">
        <w:rPr>
          <w:rFonts w:ascii="Arial" w:hAnsi="Arial" w:cs="Arial"/>
          <w:sz w:val="22"/>
          <w:szCs w:val="22"/>
          <w:lang w:val="en-US"/>
        </w:rPr>
        <w:t xml:space="preserve">  </w:t>
      </w:r>
    </w:p>
    <w:p w:rsidR="00E4517C" w:rsidRPr="00DD7B83" w:rsidRDefault="00E4517C" w:rsidP="00DD7B83">
      <w:pPr>
        <w:pBdr>
          <w:top w:val="single" w:sz="4" w:space="1" w:color="auto"/>
          <w:left w:val="single" w:sz="4" w:space="0" w:color="auto"/>
          <w:bottom w:val="single" w:sz="4" w:space="1" w:color="auto"/>
          <w:right w:val="single" w:sz="4" w:space="4" w:color="auto"/>
        </w:pBdr>
        <w:autoSpaceDE w:val="0"/>
        <w:autoSpaceDN w:val="0"/>
        <w:adjustRightInd w:val="0"/>
        <w:rPr>
          <w:rFonts w:ascii="Arial" w:hAnsi="Arial" w:cs="Arial"/>
          <w:sz w:val="22"/>
          <w:szCs w:val="22"/>
          <w:lang w:val="en-US"/>
        </w:rPr>
      </w:pPr>
      <w:r w:rsidRPr="00DD7B83">
        <w:rPr>
          <w:rFonts w:ascii="Arial" w:hAnsi="Arial" w:cs="Arial"/>
          <w:sz w:val="22"/>
          <w:szCs w:val="22"/>
          <w:lang w:val="en-US"/>
        </w:rPr>
        <w:t>data in;set in.</w:t>
      </w:r>
      <w:r>
        <w:rPr>
          <w:rFonts w:ascii="Arial" w:hAnsi="Arial" w:cs="Arial"/>
          <w:sz w:val="22"/>
          <w:szCs w:val="22"/>
          <w:lang w:val="en-US"/>
        </w:rPr>
        <w:t>ALL</w:t>
      </w:r>
      <w:r w:rsidRPr="00DD7B83">
        <w:rPr>
          <w:rFonts w:ascii="Arial" w:hAnsi="Arial" w:cs="Arial"/>
          <w:sz w:val="22"/>
          <w:szCs w:val="22"/>
          <w:lang w:val="en-US"/>
        </w:rPr>
        <w:t>data;run;</w:t>
      </w:r>
    </w:p>
    <w:p w:rsidR="00E4517C" w:rsidRPr="00DD7B83" w:rsidRDefault="00E4517C" w:rsidP="00DD7B83">
      <w:pPr>
        <w:pBdr>
          <w:top w:val="single" w:sz="4" w:space="1" w:color="auto"/>
          <w:left w:val="single" w:sz="4" w:space="0" w:color="auto"/>
          <w:bottom w:val="single" w:sz="4" w:space="1" w:color="auto"/>
          <w:right w:val="single" w:sz="4" w:space="4" w:color="auto"/>
        </w:pBdr>
        <w:autoSpaceDE w:val="0"/>
        <w:autoSpaceDN w:val="0"/>
        <w:adjustRightInd w:val="0"/>
        <w:rPr>
          <w:rFonts w:ascii="Arial" w:hAnsi="Arial" w:cs="Arial"/>
          <w:sz w:val="22"/>
          <w:szCs w:val="22"/>
          <w:lang w:val="en-US"/>
        </w:rPr>
      </w:pPr>
    </w:p>
    <w:p w:rsidR="00E4517C" w:rsidRPr="00DD7B83" w:rsidRDefault="00E4517C" w:rsidP="00DD7B83">
      <w:pPr>
        <w:pBdr>
          <w:top w:val="single" w:sz="4" w:space="1" w:color="auto"/>
          <w:left w:val="single" w:sz="4" w:space="0" w:color="auto"/>
          <w:bottom w:val="single" w:sz="4" w:space="1" w:color="auto"/>
          <w:right w:val="single" w:sz="4" w:space="4" w:color="auto"/>
        </w:pBdr>
        <w:autoSpaceDE w:val="0"/>
        <w:autoSpaceDN w:val="0"/>
        <w:adjustRightInd w:val="0"/>
        <w:rPr>
          <w:rFonts w:ascii="Arial" w:hAnsi="Arial" w:cs="Arial"/>
          <w:sz w:val="22"/>
          <w:szCs w:val="22"/>
          <w:lang w:val="en-US"/>
        </w:rPr>
      </w:pPr>
      <w:r w:rsidRPr="00DD7B83">
        <w:rPr>
          <w:rFonts w:ascii="Arial" w:hAnsi="Arial" w:cs="Arial"/>
          <w:sz w:val="22"/>
          <w:szCs w:val="22"/>
          <w:lang w:val="en-US"/>
        </w:rPr>
        <w:t>%stattool(wgt      =      popwt,</w:t>
      </w:r>
    </w:p>
    <w:p w:rsidR="00E4517C" w:rsidRDefault="00E4517C" w:rsidP="00DD7B83">
      <w:pPr>
        <w:pBdr>
          <w:top w:val="single" w:sz="4" w:space="1" w:color="auto"/>
          <w:left w:val="single" w:sz="4" w:space="0" w:color="auto"/>
          <w:bottom w:val="single" w:sz="4" w:space="1" w:color="auto"/>
          <w:right w:val="single" w:sz="4" w:space="4" w:color="auto"/>
        </w:pBdr>
        <w:autoSpaceDE w:val="0"/>
        <w:autoSpaceDN w:val="0"/>
        <w:adjustRightInd w:val="0"/>
        <w:rPr>
          <w:rFonts w:ascii="Arial" w:hAnsi="Arial" w:cs="Arial"/>
          <w:sz w:val="22"/>
          <w:szCs w:val="22"/>
          <w:lang w:val="en-US"/>
        </w:rPr>
      </w:pPr>
      <w:r w:rsidRPr="00DD7B83">
        <w:rPr>
          <w:rFonts w:ascii="Arial" w:hAnsi="Arial" w:cs="Arial"/>
          <w:sz w:val="22"/>
          <w:szCs w:val="22"/>
          <w:lang w:val="en-US"/>
        </w:rPr>
        <w:t xml:space="preserve">        </w:t>
      </w:r>
      <w:r>
        <w:rPr>
          <w:rFonts w:ascii="Arial" w:hAnsi="Arial" w:cs="Arial"/>
          <w:sz w:val="22"/>
          <w:szCs w:val="22"/>
          <w:lang w:val="en-US"/>
        </w:rPr>
        <w:t xml:space="preserve">      </w:t>
      </w:r>
      <w:r w:rsidRPr="00DD7B83">
        <w:rPr>
          <w:rFonts w:ascii="Arial" w:hAnsi="Arial" w:cs="Arial"/>
          <w:sz w:val="22"/>
          <w:szCs w:val="22"/>
          <w:lang w:val="en-US"/>
        </w:rPr>
        <w:t xml:space="preserve"> </w:t>
      </w:r>
      <w:r>
        <w:rPr>
          <w:rFonts w:ascii="Arial" w:hAnsi="Arial" w:cs="Arial"/>
          <w:sz w:val="22"/>
          <w:szCs w:val="22"/>
          <w:lang w:val="en-US"/>
        </w:rPr>
        <w:t xml:space="preserve"> </w:t>
      </w:r>
      <w:r w:rsidRPr="00DD7B83">
        <w:rPr>
          <w:rFonts w:ascii="Arial" w:hAnsi="Arial" w:cs="Arial"/>
          <w:sz w:val="22"/>
          <w:szCs w:val="22"/>
          <w:lang w:val="en-US"/>
        </w:rPr>
        <w:t>rwgt     =      replic,</w:t>
      </w:r>
    </w:p>
    <w:p w:rsidR="00E4517C" w:rsidRDefault="00E4517C" w:rsidP="00DD7B83">
      <w:pPr>
        <w:pBdr>
          <w:top w:val="single" w:sz="4" w:space="1" w:color="auto"/>
          <w:left w:val="single" w:sz="4" w:space="0" w:color="auto"/>
          <w:bottom w:val="single" w:sz="4" w:space="1" w:color="auto"/>
          <w:right w:val="single" w:sz="4" w:space="4" w:color="auto"/>
        </w:pBdr>
        <w:autoSpaceDE w:val="0"/>
        <w:autoSpaceDN w:val="0"/>
        <w:adjustRightInd w:val="0"/>
        <w:rPr>
          <w:rFonts w:ascii="Arial" w:hAnsi="Arial" w:cs="Arial"/>
          <w:sz w:val="22"/>
          <w:szCs w:val="22"/>
          <w:lang w:val="en-US"/>
        </w:rPr>
      </w:pPr>
      <w:r w:rsidRPr="00DD7B83">
        <w:rPr>
          <w:rFonts w:ascii="Arial" w:hAnsi="Arial" w:cs="Arial"/>
          <w:sz w:val="22"/>
          <w:szCs w:val="22"/>
          <w:lang w:val="en-US"/>
        </w:rPr>
        <w:t xml:space="preserve">                nrep     =      30, </w:t>
      </w:r>
    </w:p>
    <w:p w:rsidR="00E4517C" w:rsidRDefault="00E4517C" w:rsidP="00DD7B83">
      <w:pPr>
        <w:pBdr>
          <w:top w:val="single" w:sz="4" w:space="1" w:color="auto"/>
          <w:left w:val="single" w:sz="4" w:space="0" w:color="auto"/>
          <w:bottom w:val="single" w:sz="4" w:space="1" w:color="auto"/>
          <w:right w:val="single" w:sz="4" w:space="4" w:color="auto"/>
        </w:pBdr>
        <w:autoSpaceDE w:val="0"/>
        <w:autoSpaceDN w:val="0"/>
        <w:adjustRightInd w:val="0"/>
        <w:rPr>
          <w:rFonts w:ascii="Arial" w:hAnsi="Arial" w:cs="Arial"/>
          <w:sz w:val="22"/>
          <w:szCs w:val="22"/>
          <w:lang w:val="en-US"/>
        </w:rPr>
      </w:pPr>
      <w:r w:rsidRPr="00DD7B83">
        <w:rPr>
          <w:rFonts w:ascii="Arial" w:hAnsi="Arial" w:cs="Arial"/>
          <w:sz w:val="22"/>
          <w:szCs w:val="22"/>
          <w:lang w:val="en-US"/>
        </w:rPr>
        <w:t xml:space="preserve">                npv      =      5, </w:t>
      </w:r>
    </w:p>
    <w:p w:rsidR="00E4517C" w:rsidRDefault="00E4517C" w:rsidP="00DD7B83">
      <w:pPr>
        <w:pBdr>
          <w:top w:val="single" w:sz="4" w:space="1" w:color="auto"/>
          <w:left w:val="single" w:sz="4" w:space="0" w:color="auto"/>
          <w:bottom w:val="single" w:sz="4" w:space="1" w:color="auto"/>
          <w:right w:val="single" w:sz="4" w:space="4" w:color="auto"/>
        </w:pBdr>
        <w:autoSpaceDE w:val="0"/>
        <w:autoSpaceDN w:val="0"/>
        <w:adjustRightInd w:val="0"/>
        <w:rPr>
          <w:rFonts w:ascii="Arial" w:hAnsi="Arial" w:cs="Arial"/>
          <w:sz w:val="22"/>
          <w:szCs w:val="22"/>
          <w:lang w:val="en-US"/>
        </w:rPr>
      </w:pPr>
      <w:r w:rsidRPr="00DD7B83">
        <w:rPr>
          <w:rFonts w:ascii="Arial" w:hAnsi="Arial" w:cs="Arial"/>
          <w:sz w:val="22"/>
          <w:szCs w:val="22"/>
          <w:lang w:val="en-US"/>
        </w:rPr>
        <w:t xml:space="preserve">                study    =      ALL,  </w:t>
      </w:r>
    </w:p>
    <w:p w:rsidR="00E4517C" w:rsidRDefault="00E4517C" w:rsidP="00DD7B83">
      <w:pPr>
        <w:pBdr>
          <w:top w:val="single" w:sz="4" w:space="1" w:color="auto"/>
          <w:left w:val="single" w:sz="4" w:space="0" w:color="auto"/>
          <w:bottom w:val="single" w:sz="4" w:space="1" w:color="auto"/>
          <w:right w:val="single" w:sz="4" w:space="4" w:color="auto"/>
        </w:pBdr>
        <w:autoSpaceDE w:val="0"/>
        <w:autoSpaceDN w:val="0"/>
        <w:adjustRightInd w:val="0"/>
        <w:rPr>
          <w:rFonts w:ascii="Arial" w:hAnsi="Arial" w:cs="Arial"/>
          <w:sz w:val="22"/>
          <w:szCs w:val="22"/>
          <w:lang w:val="en-US"/>
        </w:rPr>
      </w:pPr>
      <w:r w:rsidRPr="00DD7B83">
        <w:rPr>
          <w:rFonts w:ascii="Arial" w:hAnsi="Arial" w:cs="Arial"/>
          <w:sz w:val="22"/>
          <w:szCs w:val="22"/>
          <w:lang w:val="en-US"/>
        </w:rPr>
        <w:t xml:space="preserve">             </w:t>
      </w:r>
      <w:r>
        <w:rPr>
          <w:rFonts w:ascii="Arial" w:hAnsi="Arial" w:cs="Arial"/>
          <w:sz w:val="22"/>
          <w:szCs w:val="22"/>
          <w:lang w:val="en-US"/>
        </w:rPr>
        <w:t xml:space="preserve">   </w:t>
      </w:r>
      <w:r w:rsidRPr="00DD7B83">
        <w:rPr>
          <w:rFonts w:ascii="Arial" w:hAnsi="Arial" w:cs="Arial"/>
          <w:sz w:val="22"/>
          <w:szCs w:val="22"/>
          <w:lang w:val="en-US"/>
        </w:rPr>
        <w:t xml:space="preserve">method   =      mean,  </w:t>
      </w:r>
    </w:p>
    <w:p w:rsidR="00E4517C" w:rsidRDefault="00E4517C" w:rsidP="00DD7B83">
      <w:pPr>
        <w:pBdr>
          <w:top w:val="single" w:sz="4" w:space="1" w:color="auto"/>
          <w:left w:val="single" w:sz="4" w:space="0" w:color="auto"/>
          <w:bottom w:val="single" w:sz="4" w:space="1" w:color="auto"/>
          <w:right w:val="single" w:sz="4" w:space="4" w:color="auto"/>
        </w:pBdr>
        <w:autoSpaceDE w:val="0"/>
        <w:autoSpaceDN w:val="0"/>
        <w:adjustRightInd w:val="0"/>
        <w:rPr>
          <w:rFonts w:ascii="Arial" w:hAnsi="Arial" w:cs="Arial"/>
          <w:sz w:val="22"/>
          <w:szCs w:val="22"/>
          <w:lang w:val="en-US"/>
        </w:rPr>
      </w:pPr>
      <w:r w:rsidRPr="00DD7B83">
        <w:rPr>
          <w:rFonts w:ascii="Arial" w:hAnsi="Arial" w:cs="Arial"/>
          <w:sz w:val="22"/>
          <w:szCs w:val="22"/>
          <w:lang w:val="en-US"/>
        </w:rPr>
        <w:t xml:space="preserve">                infile   =      in,  </w:t>
      </w:r>
    </w:p>
    <w:p w:rsidR="00E4517C" w:rsidRPr="00DD7B83" w:rsidRDefault="00E4517C" w:rsidP="00DD7B83">
      <w:pPr>
        <w:pBdr>
          <w:top w:val="single" w:sz="4" w:space="1" w:color="auto"/>
          <w:left w:val="single" w:sz="4" w:space="0" w:color="auto"/>
          <w:bottom w:val="single" w:sz="4" w:space="1" w:color="auto"/>
          <w:right w:val="single" w:sz="4" w:space="4" w:color="auto"/>
        </w:pBdr>
        <w:autoSpaceDE w:val="0"/>
        <w:autoSpaceDN w:val="0"/>
        <w:adjustRightInd w:val="0"/>
        <w:rPr>
          <w:rFonts w:ascii="Arial" w:hAnsi="Arial" w:cs="Arial"/>
          <w:sz w:val="22"/>
          <w:szCs w:val="22"/>
          <w:lang w:val="en-US"/>
        </w:rPr>
      </w:pPr>
      <w:r w:rsidRPr="00DD7B83">
        <w:rPr>
          <w:rFonts w:ascii="Arial" w:hAnsi="Arial" w:cs="Arial"/>
          <w:sz w:val="22"/>
          <w:szCs w:val="22"/>
          <w:lang w:val="en-US"/>
        </w:rPr>
        <w:t xml:space="preserve">                dvar     =      D43,</w:t>
      </w:r>
    </w:p>
    <w:p w:rsidR="00E4517C" w:rsidRPr="00DD7B83" w:rsidRDefault="00E4517C" w:rsidP="00DD7B83">
      <w:pPr>
        <w:pBdr>
          <w:top w:val="single" w:sz="4" w:space="1" w:color="auto"/>
          <w:left w:val="single" w:sz="4" w:space="0" w:color="auto"/>
          <w:bottom w:val="single" w:sz="4" w:space="1" w:color="auto"/>
          <w:right w:val="single" w:sz="4" w:space="4" w:color="auto"/>
        </w:pBdr>
        <w:autoSpaceDE w:val="0"/>
        <w:autoSpaceDN w:val="0"/>
        <w:adjustRightInd w:val="0"/>
        <w:ind w:firstLine="720"/>
        <w:rPr>
          <w:rFonts w:ascii="Arial" w:hAnsi="Arial" w:cs="Arial"/>
          <w:sz w:val="22"/>
          <w:szCs w:val="22"/>
          <w:lang w:val="en-US"/>
        </w:rPr>
      </w:pPr>
      <w:r w:rsidRPr="00DD7B83">
        <w:rPr>
          <w:rFonts w:ascii="Arial" w:hAnsi="Arial" w:cs="Arial"/>
          <w:sz w:val="22"/>
          <w:szCs w:val="22"/>
          <w:lang w:val="en-US"/>
        </w:rPr>
        <w:t xml:space="preserve">  </w:t>
      </w:r>
      <w:r>
        <w:rPr>
          <w:rFonts w:ascii="Arial" w:hAnsi="Arial" w:cs="Arial"/>
          <w:sz w:val="22"/>
          <w:szCs w:val="22"/>
          <w:lang w:val="en-US"/>
        </w:rPr>
        <w:t xml:space="preserve">  </w:t>
      </w:r>
      <w:r w:rsidRPr="00DD7B83">
        <w:rPr>
          <w:rFonts w:ascii="Arial" w:hAnsi="Arial" w:cs="Arial"/>
          <w:sz w:val="22"/>
          <w:szCs w:val="22"/>
          <w:lang w:val="en-US"/>
        </w:rPr>
        <w:t xml:space="preserve">dvarpv   =       0,                                 </w:t>
      </w:r>
    </w:p>
    <w:p w:rsidR="00E4517C" w:rsidRPr="00DD7B83" w:rsidRDefault="00E4517C" w:rsidP="00DD7B83">
      <w:pPr>
        <w:pBdr>
          <w:top w:val="single" w:sz="4" w:space="1" w:color="auto"/>
          <w:left w:val="single" w:sz="4" w:space="0" w:color="auto"/>
          <w:bottom w:val="single" w:sz="4" w:space="1" w:color="auto"/>
          <w:right w:val="single" w:sz="4" w:space="4" w:color="auto"/>
        </w:pBdr>
        <w:autoSpaceDE w:val="0"/>
        <w:autoSpaceDN w:val="0"/>
        <w:adjustRightInd w:val="0"/>
        <w:ind w:firstLine="720"/>
        <w:rPr>
          <w:rFonts w:ascii="Arial" w:hAnsi="Arial" w:cs="Arial"/>
          <w:sz w:val="22"/>
          <w:szCs w:val="22"/>
          <w:lang w:val="en-US"/>
        </w:rPr>
      </w:pPr>
      <w:r>
        <w:rPr>
          <w:rFonts w:ascii="Arial" w:hAnsi="Arial" w:cs="Arial"/>
          <w:sz w:val="22"/>
          <w:szCs w:val="22"/>
          <w:lang w:val="en-US"/>
        </w:rPr>
        <w:t xml:space="preserve"> </w:t>
      </w:r>
      <w:r w:rsidRPr="00DD7B83">
        <w:rPr>
          <w:rFonts w:ascii="Arial" w:hAnsi="Arial" w:cs="Arial"/>
          <w:sz w:val="22"/>
          <w:szCs w:val="22"/>
          <w:lang w:val="en-US"/>
        </w:rPr>
        <w:t xml:space="preserve"> </w:t>
      </w:r>
      <w:r>
        <w:rPr>
          <w:rFonts w:ascii="Arial" w:hAnsi="Arial" w:cs="Arial"/>
          <w:sz w:val="22"/>
          <w:szCs w:val="22"/>
          <w:lang w:val="en-US"/>
        </w:rPr>
        <w:t xml:space="preserve"> </w:t>
      </w:r>
      <w:r w:rsidRPr="00DD7B83">
        <w:rPr>
          <w:rFonts w:ascii="Arial" w:hAnsi="Arial" w:cs="Arial"/>
          <w:sz w:val="22"/>
          <w:szCs w:val="22"/>
          <w:lang w:val="en-US"/>
        </w:rPr>
        <w:t xml:space="preserve"> byvar    =      XPROSE,</w:t>
      </w:r>
      <w:r w:rsidRPr="00DD7B83">
        <w:rPr>
          <w:rFonts w:ascii="Arial" w:hAnsi="Arial" w:cs="Arial"/>
          <w:sz w:val="22"/>
          <w:szCs w:val="22"/>
          <w:lang w:val="en-US"/>
        </w:rPr>
        <w:tab/>
      </w:r>
      <w:r w:rsidRPr="00DD7B83">
        <w:rPr>
          <w:rFonts w:ascii="Arial" w:hAnsi="Arial" w:cs="Arial"/>
          <w:sz w:val="22"/>
          <w:szCs w:val="22"/>
          <w:lang w:val="en-US"/>
        </w:rPr>
        <w:tab/>
      </w:r>
    </w:p>
    <w:p w:rsidR="00E4517C" w:rsidRPr="00DD7B83" w:rsidRDefault="00E4517C" w:rsidP="00DD7B83">
      <w:pPr>
        <w:pBdr>
          <w:top w:val="single" w:sz="4" w:space="1" w:color="auto"/>
          <w:left w:val="single" w:sz="4" w:space="0" w:color="auto"/>
          <w:bottom w:val="single" w:sz="4" w:space="1" w:color="auto"/>
          <w:right w:val="single" w:sz="4" w:space="4" w:color="auto"/>
        </w:pBdr>
        <w:autoSpaceDE w:val="0"/>
        <w:autoSpaceDN w:val="0"/>
        <w:adjustRightInd w:val="0"/>
        <w:ind w:firstLine="720"/>
        <w:rPr>
          <w:rFonts w:ascii="Arial" w:hAnsi="Arial" w:cs="Arial"/>
          <w:sz w:val="22"/>
          <w:szCs w:val="22"/>
          <w:lang w:val="en-US"/>
        </w:rPr>
      </w:pPr>
      <w:r w:rsidRPr="00DD7B83">
        <w:rPr>
          <w:rFonts w:ascii="Arial" w:hAnsi="Arial" w:cs="Arial"/>
          <w:sz w:val="22"/>
          <w:szCs w:val="22"/>
          <w:lang w:val="en-US"/>
        </w:rPr>
        <w:t xml:space="preserve"> </w:t>
      </w:r>
      <w:r>
        <w:rPr>
          <w:rFonts w:ascii="Arial" w:hAnsi="Arial" w:cs="Arial"/>
          <w:sz w:val="22"/>
          <w:szCs w:val="22"/>
          <w:lang w:val="en-US"/>
        </w:rPr>
        <w:t xml:space="preserve">  </w:t>
      </w:r>
      <w:r w:rsidRPr="00DD7B83">
        <w:rPr>
          <w:rFonts w:ascii="Arial" w:hAnsi="Arial" w:cs="Arial"/>
          <w:sz w:val="22"/>
          <w:szCs w:val="22"/>
          <w:lang w:val="en-US"/>
        </w:rPr>
        <w:t xml:space="preserve"> byvarpv  =       1,</w:t>
      </w:r>
    </w:p>
    <w:p w:rsidR="00E4517C" w:rsidRDefault="00E4517C" w:rsidP="00DD7B83">
      <w:pPr>
        <w:pBdr>
          <w:top w:val="single" w:sz="4" w:space="1" w:color="auto"/>
          <w:left w:val="single" w:sz="4" w:space="0" w:color="auto"/>
          <w:bottom w:val="single" w:sz="4" w:space="1" w:color="auto"/>
          <w:right w:val="single" w:sz="4" w:space="4" w:color="auto"/>
        </w:pBdr>
        <w:autoSpaceDE w:val="0"/>
        <w:autoSpaceDN w:val="0"/>
        <w:adjustRightInd w:val="0"/>
        <w:rPr>
          <w:rFonts w:ascii="Arial" w:hAnsi="Arial" w:cs="Arial"/>
          <w:sz w:val="22"/>
          <w:szCs w:val="22"/>
          <w:lang w:val="en-US"/>
        </w:rPr>
      </w:pPr>
      <w:r w:rsidRPr="00DD7B83">
        <w:rPr>
          <w:rFonts w:ascii="Arial" w:hAnsi="Arial" w:cs="Arial"/>
          <w:sz w:val="22"/>
          <w:szCs w:val="22"/>
          <w:lang w:val="en-US"/>
        </w:rPr>
        <w:t xml:space="preserve">         </w:t>
      </w:r>
      <w:r>
        <w:rPr>
          <w:rFonts w:ascii="Arial" w:hAnsi="Arial" w:cs="Arial"/>
          <w:sz w:val="22"/>
          <w:szCs w:val="22"/>
          <w:lang w:val="en-US"/>
        </w:rPr>
        <w:t xml:space="preserve">      </w:t>
      </w:r>
      <w:r w:rsidRPr="00DD7B83">
        <w:rPr>
          <w:rFonts w:ascii="Arial" w:hAnsi="Arial" w:cs="Arial"/>
          <w:sz w:val="22"/>
          <w:szCs w:val="22"/>
          <w:lang w:val="en-US"/>
        </w:rPr>
        <w:t xml:space="preserve">criter1   =      if d43 &lt; 99999997 );                                                                  </w:t>
      </w:r>
    </w:p>
    <w:p w:rsidR="00E4517C" w:rsidRPr="00DD7B83" w:rsidRDefault="00E4517C" w:rsidP="00DD7B83">
      <w:pPr>
        <w:pBdr>
          <w:top w:val="single" w:sz="4" w:space="1" w:color="auto"/>
          <w:left w:val="single" w:sz="4" w:space="0" w:color="auto"/>
          <w:bottom w:val="single" w:sz="4" w:space="1" w:color="auto"/>
          <w:right w:val="single" w:sz="4" w:space="4" w:color="auto"/>
        </w:pBdr>
        <w:autoSpaceDE w:val="0"/>
        <w:autoSpaceDN w:val="0"/>
        <w:adjustRightInd w:val="0"/>
        <w:rPr>
          <w:rFonts w:ascii="Arial" w:hAnsi="Arial" w:cs="Arial"/>
          <w:sz w:val="22"/>
          <w:szCs w:val="22"/>
          <w:lang w:val="en-US"/>
        </w:rPr>
      </w:pPr>
    </w:p>
    <w:p w:rsidR="00E4517C" w:rsidRPr="0090770B" w:rsidRDefault="00E4517C" w:rsidP="00873BA2">
      <w:pPr>
        <w:autoSpaceDE w:val="0"/>
        <w:autoSpaceDN w:val="0"/>
        <w:adjustRightInd w:val="0"/>
        <w:rPr>
          <w:rFonts w:ascii="Courier New" w:hAnsi="Courier New" w:cs="Courier New"/>
          <w:color w:val="000000"/>
          <w:lang w:val="en-US"/>
        </w:rPr>
      </w:pPr>
    </w:p>
    <w:tbl>
      <w:tblPr>
        <w:tblW w:w="5150" w:type="pct"/>
        <w:jc w:val="center"/>
        <w:tblCellSpacing w:w="7" w:type="dxa"/>
        <w:tblCellMar>
          <w:top w:w="15" w:type="dxa"/>
          <w:left w:w="15" w:type="dxa"/>
          <w:bottom w:w="15" w:type="dxa"/>
          <w:right w:w="15" w:type="dxa"/>
        </w:tblCellMar>
        <w:tblLook w:val="0000"/>
      </w:tblPr>
      <w:tblGrid>
        <w:gridCol w:w="9701"/>
      </w:tblGrid>
      <w:tr w:rsidR="00E4517C" w:rsidRPr="0090770B">
        <w:trPr>
          <w:tblCellSpacing w:w="7" w:type="dxa"/>
          <w:jc w:val="center"/>
        </w:trPr>
        <w:tc>
          <w:tcPr>
            <w:tcW w:w="4984" w:type="pct"/>
            <w:shd w:val="clear" w:color="auto" w:fill="E0E0E0"/>
            <w:vAlign w:val="center"/>
          </w:tcPr>
          <w:p w:rsidR="00E4517C" w:rsidRPr="0090770B" w:rsidRDefault="00E4517C" w:rsidP="00873BA2">
            <w:pPr>
              <w:rPr>
                <w:lang w:val="en-US"/>
              </w:rPr>
            </w:pPr>
            <w:r w:rsidRPr="0090770B">
              <w:rPr>
                <w:rFonts w:ascii="Arial" w:hAnsi="Arial" w:cs="Arial"/>
                <w:b/>
                <w:bCs/>
                <w:i/>
                <w:iCs/>
                <w:color w:val="002288"/>
                <w:lang w:val="en-US"/>
              </w:rPr>
              <w:t xml:space="preserve">Study: ALL : if d43 &lt; 99999997 , , </w:t>
            </w:r>
          </w:p>
        </w:tc>
      </w:tr>
      <w:tr w:rsidR="00E4517C" w:rsidRPr="0090770B">
        <w:trPr>
          <w:tblCellSpacing w:w="7" w:type="dxa"/>
          <w:jc w:val="center"/>
        </w:trPr>
        <w:tc>
          <w:tcPr>
            <w:tcW w:w="4984" w:type="pct"/>
            <w:shd w:val="clear" w:color="auto" w:fill="E0E0E0"/>
            <w:vAlign w:val="center"/>
          </w:tcPr>
          <w:p w:rsidR="00E4517C" w:rsidRPr="0090770B" w:rsidRDefault="00E4517C" w:rsidP="00873BA2">
            <w:pPr>
              <w:rPr>
                <w:lang w:val="en-US"/>
              </w:rPr>
            </w:pPr>
            <w:r w:rsidRPr="0090770B">
              <w:rPr>
                <w:rFonts w:ascii="Arial" w:hAnsi="Arial" w:cs="Arial"/>
                <w:b/>
                <w:bCs/>
                <w:i/>
                <w:iCs/>
                <w:color w:val="002288"/>
                <w:lang w:val="en-US"/>
              </w:rPr>
              <w:t>Estimated Means for d43 by domain and xprose, Based on 5 sets of Plausible Values and 29 D.F.</w:t>
            </w:r>
          </w:p>
        </w:tc>
      </w:tr>
      <w:tr w:rsidR="00E4517C" w:rsidRPr="0090770B">
        <w:trPr>
          <w:tblCellSpacing w:w="7" w:type="dxa"/>
          <w:jc w:val="center"/>
        </w:trPr>
        <w:tc>
          <w:tcPr>
            <w:tcW w:w="4984" w:type="pct"/>
            <w:shd w:val="clear" w:color="auto" w:fill="E0E0E0"/>
            <w:vAlign w:val="center"/>
          </w:tcPr>
          <w:p w:rsidR="00E4517C" w:rsidRPr="0090770B" w:rsidRDefault="00E4517C" w:rsidP="00873BA2">
            <w:pPr>
              <w:rPr>
                <w:lang w:val="en-US"/>
              </w:rPr>
            </w:pPr>
            <w:r w:rsidRPr="0090770B">
              <w:rPr>
                <w:rFonts w:ascii="Arial" w:hAnsi="Arial" w:cs="Arial"/>
                <w:b/>
                <w:bCs/>
                <w:i/>
                <w:iCs/>
                <w:color w:val="002288"/>
                <w:lang w:val="en-US"/>
              </w:rPr>
              <w:t>Controlling for domain</w:t>
            </w:r>
          </w:p>
        </w:tc>
      </w:tr>
    </w:tbl>
    <w:p w:rsidR="00E4517C" w:rsidRPr="0090770B" w:rsidRDefault="00E4517C" w:rsidP="00873BA2">
      <w:pPr>
        <w:rPr>
          <w:rFonts w:ascii="Arial" w:hAnsi="Arial" w:cs="Arial"/>
          <w:vanish/>
          <w:color w:val="002288"/>
          <w:lang w:val="en-US"/>
        </w:rPr>
      </w:pPr>
    </w:p>
    <w:tbl>
      <w:tblPr>
        <w:tblW w:w="8954" w:type="dxa"/>
        <w:jc w:val="center"/>
        <w:tblCellSpacing w:w="7" w:type="dxa"/>
        <w:tblBorders>
          <w:top w:val="outset" w:sz="6" w:space="0" w:color="000000"/>
          <w:left w:val="outset" w:sz="6" w:space="0" w:color="000000"/>
          <w:bottom w:val="outset" w:sz="6" w:space="0" w:color="000000"/>
          <w:right w:val="outset" w:sz="6" w:space="0" w:color="000000"/>
        </w:tblBorders>
        <w:tblCellMar>
          <w:top w:w="105" w:type="dxa"/>
          <w:left w:w="105" w:type="dxa"/>
          <w:bottom w:w="105" w:type="dxa"/>
          <w:right w:w="105" w:type="dxa"/>
        </w:tblCellMar>
        <w:tblLook w:val="0000"/>
      </w:tblPr>
      <w:tblGrid>
        <w:gridCol w:w="791"/>
        <w:gridCol w:w="1252"/>
        <w:gridCol w:w="1147"/>
        <w:gridCol w:w="1358"/>
        <w:gridCol w:w="2173"/>
        <w:gridCol w:w="2233"/>
      </w:tblGrid>
      <w:tr w:rsidR="00E4517C" w:rsidRPr="0090770B">
        <w:trPr>
          <w:tblHeader/>
          <w:tblCellSpacing w:w="7" w:type="dxa"/>
          <w:jc w:val="center"/>
        </w:trPr>
        <w:tc>
          <w:tcPr>
            <w:tcW w:w="0" w:type="auto"/>
            <w:tcBorders>
              <w:top w:val="outset" w:sz="6" w:space="0" w:color="000000"/>
              <w:bottom w:val="outset" w:sz="6" w:space="0" w:color="000000"/>
              <w:right w:val="outset" w:sz="6" w:space="0" w:color="000000"/>
            </w:tcBorders>
            <w:shd w:val="clear" w:color="auto" w:fill="B0B0B0"/>
            <w:vAlign w:val="center"/>
          </w:tcPr>
          <w:p w:rsidR="00E4517C" w:rsidRPr="0090770B" w:rsidRDefault="00E4517C" w:rsidP="00873BA2">
            <w:pPr>
              <w:jc w:val="center"/>
              <w:rPr>
                <w:lang w:val="en-US"/>
              </w:rPr>
            </w:pPr>
            <w:r w:rsidRPr="0090770B">
              <w:rPr>
                <w:rFonts w:ascii="Arial" w:hAnsi="Arial" w:cs="Arial"/>
                <w:b/>
                <w:bCs/>
                <w:color w:val="0033AA"/>
                <w:sz w:val="27"/>
                <w:szCs w:val="27"/>
                <w:lang w:val="en-US"/>
              </w:rPr>
              <w:t>Obs</w:t>
            </w:r>
          </w:p>
        </w:tc>
        <w:tc>
          <w:tcPr>
            <w:tcW w:w="0" w:type="auto"/>
            <w:tcBorders>
              <w:top w:val="outset" w:sz="6" w:space="0" w:color="000000"/>
              <w:left w:val="outset" w:sz="6" w:space="0" w:color="000000"/>
              <w:bottom w:val="outset" w:sz="6" w:space="0" w:color="000000"/>
              <w:right w:val="outset" w:sz="6" w:space="0" w:color="000000"/>
            </w:tcBorders>
            <w:shd w:val="clear" w:color="auto" w:fill="B0B0B0"/>
            <w:vAlign w:val="center"/>
          </w:tcPr>
          <w:p w:rsidR="00E4517C" w:rsidRPr="0090770B" w:rsidRDefault="00E4517C" w:rsidP="00873BA2">
            <w:pPr>
              <w:jc w:val="center"/>
              <w:rPr>
                <w:lang w:val="en-US"/>
              </w:rPr>
            </w:pPr>
            <w:r w:rsidRPr="0090770B">
              <w:rPr>
                <w:rFonts w:ascii="Arial" w:hAnsi="Arial" w:cs="Arial"/>
                <w:b/>
                <w:bCs/>
                <w:color w:val="0033AA"/>
                <w:sz w:val="27"/>
                <w:szCs w:val="27"/>
                <w:lang w:val="en-US"/>
              </w:rPr>
              <w:t>Domain</w:t>
            </w:r>
          </w:p>
        </w:tc>
        <w:tc>
          <w:tcPr>
            <w:tcW w:w="0" w:type="auto"/>
            <w:tcBorders>
              <w:top w:val="outset" w:sz="6" w:space="0" w:color="000000"/>
              <w:left w:val="outset" w:sz="6" w:space="0" w:color="000000"/>
              <w:bottom w:val="outset" w:sz="6" w:space="0" w:color="000000"/>
              <w:right w:val="outset" w:sz="6" w:space="0" w:color="000000"/>
            </w:tcBorders>
            <w:shd w:val="clear" w:color="auto" w:fill="B0B0B0"/>
            <w:vAlign w:val="center"/>
          </w:tcPr>
          <w:p w:rsidR="00E4517C" w:rsidRPr="0090770B" w:rsidRDefault="00E4517C" w:rsidP="00873BA2">
            <w:pPr>
              <w:jc w:val="center"/>
              <w:rPr>
                <w:lang w:val="en-US"/>
              </w:rPr>
            </w:pPr>
            <w:r w:rsidRPr="0090770B">
              <w:rPr>
                <w:rFonts w:ascii="Arial" w:hAnsi="Arial" w:cs="Arial"/>
                <w:b/>
                <w:bCs/>
                <w:color w:val="0033AA"/>
                <w:sz w:val="27"/>
                <w:szCs w:val="27"/>
                <w:lang w:val="en-US"/>
              </w:rPr>
              <w:t>xprose</w:t>
            </w:r>
          </w:p>
        </w:tc>
        <w:tc>
          <w:tcPr>
            <w:tcW w:w="0" w:type="auto"/>
            <w:tcBorders>
              <w:top w:val="outset" w:sz="6" w:space="0" w:color="000000"/>
              <w:left w:val="outset" w:sz="6" w:space="0" w:color="000000"/>
              <w:bottom w:val="outset" w:sz="6" w:space="0" w:color="000000"/>
              <w:right w:val="outset" w:sz="6" w:space="0" w:color="000000"/>
            </w:tcBorders>
            <w:shd w:val="clear" w:color="auto" w:fill="B0B0B0"/>
            <w:vAlign w:val="center"/>
          </w:tcPr>
          <w:p w:rsidR="00E4517C" w:rsidRPr="0090770B" w:rsidRDefault="00E4517C" w:rsidP="00873BA2">
            <w:pPr>
              <w:jc w:val="center"/>
              <w:rPr>
                <w:lang w:val="en-US"/>
              </w:rPr>
            </w:pPr>
            <w:r w:rsidRPr="0090770B">
              <w:rPr>
                <w:rFonts w:ascii="Arial" w:hAnsi="Arial" w:cs="Arial"/>
                <w:b/>
                <w:bCs/>
                <w:color w:val="0033AA"/>
                <w:sz w:val="27"/>
                <w:szCs w:val="27"/>
                <w:lang w:val="en-US"/>
              </w:rPr>
              <w:t>estimate</w:t>
            </w:r>
          </w:p>
        </w:tc>
        <w:tc>
          <w:tcPr>
            <w:tcW w:w="0" w:type="auto"/>
            <w:tcBorders>
              <w:top w:val="outset" w:sz="6" w:space="0" w:color="000000"/>
              <w:left w:val="outset" w:sz="6" w:space="0" w:color="000000"/>
              <w:bottom w:val="outset" w:sz="6" w:space="0" w:color="000000"/>
              <w:right w:val="outset" w:sz="6" w:space="0" w:color="000000"/>
            </w:tcBorders>
            <w:shd w:val="clear" w:color="auto" w:fill="B0B0B0"/>
            <w:vAlign w:val="center"/>
          </w:tcPr>
          <w:p w:rsidR="00E4517C" w:rsidRPr="0090770B" w:rsidRDefault="00E4517C" w:rsidP="00873BA2">
            <w:pPr>
              <w:jc w:val="center"/>
              <w:rPr>
                <w:lang w:val="en-US"/>
              </w:rPr>
            </w:pPr>
            <w:r w:rsidRPr="0090770B">
              <w:rPr>
                <w:rFonts w:ascii="Arial" w:hAnsi="Arial" w:cs="Arial"/>
                <w:b/>
                <w:bCs/>
                <w:color w:val="0033AA"/>
                <w:sz w:val="27"/>
                <w:szCs w:val="27"/>
                <w:lang w:val="en-US"/>
              </w:rPr>
              <w:t>Standard Error</w:t>
            </w:r>
          </w:p>
        </w:tc>
        <w:tc>
          <w:tcPr>
            <w:tcW w:w="2212" w:type="dxa"/>
            <w:tcBorders>
              <w:top w:val="outset" w:sz="6" w:space="0" w:color="000000"/>
              <w:left w:val="outset" w:sz="6" w:space="0" w:color="000000"/>
              <w:bottom w:val="outset" w:sz="6" w:space="0" w:color="000000"/>
            </w:tcBorders>
            <w:shd w:val="clear" w:color="auto" w:fill="B0B0B0"/>
            <w:vAlign w:val="center"/>
          </w:tcPr>
          <w:p w:rsidR="00E4517C" w:rsidRPr="0090770B" w:rsidRDefault="00E4517C" w:rsidP="00873BA2">
            <w:pPr>
              <w:jc w:val="center"/>
              <w:rPr>
                <w:lang w:val="en-US"/>
              </w:rPr>
            </w:pPr>
            <w:r w:rsidRPr="0090770B">
              <w:rPr>
                <w:rFonts w:ascii="Arial" w:hAnsi="Arial" w:cs="Arial"/>
                <w:b/>
                <w:bCs/>
                <w:color w:val="0033AA"/>
                <w:sz w:val="27"/>
                <w:szCs w:val="27"/>
                <w:lang w:val="en-US"/>
              </w:rPr>
              <w:t>Prob &gt; |T|</w:t>
            </w:r>
          </w:p>
        </w:tc>
      </w:tr>
      <w:tr w:rsidR="00E4517C" w:rsidRPr="0090770B">
        <w:trPr>
          <w:tblCellSpacing w:w="7" w:type="dxa"/>
          <w:jc w:val="center"/>
        </w:trPr>
        <w:tc>
          <w:tcPr>
            <w:tcW w:w="0" w:type="auto"/>
            <w:tcBorders>
              <w:top w:val="outset" w:sz="6" w:space="0" w:color="000000"/>
              <w:bottom w:val="outset" w:sz="6" w:space="0" w:color="000000"/>
              <w:right w:val="outset" w:sz="6" w:space="0" w:color="000000"/>
            </w:tcBorders>
            <w:shd w:val="clear" w:color="auto" w:fill="B0B0B0"/>
            <w:vAlign w:val="center"/>
          </w:tcPr>
          <w:p w:rsidR="00E4517C" w:rsidRPr="0090770B" w:rsidRDefault="00E4517C" w:rsidP="00873BA2">
            <w:pPr>
              <w:jc w:val="right"/>
              <w:rPr>
                <w:lang w:val="en-US"/>
              </w:rPr>
            </w:pPr>
            <w:r w:rsidRPr="0090770B">
              <w:rPr>
                <w:rFonts w:ascii="Arial" w:hAnsi="Arial" w:cs="Arial"/>
                <w:b/>
                <w:bCs/>
                <w:color w:val="0033AA"/>
                <w:sz w:val="27"/>
                <w:szCs w:val="27"/>
                <w:lang w:val="en-US"/>
              </w:rPr>
              <w:t>1</w:t>
            </w:r>
          </w:p>
        </w:tc>
        <w:tc>
          <w:tcPr>
            <w:tcW w:w="0" w:type="auto"/>
            <w:tcBorders>
              <w:top w:val="outset" w:sz="6" w:space="0" w:color="000000"/>
              <w:left w:val="outset" w:sz="6" w:space="0" w:color="000000"/>
              <w:bottom w:val="outset" w:sz="6" w:space="0" w:color="000000"/>
              <w:right w:val="outset" w:sz="6" w:space="0" w:color="000000"/>
            </w:tcBorders>
            <w:shd w:val="clear" w:color="auto" w:fill="D3D3D3"/>
            <w:vAlign w:val="center"/>
          </w:tcPr>
          <w:p w:rsidR="00E4517C" w:rsidRPr="0090770B" w:rsidRDefault="00E4517C" w:rsidP="00873BA2">
            <w:pPr>
              <w:rPr>
                <w:lang w:val="en-US"/>
              </w:rPr>
            </w:pPr>
            <w:r w:rsidRPr="0090770B">
              <w:rPr>
                <w:rFonts w:ascii="Arial" w:hAnsi="Arial" w:cs="Arial"/>
                <w:color w:val="000000"/>
                <w:lang w:val="en-US"/>
              </w:rPr>
              <w:t>ALL</w:t>
            </w:r>
          </w:p>
        </w:tc>
        <w:tc>
          <w:tcPr>
            <w:tcW w:w="0" w:type="auto"/>
            <w:tcBorders>
              <w:top w:val="outset" w:sz="6" w:space="0" w:color="000000"/>
              <w:left w:val="outset" w:sz="6" w:space="0" w:color="000000"/>
              <w:bottom w:val="outset" w:sz="6" w:space="0" w:color="000000"/>
              <w:right w:val="outset" w:sz="6" w:space="0" w:color="000000"/>
            </w:tcBorders>
            <w:shd w:val="clear" w:color="auto" w:fill="D3D3D3"/>
            <w:vAlign w:val="center"/>
          </w:tcPr>
          <w:p w:rsidR="00E4517C" w:rsidRPr="0090770B" w:rsidRDefault="00E4517C" w:rsidP="00873BA2">
            <w:pPr>
              <w:jc w:val="center"/>
              <w:rPr>
                <w:lang w:val="en-US"/>
              </w:rPr>
            </w:pPr>
            <w:r w:rsidRPr="0090770B">
              <w:rPr>
                <w:rFonts w:ascii="Arial" w:hAnsi="Arial" w:cs="Arial"/>
                <w:color w:val="000000"/>
                <w:lang w:val="en-US"/>
              </w:rPr>
              <w:t>1</w:t>
            </w:r>
          </w:p>
        </w:tc>
        <w:tc>
          <w:tcPr>
            <w:tcW w:w="0" w:type="auto"/>
            <w:tcBorders>
              <w:top w:val="outset" w:sz="6" w:space="0" w:color="000000"/>
              <w:left w:val="outset" w:sz="6" w:space="0" w:color="000000"/>
              <w:bottom w:val="outset" w:sz="6" w:space="0" w:color="000000"/>
              <w:right w:val="outset" w:sz="6" w:space="0" w:color="000000"/>
            </w:tcBorders>
            <w:shd w:val="clear" w:color="auto" w:fill="D3D3D3"/>
            <w:vAlign w:val="center"/>
          </w:tcPr>
          <w:p w:rsidR="00E4517C" w:rsidRPr="0090770B" w:rsidRDefault="00E4517C" w:rsidP="000E41F9">
            <w:pPr>
              <w:jc w:val="center"/>
              <w:rPr>
                <w:lang w:val="en-US"/>
              </w:rPr>
            </w:pPr>
            <w:r w:rsidRPr="0090770B">
              <w:rPr>
                <w:rFonts w:ascii="Arial" w:hAnsi="Arial" w:cs="Arial"/>
                <w:color w:val="000000"/>
                <w:lang w:val="en-US"/>
              </w:rPr>
              <w:t>39799.22</w:t>
            </w:r>
          </w:p>
        </w:tc>
        <w:tc>
          <w:tcPr>
            <w:tcW w:w="0" w:type="auto"/>
            <w:tcBorders>
              <w:top w:val="outset" w:sz="6" w:space="0" w:color="000000"/>
              <w:left w:val="outset" w:sz="6" w:space="0" w:color="000000"/>
              <w:bottom w:val="outset" w:sz="6" w:space="0" w:color="000000"/>
              <w:right w:val="outset" w:sz="6" w:space="0" w:color="000000"/>
            </w:tcBorders>
            <w:shd w:val="clear" w:color="auto" w:fill="D3D3D3"/>
            <w:vAlign w:val="center"/>
          </w:tcPr>
          <w:p w:rsidR="00E4517C" w:rsidRPr="0090770B" w:rsidRDefault="00E4517C" w:rsidP="000E41F9">
            <w:pPr>
              <w:jc w:val="center"/>
              <w:rPr>
                <w:lang w:val="en-US"/>
              </w:rPr>
            </w:pPr>
            <w:r w:rsidRPr="0090770B">
              <w:rPr>
                <w:rFonts w:ascii="Arial" w:hAnsi="Arial" w:cs="Arial"/>
                <w:color w:val="000000"/>
                <w:lang w:val="en-US"/>
              </w:rPr>
              <w:t>6167.01</w:t>
            </w:r>
          </w:p>
        </w:tc>
        <w:tc>
          <w:tcPr>
            <w:tcW w:w="2212" w:type="dxa"/>
            <w:tcBorders>
              <w:top w:val="outset" w:sz="6" w:space="0" w:color="000000"/>
              <w:left w:val="outset" w:sz="6" w:space="0" w:color="000000"/>
              <w:bottom w:val="outset" w:sz="6" w:space="0" w:color="000000"/>
            </w:tcBorders>
            <w:shd w:val="clear" w:color="auto" w:fill="D3D3D3"/>
            <w:vAlign w:val="center"/>
          </w:tcPr>
          <w:p w:rsidR="00E4517C" w:rsidRPr="0090770B" w:rsidRDefault="00E4517C" w:rsidP="000E41F9">
            <w:pPr>
              <w:jc w:val="center"/>
              <w:rPr>
                <w:lang w:val="en-US"/>
              </w:rPr>
            </w:pPr>
            <w:r w:rsidRPr="0090770B">
              <w:rPr>
                <w:rFonts w:ascii="Arial" w:hAnsi="Arial" w:cs="Arial"/>
                <w:color w:val="000000"/>
                <w:lang w:val="en-US"/>
              </w:rPr>
              <w:t>.000000463</w:t>
            </w:r>
          </w:p>
        </w:tc>
      </w:tr>
      <w:tr w:rsidR="00E4517C" w:rsidRPr="0090770B">
        <w:trPr>
          <w:tblCellSpacing w:w="7" w:type="dxa"/>
          <w:jc w:val="center"/>
        </w:trPr>
        <w:tc>
          <w:tcPr>
            <w:tcW w:w="0" w:type="auto"/>
            <w:tcBorders>
              <w:top w:val="outset" w:sz="6" w:space="0" w:color="000000"/>
              <w:bottom w:val="outset" w:sz="6" w:space="0" w:color="000000"/>
              <w:right w:val="outset" w:sz="6" w:space="0" w:color="000000"/>
            </w:tcBorders>
            <w:shd w:val="clear" w:color="auto" w:fill="B0B0B0"/>
            <w:vAlign w:val="center"/>
          </w:tcPr>
          <w:p w:rsidR="00E4517C" w:rsidRPr="0090770B" w:rsidRDefault="00E4517C" w:rsidP="00873BA2">
            <w:pPr>
              <w:jc w:val="right"/>
              <w:rPr>
                <w:lang w:val="en-US"/>
              </w:rPr>
            </w:pPr>
            <w:r w:rsidRPr="0090770B">
              <w:rPr>
                <w:rFonts w:ascii="Arial" w:hAnsi="Arial" w:cs="Arial"/>
                <w:b/>
                <w:bCs/>
                <w:color w:val="0033AA"/>
                <w:sz w:val="27"/>
                <w:szCs w:val="27"/>
                <w:lang w:val="en-US"/>
              </w:rPr>
              <w:t>2</w:t>
            </w:r>
          </w:p>
        </w:tc>
        <w:tc>
          <w:tcPr>
            <w:tcW w:w="0" w:type="auto"/>
            <w:tcBorders>
              <w:top w:val="outset" w:sz="6" w:space="0" w:color="000000"/>
              <w:left w:val="outset" w:sz="6" w:space="0" w:color="000000"/>
              <w:bottom w:val="outset" w:sz="6" w:space="0" w:color="000000"/>
              <w:right w:val="outset" w:sz="6" w:space="0" w:color="000000"/>
            </w:tcBorders>
            <w:shd w:val="clear" w:color="auto" w:fill="D3D3D3"/>
            <w:vAlign w:val="center"/>
          </w:tcPr>
          <w:p w:rsidR="00E4517C" w:rsidRPr="0090770B" w:rsidRDefault="00E4517C" w:rsidP="00873BA2">
            <w:pPr>
              <w:rPr>
                <w:lang w:val="en-US"/>
              </w:rPr>
            </w:pPr>
            <w:r w:rsidRPr="0090770B">
              <w:rPr>
                <w:rFonts w:ascii="Arial" w:hAnsi="Arial" w:cs="Arial"/>
                <w:color w:val="000000"/>
                <w:lang w:val="en-US"/>
              </w:rPr>
              <w:t>ALL</w:t>
            </w:r>
          </w:p>
        </w:tc>
        <w:tc>
          <w:tcPr>
            <w:tcW w:w="0" w:type="auto"/>
            <w:tcBorders>
              <w:top w:val="outset" w:sz="6" w:space="0" w:color="000000"/>
              <w:left w:val="outset" w:sz="6" w:space="0" w:color="000000"/>
              <w:bottom w:val="outset" w:sz="6" w:space="0" w:color="000000"/>
              <w:right w:val="outset" w:sz="6" w:space="0" w:color="000000"/>
            </w:tcBorders>
            <w:shd w:val="clear" w:color="auto" w:fill="D3D3D3"/>
            <w:vAlign w:val="center"/>
          </w:tcPr>
          <w:p w:rsidR="00E4517C" w:rsidRPr="0090770B" w:rsidRDefault="00E4517C" w:rsidP="00873BA2">
            <w:pPr>
              <w:jc w:val="center"/>
              <w:rPr>
                <w:lang w:val="en-US"/>
              </w:rPr>
            </w:pPr>
            <w:r w:rsidRPr="0090770B">
              <w:rPr>
                <w:rFonts w:ascii="Arial" w:hAnsi="Arial" w:cs="Arial"/>
                <w:color w:val="000000"/>
                <w:lang w:val="en-US"/>
              </w:rPr>
              <w:t>2</w:t>
            </w:r>
          </w:p>
        </w:tc>
        <w:tc>
          <w:tcPr>
            <w:tcW w:w="0" w:type="auto"/>
            <w:tcBorders>
              <w:top w:val="outset" w:sz="6" w:space="0" w:color="000000"/>
              <w:left w:val="outset" w:sz="6" w:space="0" w:color="000000"/>
              <w:bottom w:val="outset" w:sz="6" w:space="0" w:color="000000"/>
              <w:right w:val="outset" w:sz="6" w:space="0" w:color="000000"/>
            </w:tcBorders>
            <w:shd w:val="clear" w:color="auto" w:fill="D3D3D3"/>
            <w:vAlign w:val="center"/>
          </w:tcPr>
          <w:p w:rsidR="00E4517C" w:rsidRPr="0090770B" w:rsidRDefault="00E4517C" w:rsidP="000E41F9">
            <w:pPr>
              <w:jc w:val="center"/>
              <w:rPr>
                <w:lang w:val="en-US"/>
              </w:rPr>
            </w:pPr>
            <w:r w:rsidRPr="0090770B">
              <w:rPr>
                <w:rFonts w:ascii="Arial" w:hAnsi="Arial" w:cs="Arial"/>
                <w:color w:val="000000"/>
                <w:lang w:val="en-US"/>
              </w:rPr>
              <w:t>66658.33</w:t>
            </w:r>
          </w:p>
        </w:tc>
        <w:tc>
          <w:tcPr>
            <w:tcW w:w="0" w:type="auto"/>
            <w:tcBorders>
              <w:top w:val="outset" w:sz="6" w:space="0" w:color="000000"/>
              <w:left w:val="outset" w:sz="6" w:space="0" w:color="000000"/>
              <w:bottom w:val="outset" w:sz="6" w:space="0" w:color="000000"/>
              <w:right w:val="outset" w:sz="6" w:space="0" w:color="000000"/>
            </w:tcBorders>
            <w:shd w:val="clear" w:color="auto" w:fill="D3D3D3"/>
            <w:vAlign w:val="center"/>
          </w:tcPr>
          <w:p w:rsidR="00E4517C" w:rsidRPr="0090770B" w:rsidRDefault="00E4517C" w:rsidP="000E41F9">
            <w:pPr>
              <w:jc w:val="center"/>
              <w:rPr>
                <w:lang w:val="en-US"/>
              </w:rPr>
            </w:pPr>
            <w:r w:rsidRPr="0090770B">
              <w:rPr>
                <w:rFonts w:ascii="Arial" w:hAnsi="Arial" w:cs="Arial"/>
                <w:color w:val="000000"/>
                <w:lang w:val="en-US"/>
              </w:rPr>
              <w:t>9378.51</w:t>
            </w:r>
          </w:p>
        </w:tc>
        <w:tc>
          <w:tcPr>
            <w:tcW w:w="2212" w:type="dxa"/>
            <w:tcBorders>
              <w:top w:val="outset" w:sz="6" w:space="0" w:color="000000"/>
              <w:left w:val="outset" w:sz="6" w:space="0" w:color="000000"/>
              <w:bottom w:val="outset" w:sz="6" w:space="0" w:color="000000"/>
            </w:tcBorders>
            <w:shd w:val="clear" w:color="auto" w:fill="D3D3D3"/>
            <w:vAlign w:val="center"/>
          </w:tcPr>
          <w:p w:rsidR="00E4517C" w:rsidRPr="0090770B" w:rsidRDefault="00E4517C" w:rsidP="000E41F9">
            <w:pPr>
              <w:jc w:val="center"/>
              <w:rPr>
                <w:lang w:val="en-US"/>
              </w:rPr>
            </w:pPr>
            <w:r w:rsidRPr="0090770B">
              <w:rPr>
                <w:rFonts w:ascii="Arial" w:hAnsi="Arial" w:cs="Arial"/>
                <w:color w:val="000000"/>
                <w:lang w:val="en-US"/>
              </w:rPr>
              <w:t>.000000081</w:t>
            </w:r>
          </w:p>
        </w:tc>
      </w:tr>
      <w:tr w:rsidR="00E4517C" w:rsidRPr="0090770B">
        <w:trPr>
          <w:tblCellSpacing w:w="7" w:type="dxa"/>
          <w:jc w:val="center"/>
        </w:trPr>
        <w:tc>
          <w:tcPr>
            <w:tcW w:w="0" w:type="auto"/>
            <w:tcBorders>
              <w:top w:val="outset" w:sz="6" w:space="0" w:color="000000"/>
              <w:bottom w:val="outset" w:sz="6" w:space="0" w:color="000000"/>
              <w:right w:val="outset" w:sz="6" w:space="0" w:color="000000"/>
            </w:tcBorders>
            <w:shd w:val="clear" w:color="auto" w:fill="B0B0B0"/>
            <w:vAlign w:val="center"/>
          </w:tcPr>
          <w:p w:rsidR="00E4517C" w:rsidRPr="0090770B" w:rsidRDefault="00E4517C" w:rsidP="00873BA2">
            <w:pPr>
              <w:jc w:val="right"/>
              <w:rPr>
                <w:lang w:val="en-US"/>
              </w:rPr>
            </w:pPr>
            <w:r w:rsidRPr="0090770B">
              <w:rPr>
                <w:rFonts w:ascii="Arial" w:hAnsi="Arial" w:cs="Arial"/>
                <w:b/>
                <w:bCs/>
                <w:color w:val="0033AA"/>
                <w:sz w:val="27"/>
                <w:szCs w:val="27"/>
                <w:lang w:val="en-US"/>
              </w:rPr>
              <w:t>3</w:t>
            </w:r>
          </w:p>
        </w:tc>
        <w:tc>
          <w:tcPr>
            <w:tcW w:w="0" w:type="auto"/>
            <w:tcBorders>
              <w:top w:val="outset" w:sz="6" w:space="0" w:color="000000"/>
              <w:left w:val="outset" w:sz="6" w:space="0" w:color="000000"/>
              <w:bottom w:val="outset" w:sz="6" w:space="0" w:color="000000"/>
              <w:right w:val="outset" w:sz="6" w:space="0" w:color="000000"/>
            </w:tcBorders>
            <w:shd w:val="clear" w:color="auto" w:fill="D3D3D3"/>
            <w:vAlign w:val="center"/>
          </w:tcPr>
          <w:p w:rsidR="00E4517C" w:rsidRPr="0090770B" w:rsidRDefault="00E4517C" w:rsidP="00873BA2">
            <w:pPr>
              <w:rPr>
                <w:lang w:val="en-US"/>
              </w:rPr>
            </w:pPr>
            <w:r w:rsidRPr="0090770B">
              <w:rPr>
                <w:rFonts w:ascii="Arial" w:hAnsi="Arial" w:cs="Arial"/>
                <w:color w:val="000000"/>
                <w:lang w:val="en-US"/>
              </w:rPr>
              <w:t>ALL</w:t>
            </w:r>
          </w:p>
        </w:tc>
        <w:tc>
          <w:tcPr>
            <w:tcW w:w="0" w:type="auto"/>
            <w:tcBorders>
              <w:top w:val="outset" w:sz="6" w:space="0" w:color="000000"/>
              <w:left w:val="outset" w:sz="6" w:space="0" w:color="000000"/>
              <w:bottom w:val="outset" w:sz="6" w:space="0" w:color="000000"/>
              <w:right w:val="outset" w:sz="6" w:space="0" w:color="000000"/>
            </w:tcBorders>
            <w:shd w:val="clear" w:color="auto" w:fill="D3D3D3"/>
            <w:vAlign w:val="center"/>
          </w:tcPr>
          <w:p w:rsidR="00E4517C" w:rsidRPr="0090770B" w:rsidRDefault="00E4517C" w:rsidP="00873BA2">
            <w:pPr>
              <w:jc w:val="center"/>
              <w:rPr>
                <w:lang w:val="en-US"/>
              </w:rPr>
            </w:pPr>
            <w:r w:rsidRPr="0090770B">
              <w:rPr>
                <w:rFonts w:ascii="Arial" w:hAnsi="Arial" w:cs="Arial"/>
                <w:color w:val="000000"/>
                <w:lang w:val="en-US"/>
              </w:rPr>
              <w:t>3</w:t>
            </w:r>
          </w:p>
        </w:tc>
        <w:tc>
          <w:tcPr>
            <w:tcW w:w="0" w:type="auto"/>
            <w:tcBorders>
              <w:top w:val="outset" w:sz="6" w:space="0" w:color="000000"/>
              <w:left w:val="outset" w:sz="6" w:space="0" w:color="000000"/>
              <w:bottom w:val="outset" w:sz="6" w:space="0" w:color="000000"/>
              <w:right w:val="outset" w:sz="6" w:space="0" w:color="000000"/>
            </w:tcBorders>
            <w:shd w:val="clear" w:color="auto" w:fill="D3D3D3"/>
            <w:vAlign w:val="center"/>
          </w:tcPr>
          <w:p w:rsidR="00E4517C" w:rsidRPr="0090770B" w:rsidRDefault="00E4517C" w:rsidP="000E41F9">
            <w:pPr>
              <w:jc w:val="center"/>
              <w:rPr>
                <w:lang w:val="en-US"/>
              </w:rPr>
            </w:pPr>
            <w:r w:rsidRPr="0090770B">
              <w:rPr>
                <w:rFonts w:ascii="Arial" w:hAnsi="Arial" w:cs="Arial"/>
                <w:color w:val="000000"/>
                <w:lang w:val="en-US"/>
              </w:rPr>
              <w:t>103063.21</w:t>
            </w:r>
          </w:p>
        </w:tc>
        <w:tc>
          <w:tcPr>
            <w:tcW w:w="0" w:type="auto"/>
            <w:tcBorders>
              <w:top w:val="outset" w:sz="6" w:space="0" w:color="000000"/>
              <w:left w:val="outset" w:sz="6" w:space="0" w:color="000000"/>
              <w:bottom w:val="outset" w:sz="6" w:space="0" w:color="000000"/>
              <w:right w:val="outset" w:sz="6" w:space="0" w:color="000000"/>
            </w:tcBorders>
            <w:shd w:val="clear" w:color="auto" w:fill="D3D3D3"/>
            <w:vAlign w:val="center"/>
          </w:tcPr>
          <w:p w:rsidR="00E4517C" w:rsidRPr="0090770B" w:rsidRDefault="00E4517C" w:rsidP="000E41F9">
            <w:pPr>
              <w:jc w:val="center"/>
              <w:rPr>
                <w:lang w:val="en-US"/>
              </w:rPr>
            </w:pPr>
            <w:r w:rsidRPr="0090770B">
              <w:rPr>
                <w:rFonts w:ascii="Arial" w:hAnsi="Arial" w:cs="Arial"/>
                <w:color w:val="000000"/>
                <w:lang w:val="en-US"/>
              </w:rPr>
              <w:t>27265.80</w:t>
            </w:r>
          </w:p>
        </w:tc>
        <w:tc>
          <w:tcPr>
            <w:tcW w:w="2212" w:type="dxa"/>
            <w:tcBorders>
              <w:top w:val="outset" w:sz="6" w:space="0" w:color="000000"/>
              <w:left w:val="outset" w:sz="6" w:space="0" w:color="000000"/>
              <w:bottom w:val="outset" w:sz="6" w:space="0" w:color="000000"/>
            </w:tcBorders>
            <w:shd w:val="clear" w:color="auto" w:fill="D3D3D3"/>
            <w:vAlign w:val="center"/>
          </w:tcPr>
          <w:p w:rsidR="00E4517C" w:rsidRPr="0090770B" w:rsidRDefault="00E4517C" w:rsidP="000E41F9">
            <w:pPr>
              <w:jc w:val="center"/>
              <w:rPr>
                <w:lang w:val="en-US"/>
              </w:rPr>
            </w:pPr>
            <w:r w:rsidRPr="0090770B">
              <w:rPr>
                <w:rFonts w:ascii="Arial" w:hAnsi="Arial" w:cs="Arial"/>
                <w:color w:val="000000"/>
                <w:lang w:val="en-US"/>
              </w:rPr>
              <w:t>.000724651</w:t>
            </w:r>
          </w:p>
        </w:tc>
      </w:tr>
      <w:tr w:rsidR="00E4517C" w:rsidRPr="0090770B">
        <w:trPr>
          <w:tblCellSpacing w:w="7" w:type="dxa"/>
          <w:jc w:val="center"/>
        </w:trPr>
        <w:tc>
          <w:tcPr>
            <w:tcW w:w="0" w:type="auto"/>
            <w:tcBorders>
              <w:top w:val="outset" w:sz="6" w:space="0" w:color="000000"/>
              <w:bottom w:val="outset" w:sz="6" w:space="0" w:color="000000"/>
              <w:right w:val="outset" w:sz="6" w:space="0" w:color="000000"/>
            </w:tcBorders>
            <w:shd w:val="clear" w:color="auto" w:fill="B0B0B0"/>
            <w:vAlign w:val="center"/>
          </w:tcPr>
          <w:p w:rsidR="00E4517C" w:rsidRPr="0090770B" w:rsidRDefault="00E4517C" w:rsidP="00873BA2">
            <w:pPr>
              <w:jc w:val="right"/>
              <w:rPr>
                <w:lang w:val="en-US"/>
              </w:rPr>
            </w:pPr>
            <w:r w:rsidRPr="0090770B">
              <w:rPr>
                <w:rFonts w:ascii="Arial" w:hAnsi="Arial" w:cs="Arial"/>
                <w:b/>
                <w:bCs/>
                <w:color w:val="0033AA"/>
                <w:sz w:val="27"/>
                <w:szCs w:val="27"/>
                <w:lang w:val="en-US"/>
              </w:rPr>
              <w:t>4</w:t>
            </w:r>
          </w:p>
        </w:tc>
        <w:tc>
          <w:tcPr>
            <w:tcW w:w="0" w:type="auto"/>
            <w:tcBorders>
              <w:top w:val="outset" w:sz="6" w:space="0" w:color="000000"/>
              <w:left w:val="outset" w:sz="6" w:space="0" w:color="000000"/>
              <w:bottom w:val="outset" w:sz="6" w:space="0" w:color="000000"/>
              <w:right w:val="outset" w:sz="6" w:space="0" w:color="000000"/>
            </w:tcBorders>
            <w:shd w:val="clear" w:color="auto" w:fill="D3D3D3"/>
            <w:vAlign w:val="center"/>
          </w:tcPr>
          <w:p w:rsidR="00E4517C" w:rsidRPr="0090770B" w:rsidRDefault="00E4517C" w:rsidP="00873BA2">
            <w:pPr>
              <w:rPr>
                <w:lang w:val="en-US"/>
              </w:rPr>
            </w:pPr>
            <w:r w:rsidRPr="0090770B">
              <w:rPr>
                <w:rFonts w:ascii="Arial" w:hAnsi="Arial" w:cs="Arial"/>
                <w:color w:val="000000"/>
                <w:lang w:val="en-US"/>
              </w:rPr>
              <w:t>ALL</w:t>
            </w:r>
          </w:p>
        </w:tc>
        <w:tc>
          <w:tcPr>
            <w:tcW w:w="0" w:type="auto"/>
            <w:tcBorders>
              <w:top w:val="outset" w:sz="6" w:space="0" w:color="000000"/>
              <w:left w:val="outset" w:sz="6" w:space="0" w:color="000000"/>
              <w:bottom w:val="outset" w:sz="6" w:space="0" w:color="000000"/>
              <w:right w:val="outset" w:sz="6" w:space="0" w:color="000000"/>
            </w:tcBorders>
            <w:shd w:val="clear" w:color="auto" w:fill="D3D3D3"/>
            <w:vAlign w:val="center"/>
          </w:tcPr>
          <w:p w:rsidR="00E4517C" w:rsidRPr="0090770B" w:rsidRDefault="00E4517C" w:rsidP="00873BA2">
            <w:pPr>
              <w:jc w:val="center"/>
              <w:rPr>
                <w:lang w:val="en-US"/>
              </w:rPr>
            </w:pPr>
            <w:r w:rsidRPr="0090770B">
              <w:rPr>
                <w:rFonts w:ascii="Arial" w:hAnsi="Arial" w:cs="Arial"/>
                <w:color w:val="000000"/>
                <w:lang w:val="en-US"/>
              </w:rPr>
              <w:t>4</w:t>
            </w:r>
          </w:p>
        </w:tc>
        <w:tc>
          <w:tcPr>
            <w:tcW w:w="0" w:type="auto"/>
            <w:tcBorders>
              <w:top w:val="outset" w:sz="6" w:space="0" w:color="000000"/>
              <w:left w:val="outset" w:sz="6" w:space="0" w:color="000000"/>
              <w:bottom w:val="outset" w:sz="6" w:space="0" w:color="000000"/>
              <w:right w:val="outset" w:sz="6" w:space="0" w:color="000000"/>
            </w:tcBorders>
            <w:shd w:val="clear" w:color="auto" w:fill="D3D3D3"/>
            <w:vAlign w:val="center"/>
          </w:tcPr>
          <w:p w:rsidR="00E4517C" w:rsidRPr="0090770B" w:rsidRDefault="00E4517C" w:rsidP="000E41F9">
            <w:pPr>
              <w:jc w:val="center"/>
              <w:rPr>
                <w:lang w:val="en-US"/>
              </w:rPr>
            </w:pPr>
            <w:r w:rsidRPr="0090770B">
              <w:rPr>
                <w:rFonts w:ascii="Arial" w:hAnsi="Arial" w:cs="Arial"/>
                <w:color w:val="000000"/>
                <w:lang w:val="en-US"/>
              </w:rPr>
              <w:t>172247.60</w:t>
            </w:r>
          </w:p>
        </w:tc>
        <w:tc>
          <w:tcPr>
            <w:tcW w:w="0" w:type="auto"/>
            <w:tcBorders>
              <w:top w:val="outset" w:sz="6" w:space="0" w:color="000000"/>
              <w:left w:val="outset" w:sz="6" w:space="0" w:color="000000"/>
              <w:bottom w:val="outset" w:sz="6" w:space="0" w:color="000000"/>
              <w:right w:val="outset" w:sz="6" w:space="0" w:color="000000"/>
            </w:tcBorders>
            <w:shd w:val="clear" w:color="auto" w:fill="D3D3D3"/>
            <w:vAlign w:val="center"/>
          </w:tcPr>
          <w:p w:rsidR="00E4517C" w:rsidRPr="0090770B" w:rsidRDefault="00E4517C" w:rsidP="000E41F9">
            <w:pPr>
              <w:jc w:val="center"/>
              <w:rPr>
                <w:lang w:val="en-US"/>
              </w:rPr>
            </w:pPr>
            <w:r w:rsidRPr="0090770B">
              <w:rPr>
                <w:rFonts w:ascii="Arial" w:hAnsi="Arial" w:cs="Arial"/>
                <w:color w:val="000000"/>
                <w:lang w:val="en-US"/>
              </w:rPr>
              <w:t>60242.53</w:t>
            </w:r>
          </w:p>
        </w:tc>
        <w:tc>
          <w:tcPr>
            <w:tcW w:w="2212" w:type="dxa"/>
            <w:tcBorders>
              <w:top w:val="outset" w:sz="6" w:space="0" w:color="000000"/>
              <w:left w:val="outset" w:sz="6" w:space="0" w:color="000000"/>
              <w:bottom w:val="outset" w:sz="6" w:space="0" w:color="000000"/>
            </w:tcBorders>
            <w:shd w:val="clear" w:color="auto" w:fill="D3D3D3"/>
            <w:vAlign w:val="center"/>
          </w:tcPr>
          <w:p w:rsidR="00E4517C" w:rsidRPr="0090770B" w:rsidRDefault="00E4517C" w:rsidP="000E41F9">
            <w:pPr>
              <w:jc w:val="center"/>
              <w:rPr>
                <w:lang w:val="en-US"/>
              </w:rPr>
            </w:pPr>
            <w:r w:rsidRPr="0090770B">
              <w:rPr>
                <w:rFonts w:ascii="Arial" w:hAnsi="Arial" w:cs="Arial"/>
                <w:color w:val="000000"/>
                <w:lang w:val="en-US"/>
              </w:rPr>
              <w:t>.007788203</w:t>
            </w:r>
          </w:p>
        </w:tc>
      </w:tr>
    </w:tbl>
    <w:p w:rsidR="00E4517C" w:rsidRDefault="00E4517C" w:rsidP="00873BA2"/>
    <w:p w:rsidR="00E4517C" w:rsidRDefault="00E4517C" w:rsidP="00873BA2"/>
    <w:p w:rsidR="00E4517C" w:rsidRDefault="00E4517C" w:rsidP="00873BA2">
      <w:pPr>
        <w:rPr>
          <w:rFonts w:ascii="Arial" w:hAnsi="Arial" w:cs="Arial"/>
          <w:sz w:val="22"/>
          <w:szCs w:val="22"/>
        </w:rPr>
      </w:pPr>
      <w:r>
        <w:rPr>
          <w:rFonts w:ascii="Arial" w:hAnsi="Arial" w:cs="Arial"/>
          <w:sz w:val="22"/>
          <w:szCs w:val="22"/>
        </w:rPr>
        <w:t xml:space="preserve">Altering the content of the “method” allows for the production of various other statistics as follows. </w:t>
      </w:r>
    </w:p>
    <w:p w:rsidR="00E4517C" w:rsidRDefault="00E4517C" w:rsidP="00DD7B83">
      <w:pPr>
        <w:tabs>
          <w:tab w:val="left" w:pos="2520"/>
        </w:tabs>
        <w:jc w:val="both"/>
        <w:rPr>
          <w:rFonts w:ascii="Arial" w:hAnsi="Arial" w:cs="Arial"/>
          <w:sz w:val="22"/>
          <w:szCs w:val="22"/>
        </w:rPr>
      </w:pPr>
    </w:p>
    <w:p w:rsidR="00E4517C" w:rsidRDefault="00E4517C" w:rsidP="00DD7B83">
      <w:pPr>
        <w:tabs>
          <w:tab w:val="left" w:pos="2520"/>
        </w:tabs>
        <w:jc w:val="both"/>
        <w:rPr>
          <w:rFonts w:ascii="Arial" w:hAnsi="Arial" w:cs="Arial"/>
          <w:sz w:val="22"/>
          <w:szCs w:val="22"/>
        </w:rPr>
      </w:pPr>
      <w:r w:rsidRPr="00073CEE">
        <w:rPr>
          <w:rFonts w:ascii="Arial" w:hAnsi="Arial" w:cs="Arial"/>
          <w:b/>
          <w:bCs/>
          <w:sz w:val="22"/>
          <w:szCs w:val="22"/>
        </w:rPr>
        <w:t>perc</w:t>
      </w:r>
      <w:r>
        <w:rPr>
          <w:rFonts w:ascii="Arial" w:hAnsi="Arial" w:cs="Arial"/>
          <w:sz w:val="22"/>
          <w:szCs w:val="22"/>
        </w:rPr>
        <w:t xml:space="preserve"> =</w:t>
      </w:r>
      <w:r w:rsidRPr="00545A86">
        <w:rPr>
          <w:rFonts w:ascii="Arial" w:hAnsi="Arial" w:cs="Arial"/>
          <w:sz w:val="22"/>
          <w:szCs w:val="22"/>
        </w:rPr>
        <w:t xml:space="preserve"> </w:t>
      </w:r>
      <w:r>
        <w:rPr>
          <w:rFonts w:ascii="Arial" w:hAnsi="Arial" w:cs="Arial"/>
          <w:sz w:val="22"/>
          <w:szCs w:val="22"/>
        </w:rPr>
        <w:t xml:space="preserve">produces </w:t>
      </w:r>
      <w:r w:rsidRPr="00545A86">
        <w:rPr>
          <w:rFonts w:ascii="Arial" w:hAnsi="Arial" w:cs="Arial"/>
          <w:sz w:val="22"/>
          <w:szCs w:val="22"/>
        </w:rPr>
        <w:t xml:space="preserve">percentiles, </w:t>
      </w:r>
    </w:p>
    <w:p w:rsidR="00E4517C" w:rsidRDefault="00E4517C" w:rsidP="00DD7B83">
      <w:pPr>
        <w:tabs>
          <w:tab w:val="left" w:pos="2520"/>
        </w:tabs>
        <w:jc w:val="both"/>
        <w:rPr>
          <w:rFonts w:ascii="Arial" w:hAnsi="Arial" w:cs="Arial"/>
          <w:sz w:val="22"/>
          <w:szCs w:val="22"/>
        </w:rPr>
      </w:pPr>
      <w:r w:rsidRPr="00073CEE">
        <w:rPr>
          <w:rFonts w:ascii="Arial" w:hAnsi="Arial" w:cs="Arial"/>
          <w:b/>
          <w:bCs/>
          <w:sz w:val="22"/>
          <w:szCs w:val="22"/>
        </w:rPr>
        <w:t>diff</w:t>
      </w:r>
      <w:r>
        <w:rPr>
          <w:rFonts w:ascii="Arial" w:hAnsi="Arial" w:cs="Arial"/>
          <w:sz w:val="22"/>
          <w:szCs w:val="22"/>
        </w:rPr>
        <w:t xml:space="preserve"> = </w:t>
      </w:r>
      <w:r w:rsidRPr="00545A86">
        <w:rPr>
          <w:rFonts w:ascii="Arial" w:hAnsi="Arial" w:cs="Arial"/>
          <w:sz w:val="22"/>
          <w:szCs w:val="22"/>
        </w:rPr>
        <w:t xml:space="preserve"> </w:t>
      </w:r>
      <w:r>
        <w:rPr>
          <w:rFonts w:ascii="Arial" w:hAnsi="Arial" w:cs="Arial"/>
          <w:sz w:val="22"/>
          <w:szCs w:val="22"/>
        </w:rPr>
        <w:t xml:space="preserve">provides </w:t>
      </w:r>
      <w:r w:rsidRPr="00545A86">
        <w:rPr>
          <w:rFonts w:ascii="Arial" w:hAnsi="Arial" w:cs="Arial"/>
          <w:sz w:val="22"/>
          <w:szCs w:val="22"/>
        </w:rPr>
        <w:t xml:space="preserve">differences, </w:t>
      </w:r>
    </w:p>
    <w:p w:rsidR="00E4517C" w:rsidRDefault="00E4517C" w:rsidP="00DD7B83">
      <w:pPr>
        <w:tabs>
          <w:tab w:val="left" w:pos="2520"/>
        </w:tabs>
        <w:jc w:val="both"/>
        <w:rPr>
          <w:rFonts w:ascii="Arial" w:hAnsi="Arial" w:cs="Arial"/>
          <w:sz w:val="22"/>
          <w:szCs w:val="22"/>
        </w:rPr>
      </w:pPr>
      <w:r w:rsidRPr="00073CEE">
        <w:rPr>
          <w:rFonts w:ascii="Arial" w:hAnsi="Arial" w:cs="Arial"/>
          <w:b/>
          <w:bCs/>
          <w:sz w:val="22"/>
          <w:szCs w:val="22"/>
        </w:rPr>
        <w:t>popest</w:t>
      </w:r>
      <w:r>
        <w:rPr>
          <w:rFonts w:ascii="Arial" w:hAnsi="Arial" w:cs="Arial"/>
          <w:sz w:val="22"/>
          <w:szCs w:val="22"/>
        </w:rPr>
        <w:t xml:space="preserve"> = produces </w:t>
      </w:r>
      <w:r w:rsidRPr="00545A86">
        <w:rPr>
          <w:rFonts w:ascii="Arial" w:hAnsi="Arial" w:cs="Arial"/>
          <w:sz w:val="22"/>
          <w:szCs w:val="22"/>
        </w:rPr>
        <w:t xml:space="preserve">population counts, </w:t>
      </w:r>
    </w:p>
    <w:p w:rsidR="00E4517C" w:rsidRDefault="00E4517C" w:rsidP="00DD7B83">
      <w:pPr>
        <w:tabs>
          <w:tab w:val="left" w:pos="2520"/>
        </w:tabs>
        <w:jc w:val="both"/>
        <w:rPr>
          <w:rFonts w:ascii="Arial" w:hAnsi="Arial" w:cs="Arial"/>
          <w:sz w:val="22"/>
          <w:szCs w:val="22"/>
        </w:rPr>
      </w:pPr>
      <w:r w:rsidRPr="00073CEE">
        <w:rPr>
          <w:rFonts w:ascii="Arial" w:hAnsi="Arial" w:cs="Arial"/>
          <w:b/>
          <w:bCs/>
          <w:sz w:val="22"/>
          <w:szCs w:val="22"/>
        </w:rPr>
        <w:t xml:space="preserve">reg </w:t>
      </w:r>
      <w:r>
        <w:rPr>
          <w:rFonts w:ascii="Arial" w:hAnsi="Arial" w:cs="Arial"/>
          <w:sz w:val="22"/>
          <w:szCs w:val="22"/>
        </w:rPr>
        <w:t>= generates a</w:t>
      </w:r>
      <w:r w:rsidRPr="00545A86">
        <w:rPr>
          <w:rFonts w:ascii="Arial" w:hAnsi="Arial" w:cs="Arial"/>
          <w:sz w:val="22"/>
          <w:szCs w:val="22"/>
        </w:rPr>
        <w:t xml:space="preserve"> standard linear regression, </w:t>
      </w:r>
    </w:p>
    <w:p w:rsidR="00E4517C" w:rsidRDefault="00E4517C" w:rsidP="00DD7B83">
      <w:pPr>
        <w:tabs>
          <w:tab w:val="left" w:pos="2520"/>
        </w:tabs>
        <w:jc w:val="both"/>
        <w:rPr>
          <w:rFonts w:ascii="Arial" w:hAnsi="Arial" w:cs="Arial"/>
          <w:sz w:val="22"/>
          <w:szCs w:val="22"/>
        </w:rPr>
      </w:pPr>
      <w:r w:rsidRPr="00073CEE">
        <w:rPr>
          <w:rFonts w:ascii="Arial" w:hAnsi="Arial" w:cs="Arial"/>
          <w:b/>
          <w:bCs/>
          <w:sz w:val="22"/>
          <w:szCs w:val="22"/>
        </w:rPr>
        <w:t>logistic</w:t>
      </w:r>
      <w:r>
        <w:rPr>
          <w:rFonts w:ascii="Arial" w:hAnsi="Arial" w:cs="Arial"/>
          <w:sz w:val="22"/>
          <w:szCs w:val="22"/>
        </w:rPr>
        <w:t xml:space="preserve"> = </w:t>
      </w:r>
      <w:r w:rsidRPr="00545A86">
        <w:rPr>
          <w:rFonts w:ascii="Arial" w:hAnsi="Arial" w:cs="Arial"/>
          <w:sz w:val="22"/>
          <w:szCs w:val="22"/>
        </w:rPr>
        <w:t xml:space="preserve"> for </w:t>
      </w:r>
      <w:r>
        <w:rPr>
          <w:rFonts w:ascii="Arial" w:hAnsi="Arial" w:cs="Arial"/>
          <w:sz w:val="22"/>
          <w:szCs w:val="22"/>
        </w:rPr>
        <w:t xml:space="preserve">a </w:t>
      </w:r>
      <w:r w:rsidRPr="00545A86">
        <w:rPr>
          <w:rFonts w:ascii="Arial" w:hAnsi="Arial" w:cs="Arial"/>
          <w:sz w:val="22"/>
          <w:szCs w:val="22"/>
        </w:rPr>
        <w:t>logistic regression and</w:t>
      </w:r>
      <w:r>
        <w:rPr>
          <w:rFonts w:ascii="Arial" w:hAnsi="Arial" w:cs="Arial"/>
          <w:sz w:val="22"/>
          <w:szCs w:val="22"/>
        </w:rPr>
        <w:t>,</w:t>
      </w:r>
      <w:r w:rsidRPr="00545A86">
        <w:rPr>
          <w:rFonts w:ascii="Arial" w:hAnsi="Arial" w:cs="Arial"/>
          <w:sz w:val="22"/>
          <w:szCs w:val="22"/>
        </w:rPr>
        <w:t xml:space="preserve"> </w:t>
      </w:r>
    </w:p>
    <w:p w:rsidR="00E4517C" w:rsidRPr="00545A86" w:rsidRDefault="00E4517C" w:rsidP="00DD7B83">
      <w:pPr>
        <w:tabs>
          <w:tab w:val="left" w:pos="2520"/>
        </w:tabs>
        <w:jc w:val="both"/>
        <w:rPr>
          <w:rFonts w:ascii="Arial" w:hAnsi="Arial" w:cs="Arial"/>
          <w:sz w:val="22"/>
          <w:szCs w:val="22"/>
        </w:rPr>
      </w:pPr>
      <w:r w:rsidRPr="00073CEE">
        <w:rPr>
          <w:rFonts w:ascii="Arial" w:hAnsi="Arial" w:cs="Arial"/>
          <w:b/>
          <w:bCs/>
          <w:sz w:val="22"/>
          <w:szCs w:val="22"/>
        </w:rPr>
        <w:t>multinomial</w:t>
      </w:r>
      <w:r>
        <w:rPr>
          <w:rFonts w:ascii="Arial" w:hAnsi="Arial" w:cs="Arial"/>
          <w:sz w:val="22"/>
          <w:szCs w:val="22"/>
        </w:rPr>
        <w:t xml:space="preserve"> = for the production of </w:t>
      </w:r>
      <w:r w:rsidRPr="00545A86">
        <w:rPr>
          <w:rFonts w:ascii="Arial" w:hAnsi="Arial" w:cs="Arial"/>
          <w:sz w:val="22"/>
          <w:szCs w:val="22"/>
        </w:rPr>
        <w:t>multinomial logistic regression</w:t>
      </w:r>
      <w:r>
        <w:rPr>
          <w:rFonts w:ascii="Arial" w:hAnsi="Arial" w:cs="Arial"/>
          <w:sz w:val="22"/>
          <w:szCs w:val="22"/>
        </w:rPr>
        <w:t xml:space="preserve"> coefficient</w:t>
      </w:r>
      <w:r w:rsidRPr="00545A86">
        <w:rPr>
          <w:rFonts w:ascii="Arial" w:hAnsi="Arial" w:cs="Arial"/>
          <w:sz w:val="22"/>
          <w:szCs w:val="22"/>
        </w:rPr>
        <w:t xml:space="preserve">. </w:t>
      </w:r>
    </w:p>
    <w:p w:rsidR="00E4517C" w:rsidRPr="00DD7B83" w:rsidRDefault="00E4517C" w:rsidP="00873BA2">
      <w:pPr>
        <w:rPr>
          <w:rFonts w:ascii="Arial" w:hAnsi="Arial" w:cs="Arial"/>
          <w:sz w:val="22"/>
          <w:szCs w:val="22"/>
        </w:rPr>
      </w:pPr>
    </w:p>
    <w:p w:rsidR="00E4517C" w:rsidRPr="00073CEE" w:rsidRDefault="00E4517C" w:rsidP="00073CEE">
      <w:pPr>
        <w:jc w:val="both"/>
        <w:rPr>
          <w:rFonts w:ascii="Arial" w:hAnsi="Arial" w:cs="Arial"/>
          <w:sz w:val="22"/>
          <w:szCs w:val="22"/>
        </w:rPr>
      </w:pPr>
      <w:r w:rsidRPr="00073CEE">
        <w:rPr>
          <w:rFonts w:ascii="Arial" w:hAnsi="Arial" w:cs="Arial"/>
          <w:sz w:val="22"/>
          <w:szCs w:val="22"/>
        </w:rPr>
        <w:t>All other parameters remains the same as for the examples</w:t>
      </w:r>
      <w:r>
        <w:rPr>
          <w:rFonts w:ascii="Arial" w:hAnsi="Arial" w:cs="Arial"/>
          <w:sz w:val="22"/>
          <w:szCs w:val="22"/>
        </w:rPr>
        <w:t xml:space="preserve"> illustrated above</w:t>
      </w:r>
      <w:r w:rsidRPr="00073CEE">
        <w:rPr>
          <w:rFonts w:ascii="Arial" w:hAnsi="Arial" w:cs="Arial"/>
          <w:sz w:val="22"/>
          <w:szCs w:val="22"/>
        </w:rPr>
        <w:t xml:space="preserve"> </w:t>
      </w:r>
      <w:r>
        <w:rPr>
          <w:rFonts w:ascii="Arial" w:hAnsi="Arial" w:cs="Arial"/>
          <w:sz w:val="22"/>
          <w:szCs w:val="22"/>
        </w:rPr>
        <w:t>with standard errors due to sampling and test error calculated appropriately for each measure.</w:t>
      </w:r>
    </w:p>
    <w:p w:rsidR="00E4517C" w:rsidRDefault="00E4517C" w:rsidP="00873BA2">
      <w:pPr>
        <w:rPr>
          <w:b/>
          <w:bCs/>
        </w:rPr>
      </w:pPr>
    </w:p>
    <w:p w:rsidR="00E4517C" w:rsidRPr="006A29D2" w:rsidRDefault="00E4517C" w:rsidP="00A518C1">
      <w:pPr>
        <w:pStyle w:val="head1"/>
        <w:numPr>
          <w:ilvl w:val="0"/>
          <w:numId w:val="40"/>
        </w:numPr>
        <w:tabs>
          <w:tab w:val="clear" w:pos="720"/>
          <w:tab w:val="left" w:pos="1080"/>
        </w:tabs>
        <w:rPr>
          <w:noProof/>
        </w:rPr>
      </w:pPr>
      <w:bookmarkStart w:id="78" w:name="_Toc148424743"/>
      <w:r w:rsidRPr="006A29D2">
        <w:rPr>
          <w:noProof/>
        </w:rPr>
        <w:t>Non-Sampling errors</w:t>
      </w:r>
      <w:bookmarkEnd w:id="78"/>
    </w:p>
    <w:p w:rsidR="00E4517C" w:rsidRDefault="00E4517C" w:rsidP="00073CEE">
      <w:pPr>
        <w:jc w:val="both"/>
        <w:rPr>
          <w:rFonts w:ascii="Arial" w:hAnsi="Arial" w:cs="Arial"/>
          <w:sz w:val="22"/>
          <w:szCs w:val="22"/>
        </w:rPr>
      </w:pPr>
      <w:r>
        <w:rPr>
          <w:rFonts w:ascii="Arial" w:hAnsi="Arial" w:cs="Arial"/>
          <w:sz w:val="22"/>
          <w:szCs w:val="22"/>
        </w:rPr>
        <w:t>Over a large number of observations, randomly occurring non-sampling errors will have little effect on estimates derived from the survey. However, errors occurring systematically will contribute to biases in the survey estimates. Considerable time and effort was made to reduce non</w:t>
      </w:r>
      <w:r>
        <w:rPr>
          <w:rFonts w:ascii="Arial" w:hAnsi="Arial" w:cs="Arial"/>
          <w:sz w:val="22"/>
          <w:szCs w:val="22"/>
        </w:rPr>
        <w:noBreakHyphen/>
        <w:t xml:space="preserve">sampling errors in the survey. Quality assurance measures were implemented at each step of the data collection and processing cycle to monitor the quality of the data. These measures included the use of highly skilled interviewers, extensive training of interviewers with respect to the survey procedures and questionnaire, observation of interviewers to detect problems of questionnaire design or misunderstanding of instructions, procedures to ensure that data capture errors were minimized and coding and edit quality checks to verify the processing logic. </w:t>
      </w:r>
    </w:p>
    <w:p w:rsidR="00E4517C" w:rsidRDefault="00E4517C" w:rsidP="00073CEE">
      <w:pPr>
        <w:jc w:val="both"/>
        <w:rPr>
          <w:rFonts w:ascii="Arial" w:hAnsi="Arial" w:cs="Arial"/>
          <w:sz w:val="22"/>
          <w:szCs w:val="22"/>
        </w:rPr>
      </w:pPr>
    </w:p>
    <w:p w:rsidR="00E4517C" w:rsidRDefault="00E4517C" w:rsidP="00073CEE">
      <w:pPr>
        <w:jc w:val="both"/>
        <w:rPr>
          <w:rFonts w:ascii="Arial" w:hAnsi="Arial" w:cs="Arial"/>
          <w:sz w:val="22"/>
          <w:szCs w:val="22"/>
        </w:rPr>
      </w:pPr>
      <w:r>
        <w:rPr>
          <w:rFonts w:ascii="Arial" w:hAnsi="Arial" w:cs="Arial"/>
          <w:sz w:val="22"/>
          <w:szCs w:val="22"/>
        </w:rPr>
        <w:t>Despite these efforts, non-sampling error is bound to exist in every survey. The following text outlines the most likely sources of this error and its impact on the ALL survey.</w:t>
      </w:r>
    </w:p>
    <w:p w:rsidR="00E4517C" w:rsidRDefault="00E4517C" w:rsidP="00073CEE">
      <w:pPr>
        <w:jc w:val="both"/>
        <w:rPr>
          <w:rFonts w:ascii="Arial" w:hAnsi="Arial" w:cs="Arial"/>
          <w:sz w:val="22"/>
          <w:szCs w:val="22"/>
        </w:rPr>
      </w:pPr>
    </w:p>
    <w:p w:rsidR="00E4517C" w:rsidRPr="002C6B17" w:rsidRDefault="00E4517C" w:rsidP="00A518C1">
      <w:pPr>
        <w:pStyle w:val="head2"/>
        <w:numPr>
          <w:ilvl w:val="1"/>
          <w:numId w:val="42"/>
        </w:numPr>
        <w:ind w:left="0" w:firstLine="0"/>
      </w:pPr>
      <w:bookmarkStart w:id="79" w:name="_Toc148424744"/>
      <w:r w:rsidRPr="002C6B17">
        <w:t>Sampling Frame</w:t>
      </w:r>
      <w:bookmarkEnd w:id="79"/>
    </w:p>
    <w:p w:rsidR="00E4517C" w:rsidRDefault="00E4517C" w:rsidP="00073CEE">
      <w:pPr>
        <w:jc w:val="both"/>
        <w:rPr>
          <w:rFonts w:ascii="Arial" w:hAnsi="Arial" w:cs="Arial"/>
          <w:sz w:val="22"/>
          <w:szCs w:val="22"/>
        </w:rPr>
      </w:pPr>
      <w:r>
        <w:rPr>
          <w:rFonts w:ascii="Arial" w:hAnsi="Arial" w:cs="Arial"/>
          <w:sz w:val="22"/>
          <w:szCs w:val="22"/>
        </w:rPr>
        <w:t>The use of the 2001 Census insured that the ALL frame was as inclusive as possible and that any exclusions could be effectively calculated into the overall survey design.</w:t>
      </w:r>
    </w:p>
    <w:p w:rsidR="00E4517C" w:rsidRDefault="00E4517C" w:rsidP="00073CEE">
      <w:pPr>
        <w:jc w:val="both"/>
        <w:rPr>
          <w:rFonts w:ascii="Arial" w:hAnsi="Arial" w:cs="Arial"/>
          <w:sz w:val="22"/>
          <w:szCs w:val="22"/>
        </w:rPr>
      </w:pPr>
    </w:p>
    <w:p w:rsidR="00E4517C" w:rsidRPr="002C6B17" w:rsidRDefault="00E4517C" w:rsidP="00A518C1">
      <w:pPr>
        <w:pStyle w:val="head2"/>
        <w:numPr>
          <w:ilvl w:val="1"/>
          <w:numId w:val="42"/>
        </w:numPr>
        <w:ind w:left="0" w:firstLine="0"/>
      </w:pPr>
      <w:bookmarkStart w:id="80" w:name="_Toc148424745"/>
      <w:r w:rsidRPr="002C6B17">
        <w:t>Non-response</w:t>
      </w:r>
      <w:bookmarkEnd w:id="80"/>
    </w:p>
    <w:p w:rsidR="00E4517C" w:rsidRDefault="00E4517C" w:rsidP="00073CEE">
      <w:pPr>
        <w:jc w:val="both"/>
        <w:rPr>
          <w:rFonts w:ascii="Arial" w:hAnsi="Arial" w:cs="Arial"/>
          <w:sz w:val="22"/>
          <w:szCs w:val="22"/>
        </w:rPr>
      </w:pPr>
      <w:r>
        <w:rPr>
          <w:rFonts w:ascii="Arial" w:hAnsi="Arial" w:cs="Arial"/>
          <w:sz w:val="22"/>
          <w:szCs w:val="22"/>
        </w:rPr>
        <w:t xml:space="preserve">A major source of non-sampling errors in surveys is the effect of non-response on the survey results. The extent of non-response varies from partial non-response (failure to answer just one or some questions) to total non-response. </w:t>
      </w:r>
    </w:p>
    <w:p w:rsidR="00E4517C" w:rsidRDefault="00E4517C" w:rsidP="00073CEE">
      <w:pPr>
        <w:jc w:val="both"/>
        <w:rPr>
          <w:rFonts w:ascii="Arial" w:hAnsi="Arial" w:cs="Arial"/>
          <w:sz w:val="22"/>
          <w:szCs w:val="22"/>
        </w:rPr>
      </w:pPr>
    </w:p>
    <w:p w:rsidR="00E4517C" w:rsidRDefault="00E4517C" w:rsidP="00073CEE">
      <w:pPr>
        <w:jc w:val="both"/>
        <w:rPr>
          <w:rFonts w:ascii="Arial" w:hAnsi="Arial" w:cs="Arial"/>
          <w:sz w:val="22"/>
          <w:szCs w:val="22"/>
        </w:rPr>
      </w:pPr>
      <w:r>
        <w:rPr>
          <w:rFonts w:ascii="Arial" w:hAnsi="Arial" w:cs="Arial"/>
          <w:sz w:val="22"/>
          <w:szCs w:val="22"/>
        </w:rPr>
        <w:t xml:space="preserve">Total non-response occurred when the interviewer was either unable to contact the respondent, no member of the household was able to provide the information, or the respondent refused to participate in the survey. The national non-response rate for the ALL </w:t>
      </w:r>
      <w:r w:rsidRPr="00073CEE">
        <w:rPr>
          <w:rFonts w:ascii="Arial" w:hAnsi="Arial" w:cs="Arial"/>
          <w:sz w:val="22"/>
          <w:szCs w:val="22"/>
        </w:rPr>
        <w:t>was around 34%.</w:t>
      </w:r>
      <w:r>
        <w:rPr>
          <w:rFonts w:ascii="Arial" w:hAnsi="Arial" w:cs="Arial"/>
          <w:sz w:val="22"/>
          <w:szCs w:val="22"/>
        </w:rPr>
        <w:t xml:space="preserve"> As described in Section 5.9.1, non-response weighting adjustments were performed to compensate for total non-response. The weighting adjustments were calculated within weighting classes formed by using frame information in the case of non-respondent households (no screener data), and by using screener information in the case of non-respondent individuals (screener completed but no data for the selected respondent). These adjustments were designed to reduce the non-response bias as much as possible with the data that were available. </w:t>
      </w:r>
    </w:p>
    <w:p w:rsidR="00E4517C" w:rsidRDefault="00E4517C" w:rsidP="00073CEE">
      <w:pPr>
        <w:jc w:val="both"/>
        <w:rPr>
          <w:rFonts w:ascii="Arial" w:hAnsi="Arial" w:cs="Arial"/>
          <w:sz w:val="22"/>
          <w:szCs w:val="22"/>
        </w:rPr>
      </w:pPr>
    </w:p>
    <w:p w:rsidR="00E4517C" w:rsidRDefault="00E4517C" w:rsidP="00073CEE">
      <w:pPr>
        <w:jc w:val="both"/>
        <w:rPr>
          <w:rFonts w:ascii="Arial" w:hAnsi="Arial" w:cs="Arial"/>
          <w:sz w:val="22"/>
          <w:szCs w:val="22"/>
        </w:rPr>
      </w:pPr>
      <w:r>
        <w:rPr>
          <w:rFonts w:ascii="Arial" w:hAnsi="Arial" w:cs="Arial"/>
          <w:sz w:val="22"/>
          <w:szCs w:val="22"/>
        </w:rPr>
        <w:t xml:space="preserve">Partial non-response to the survey occurred, in most cases, when the respondent did not understand or misinterpreted a question, refused to answer a question, or could not recall the requested information. Generally, the extent of partial non-response was small in the ALL. </w:t>
      </w:r>
    </w:p>
    <w:p w:rsidR="00E4517C" w:rsidRDefault="00E4517C" w:rsidP="00873BA2">
      <w:pPr>
        <w:rPr>
          <w:rFonts w:ascii="Arial" w:hAnsi="Arial" w:cs="Arial"/>
          <w:sz w:val="22"/>
          <w:szCs w:val="22"/>
        </w:rPr>
      </w:pPr>
    </w:p>
    <w:p w:rsidR="00E4517C" w:rsidRPr="002C6B17" w:rsidRDefault="00E4517C" w:rsidP="00A518C1">
      <w:pPr>
        <w:pStyle w:val="head2"/>
        <w:numPr>
          <w:ilvl w:val="1"/>
          <w:numId w:val="42"/>
        </w:numPr>
        <w:ind w:left="0" w:firstLine="0"/>
      </w:pPr>
      <w:bookmarkStart w:id="81" w:name="_Toc148424746"/>
      <w:r w:rsidRPr="002C6B17">
        <w:t>Response Error</w:t>
      </w:r>
      <w:bookmarkEnd w:id="81"/>
    </w:p>
    <w:p w:rsidR="00E4517C" w:rsidRDefault="00E4517C" w:rsidP="00073CEE">
      <w:pPr>
        <w:jc w:val="both"/>
        <w:rPr>
          <w:rFonts w:ascii="Arial" w:hAnsi="Arial" w:cs="Arial"/>
          <w:sz w:val="22"/>
          <w:szCs w:val="22"/>
        </w:rPr>
      </w:pPr>
      <w:r>
        <w:rPr>
          <w:rFonts w:ascii="Arial" w:hAnsi="Arial" w:cs="Arial"/>
          <w:sz w:val="22"/>
          <w:szCs w:val="22"/>
        </w:rPr>
        <w:t>A number of other potential sources of non</w:t>
      </w:r>
      <w:r>
        <w:rPr>
          <w:rFonts w:ascii="Arial" w:hAnsi="Arial" w:cs="Arial"/>
          <w:sz w:val="22"/>
          <w:szCs w:val="22"/>
        </w:rPr>
        <w:noBreakHyphen/>
        <w:t>sampling error that are unique to the ALL deserve comment. Firstly, some of the respondents may have found the test portion of the study intimidating and this may have had a negative affect on their performance. Unlike “usual” surveys, the ALL test items have “right” and “wrong” answers. Also, for many respondents this would have been their first exposure to a “test” environment in a considerable number of years. Further, although interviewers did not enforce a time limit for answering questions, the reality of having someone watching and waiting may have, in fact, imposed an unintentional time pressure. It is recognized, therefore that even though items were chosen to closely reflect everyday tasks, the test responses might not fully reveal the literacy capabilities of respondents due to the testing environment. Further, although the test nature of the study called for respondents to perform the activities completely independently of others, situations in the real world often enable persons to sort through printed materials with family, friends and associates. It could be therefore, that the skills measured by the survey do not reflect the full range of some respondents’ abilities in a more natural setting.</w:t>
      </w:r>
    </w:p>
    <w:p w:rsidR="00E4517C" w:rsidRDefault="00E4517C" w:rsidP="00073CEE">
      <w:pPr>
        <w:jc w:val="both"/>
        <w:rPr>
          <w:rFonts w:ascii="Arial" w:hAnsi="Arial" w:cs="Arial"/>
          <w:b/>
          <w:bCs/>
          <w:sz w:val="22"/>
          <w:szCs w:val="22"/>
        </w:rPr>
      </w:pPr>
    </w:p>
    <w:p w:rsidR="00E4517C" w:rsidRPr="009C7080" w:rsidRDefault="00E4517C" w:rsidP="00A518C1">
      <w:pPr>
        <w:pStyle w:val="head2"/>
        <w:numPr>
          <w:ilvl w:val="1"/>
          <w:numId w:val="42"/>
        </w:numPr>
        <w:ind w:left="0" w:firstLine="0"/>
      </w:pPr>
      <w:bookmarkStart w:id="82" w:name="_Toc148424747"/>
      <w:r w:rsidRPr="009C7080">
        <w:t>Scoring</w:t>
      </w:r>
      <w:bookmarkEnd w:id="82"/>
    </w:p>
    <w:p w:rsidR="00E4517C" w:rsidRDefault="00E4517C" w:rsidP="00073CEE">
      <w:pPr>
        <w:jc w:val="both"/>
        <w:rPr>
          <w:rFonts w:ascii="Arial" w:hAnsi="Arial" w:cs="Arial"/>
          <w:sz w:val="22"/>
          <w:szCs w:val="22"/>
        </w:rPr>
      </w:pPr>
      <w:r>
        <w:rPr>
          <w:rFonts w:ascii="Arial" w:hAnsi="Arial" w:cs="Arial"/>
          <w:sz w:val="22"/>
          <w:szCs w:val="22"/>
        </w:rPr>
        <w:t xml:space="preserve">Another potential source of non-sampling error for the ALL relates to the scoring of the test items, particularly those that were scored on a scale (e.g. items that required respondents to write). Special efforts such as centralizing the scoring and sample verification were made to minimize the extent of scoring errors. </w:t>
      </w:r>
    </w:p>
    <w:p w:rsidR="00E4517C" w:rsidRDefault="00E4517C" w:rsidP="00F23931">
      <w:pPr>
        <w:widowControl w:val="0"/>
        <w:tabs>
          <w:tab w:val="right" w:pos="-256"/>
          <w:tab w:val="right" w:pos="0"/>
          <w:tab w:val="left" w:pos="431"/>
          <w:tab w:val="left" w:pos="1151"/>
          <w:tab w:val="left" w:pos="1871"/>
          <w:tab w:val="left" w:pos="2591"/>
          <w:tab w:val="left" w:pos="3311"/>
          <w:tab w:val="left" w:pos="4031"/>
          <w:tab w:val="left" w:pos="4751"/>
          <w:tab w:val="left" w:pos="5471"/>
        </w:tabs>
        <w:ind w:right="14"/>
        <w:jc w:val="both"/>
        <w:rPr>
          <w:rFonts w:ascii="Arial Rounded MT Bold" w:hAnsi="Arial Rounded MT Bold" w:cs="Arial Rounded MT Bold"/>
          <w:b/>
          <w:bCs/>
          <w:sz w:val="48"/>
          <w:szCs w:val="48"/>
        </w:rPr>
        <w:sectPr w:rsidR="00E4517C" w:rsidSect="00BD7B70">
          <w:endnotePr>
            <w:numFmt w:val="decimal"/>
          </w:endnotePr>
          <w:pgSz w:w="12240" w:h="15840"/>
          <w:pgMar w:top="720" w:right="1440" w:bottom="1440" w:left="1440" w:header="720" w:footer="446" w:gutter="0"/>
          <w:cols w:space="720"/>
          <w:noEndnote/>
          <w:rtlGutter/>
        </w:sectPr>
      </w:pPr>
    </w:p>
    <w:p w:rsidR="00E4517C" w:rsidRDefault="00E4517C" w:rsidP="006B002E">
      <w:pPr>
        <w:pStyle w:val="chap"/>
        <w:numPr>
          <w:ilvl w:val="0"/>
          <w:numId w:val="0"/>
        </w:numPr>
        <w:ind w:left="1440" w:hanging="1440"/>
      </w:pPr>
      <w:bookmarkStart w:id="83" w:name="_Toc148424748"/>
      <w:r>
        <w:t>9.0</w:t>
      </w:r>
      <w:r>
        <w:tab/>
        <w:t>Record Layouts and  Univariate Counts</w:t>
      </w:r>
      <w:bookmarkEnd w:id="83"/>
      <w:r>
        <w:t xml:space="preserve"> </w:t>
      </w:r>
    </w:p>
    <w:p w:rsidR="00E4517C" w:rsidRDefault="00E4517C" w:rsidP="00CF0D0A">
      <w:pPr>
        <w:widowControl w:val="0"/>
        <w:tabs>
          <w:tab w:val="right" w:pos="-256"/>
          <w:tab w:val="right" w:pos="0"/>
          <w:tab w:val="left" w:pos="431"/>
          <w:tab w:val="left" w:pos="1151"/>
          <w:tab w:val="left" w:pos="1871"/>
          <w:tab w:val="left" w:pos="2591"/>
          <w:tab w:val="left" w:pos="3311"/>
          <w:tab w:val="left" w:pos="4031"/>
          <w:tab w:val="left" w:pos="4751"/>
          <w:tab w:val="left" w:pos="5471"/>
        </w:tabs>
        <w:rPr>
          <w:rFonts w:ascii="Arial" w:hAnsi="Arial" w:cs="Arial"/>
          <w:sz w:val="22"/>
          <w:szCs w:val="22"/>
        </w:rPr>
      </w:pPr>
      <w:r>
        <w:rPr>
          <w:noProof/>
          <w:lang w:val="en-US"/>
        </w:rPr>
        <w:pict>
          <v:rect id="_x0000_s1047" style="position:absolute;margin-left:141pt;margin-top:2.4pt;width:399.7pt;height:13.4pt;z-index:-251655680;mso-position-horizontal-relative:page" fillcolor="black" stroked="f" strokeweight="0">
            <v:fill color2="black"/>
            <w10:wrap anchorx="page"/>
            <w10:anchorlock/>
          </v:rect>
        </w:pict>
      </w:r>
    </w:p>
    <w:p w:rsidR="00E4517C" w:rsidRDefault="00E4517C" w:rsidP="00CF0D0A">
      <w:pPr>
        <w:widowControl w:val="0"/>
        <w:tabs>
          <w:tab w:val="right" w:pos="-256"/>
          <w:tab w:val="right" w:pos="0"/>
          <w:tab w:val="left" w:pos="431"/>
          <w:tab w:val="left" w:pos="1151"/>
          <w:tab w:val="left" w:pos="1871"/>
          <w:tab w:val="left" w:pos="2591"/>
          <w:tab w:val="left" w:pos="3311"/>
          <w:tab w:val="left" w:pos="4031"/>
          <w:tab w:val="left" w:pos="4751"/>
          <w:tab w:val="left" w:pos="5471"/>
        </w:tabs>
        <w:rPr>
          <w:rFonts w:ascii="Arial" w:hAnsi="Arial" w:cs="Arial"/>
          <w:sz w:val="22"/>
          <w:szCs w:val="22"/>
        </w:rPr>
      </w:pPr>
    </w:p>
    <w:p w:rsidR="00E4517C" w:rsidRDefault="00E4517C" w:rsidP="00873BA2">
      <w:pPr>
        <w:rPr>
          <w:rFonts w:ascii="Arial" w:hAnsi="Arial" w:cs="Arial"/>
          <w:sz w:val="22"/>
          <w:szCs w:val="22"/>
        </w:rPr>
      </w:pPr>
    </w:p>
    <w:p w:rsidR="00E4517C" w:rsidRDefault="00E4517C" w:rsidP="00873BA2">
      <w:pPr>
        <w:rPr>
          <w:rFonts w:ascii="Arial" w:hAnsi="Arial" w:cs="Arial"/>
          <w:sz w:val="22"/>
          <w:szCs w:val="22"/>
        </w:rPr>
      </w:pPr>
      <w:r w:rsidRPr="003B33A7">
        <w:rPr>
          <w:rFonts w:ascii="Arial" w:hAnsi="Arial" w:cs="Arial"/>
          <w:sz w:val="22"/>
          <w:szCs w:val="22"/>
        </w:rPr>
        <w:t>Please refer to the accompanying document ‘</w:t>
      </w:r>
      <w:r>
        <w:rPr>
          <w:rFonts w:ascii="Arial" w:hAnsi="Arial" w:cs="Arial"/>
          <w:sz w:val="22"/>
          <w:szCs w:val="22"/>
        </w:rPr>
        <w:t>ALL</w:t>
      </w:r>
      <w:r w:rsidRPr="00175470">
        <w:rPr>
          <w:rFonts w:ascii="Arial" w:hAnsi="Arial" w:cs="Arial"/>
          <w:sz w:val="22"/>
          <w:szCs w:val="22"/>
        </w:rPr>
        <w:t>_Codebook_E.pdf</w:t>
      </w:r>
      <w:r w:rsidRPr="003B33A7">
        <w:rPr>
          <w:rFonts w:ascii="Arial" w:hAnsi="Arial" w:cs="Arial"/>
          <w:sz w:val="22"/>
          <w:szCs w:val="22"/>
        </w:rPr>
        <w:t xml:space="preserve"> ‘ for the record layout and univariate counts for the data file. </w:t>
      </w:r>
    </w:p>
    <w:p w:rsidR="00E4517C" w:rsidRDefault="00E4517C" w:rsidP="006B002E">
      <w:pPr>
        <w:pStyle w:val="chap"/>
        <w:numPr>
          <w:ilvl w:val="0"/>
          <w:numId w:val="0"/>
        </w:numPr>
        <w:ind w:left="1440" w:hanging="1440"/>
      </w:pPr>
      <w:r>
        <w:br w:type="page"/>
      </w:r>
      <w:bookmarkStart w:id="84" w:name="_Toc148424749"/>
      <w:r>
        <w:t>10.0</w:t>
      </w:r>
      <w:r>
        <w:tab/>
        <w:t>Principal Participants in the Project</w:t>
      </w:r>
      <w:bookmarkEnd w:id="84"/>
    </w:p>
    <w:p w:rsidR="00E4517C" w:rsidRDefault="00E4517C" w:rsidP="00CF0D0A">
      <w:pPr>
        <w:widowControl w:val="0"/>
        <w:tabs>
          <w:tab w:val="right" w:pos="-256"/>
          <w:tab w:val="right" w:pos="0"/>
          <w:tab w:val="left" w:pos="431"/>
          <w:tab w:val="left" w:pos="1151"/>
          <w:tab w:val="left" w:pos="1871"/>
          <w:tab w:val="left" w:pos="2591"/>
          <w:tab w:val="left" w:pos="3311"/>
          <w:tab w:val="left" w:pos="4031"/>
          <w:tab w:val="left" w:pos="4751"/>
          <w:tab w:val="left" w:pos="5471"/>
        </w:tabs>
        <w:rPr>
          <w:rFonts w:ascii="Arial" w:hAnsi="Arial" w:cs="Arial"/>
          <w:sz w:val="22"/>
          <w:szCs w:val="22"/>
        </w:rPr>
      </w:pPr>
      <w:r>
        <w:rPr>
          <w:noProof/>
          <w:lang w:val="en-US"/>
        </w:rPr>
        <w:pict>
          <v:rect id="_x0000_s1048" style="position:absolute;margin-left:141pt;margin-top:2.4pt;width:399.2pt;height:13.4pt;z-index:-251654656;mso-position-horizontal-relative:page" fillcolor="black" stroked="f" strokeweight="0">
            <v:fill color2="black"/>
            <w10:wrap anchorx="page"/>
            <w10:anchorlock/>
          </v:rect>
        </w:pict>
      </w:r>
    </w:p>
    <w:p w:rsidR="00E4517C" w:rsidRDefault="00E4517C" w:rsidP="00CF0D0A">
      <w:pPr>
        <w:widowControl w:val="0"/>
        <w:tabs>
          <w:tab w:val="right" w:pos="-256"/>
          <w:tab w:val="right" w:pos="0"/>
          <w:tab w:val="left" w:pos="431"/>
          <w:tab w:val="left" w:pos="1151"/>
          <w:tab w:val="left" w:pos="1871"/>
          <w:tab w:val="left" w:pos="2591"/>
          <w:tab w:val="left" w:pos="3311"/>
          <w:tab w:val="left" w:pos="4031"/>
          <w:tab w:val="left" w:pos="4751"/>
          <w:tab w:val="left" w:pos="5471"/>
        </w:tabs>
        <w:rPr>
          <w:rFonts w:ascii="Arial" w:hAnsi="Arial" w:cs="Arial"/>
          <w:sz w:val="22"/>
          <w:szCs w:val="22"/>
        </w:rPr>
      </w:pPr>
    </w:p>
    <w:p w:rsidR="00E4517C" w:rsidRPr="00D31B33" w:rsidRDefault="00E4517C" w:rsidP="00C32BDC">
      <w:pPr>
        <w:rPr>
          <w:rFonts w:ascii="Arial" w:hAnsi="Arial" w:cs="Arial"/>
          <w:b/>
          <w:bCs/>
          <w:sz w:val="24"/>
          <w:szCs w:val="24"/>
        </w:rPr>
      </w:pPr>
      <w:r w:rsidRPr="00D31B33">
        <w:rPr>
          <w:rFonts w:ascii="Arial" w:hAnsi="Arial" w:cs="Arial"/>
          <w:b/>
          <w:bCs/>
          <w:sz w:val="24"/>
          <w:szCs w:val="24"/>
        </w:rPr>
        <w:t>International Direction and Co-ordination</w:t>
      </w:r>
      <w:r>
        <w:rPr>
          <w:rFonts w:ascii="Arial" w:hAnsi="Arial" w:cs="Arial"/>
          <w:b/>
          <w:bCs/>
          <w:sz w:val="24"/>
          <w:szCs w:val="24"/>
        </w:rPr>
        <w:fldChar w:fldCharType="begin"/>
      </w:r>
      <w:r w:rsidRPr="00D31B33">
        <w:rPr>
          <w:rFonts w:ascii="Arial" w:hAnsi="Arial" w:cs="Arial"/>
          <w:b/>
          <w:bCs/>
          <w:sz w:val="24"/>
          <w:szCs w:val="24"/>
        </w:rPr>
        <w:instrText>tc "International Direction and Co-ordination"</w:instrText>
      </w:r>
      <w:r>
        <w:rPr>
          <w:rFonts w:ascii="Arial" w:hAnsi="Arial" w:cs="Arial"/>
          <w:b/>
          <w:bCs/>
          <w:sz w:val="24"/>
          <w:szCs w:val="24"/>
        </w:rPr>
        <w:fldChar w:fldCharType="end"/>
      </w:r>
    </w:p>
    <w:p w:rsidR="00E4517C" w:rsidRPr="00C32BDC" w:rsidRDefault="00E4517C" w:rsidP="00C32BDC">
      <w:pPr>
        <w:pStyle w:val="Bodytextforcap"/>
        <w:rPr>
          <w:rFonts w:ascii="Arial" w:hAnsi="Arial" w:cs="Arial"/>
        </w:rPr>
      </w:pPr>
      <w:r w:rsidRPr="00C32BDC">
        <w:rPr>
          <w:rFonts w:ascii="Arial" w:hAnsi="Arial" w:cs="Arial"/>
        </w:rPr>
        <w:t>Mr. T. Scott Murray</w:t>
      </w:r>
      <w:r w:rsidRPr="00C32BDC">
        <w:rPr>
          <w:rFonts w:ascii="Arial" w:hAnsi="Arial" w:cs="Arial"/>
        </w:rPr>
        <w:br/>
      </w:r>
      <w:r w:rsidRPr="00C32BDC">
        <w:rPr>
          <w:rFonts w:ascii="Arial" w:hAnsi="Arial" w:cs="Arial"/>
          <w:i/>
          <w:iCs/>
        </w:rPr>
        <w:t>International Study Director for ALL, Statistics Canada, Ottawa</w:t>
      </w:r>
    </w:p>
    <w:p w:rsidR="00E4517C" w:rsidRDefault="00E4517C" w:rsidP="00C32BDC">
      <w:pPr>
        <w:pStyle w:val="Bodytextforcap"/>
        <w:rPr>
          <w:rFonts w:ascii="Arial" w:hAnsi="Arial" w:cs="Arial"/>
          <w:i/>
          <w:iCs/>
        </w:rPr>
      </w:pPr>
      <w:r w:rsidRPr="00C32BDC">
        <w:rPr>
          <w:rFonts w:ascii="Arial" w:hAnsi="Arial" w:cs="Arial"/>
        </w:rPr>
        <w:t>Mr. Yvan Clermont</w:t>
      </w:r>
      <w:r w:rsidRPr="00C32BDC">
        <w:rPr>
          <w:rFonts w:ascii="Arial" w:hAnsi="Arial" w:cs="Arial"/>
        </w:rPr>
        <w:br/>
      </w:r>
      <w:r w:rsidRPr="00C32BDC">
        <w:rPr>
          <w:rFonts w:ascii="Arial" w:hAnsi="Arial" w:cs="Arial"/>
          <w:i/>
          <w:iCs/>
        </w:rPr>
        <w:t>International Study Co-ordinator for A</w:t>
      </w:r>
      <w:r>
        <w:rPr>
          <w:rFonts w:ascii="Arial" w:hAnsi="Arial" w:cs="Arial"/>
          <w:i/>
          <w:iCs/>
        </w:rPr>
        <w:t>L</w:t>
      </w:r>
      <w:r w:rsidRPr="00C32BDC">
        <w:rPr>
          <w:rFonts w:ascii="Arial" w:hAnsi="Arial" w:cs="Arial"/>
          <w:i/>
          <w:iCs/>
        </w:rPr>
        <w:t>L</w:t>
      </w:r>
      <w:r>
        <w:rPr>
          <w:rFonts w:ascii="Arial" w:hAnsi="Arial" w:cs="Arial"/>
          <w:i/>
          <w:iCs/>
        </w:rPr>
        <w:t>, first wave of countries</w:t>
      </w:r>
      <w:r w:rsidRPr="00C32BDC">
        <w:rPr>
          <w:rFonts w:ascii="Arial" w:hAnsi="Arial" w:cs="Arial"/>
          <w:i/>
          <w:iCs/>
        </w:rPr>
        <w:t>, Statistics Canada, Ottawa</w:t>
      </w:r>
    </w:p>
    <w:p w:rsidR="00E4517C" w:rsidRPr="00C32BDC" w:rsidRDefault="00E4517C" w:rsidP="00CA0D62">
      <w:pPr>
        <w:pStyle w:val="Bodytextforcap"/>
        <w:rPr>
          <w:rFonts w:ascii="Arial" w:hAnsi="Arial" w:cs="Arial"/>
        </w:rPr>
      </w:pPr>
      <w:r w:rsidRPr="00C32BDC">
        <w:rPr>
          <w:rFonts w:ascii="Arial" w:hAnsi="Arial" w:cs="Arial"/>
        </w:rPr>
        <w:t>M</w:t>
      </w:r>
      <w:r>
        <w:rPr>
          <w:rFonts w:ascii="Arial" w:hAnsi="Arial" w:cs="Arial"/>
        </w:rPr>
        <w:t>s</w:t>
      </w:r>
      <w:r w:rsidRPr="00C32BDC">
        <w:rPr>
          <w:rFonts w:ascii="Arial" w:hAnsi="Arial" w:cs="Arial"/>
        </w:rPr>
        <w:t xml:space="preserve">. </w:t>
      </w:r>
      <w:r>
        <w:rPr>
          <w:rFonts w:ascii="Arial" w:hAnsi="Arial" w:cs="Arial"/>
        </w:rPr>
        <w:t>Sylvie Grenier</w:t>
      </w:r>
      <w:r w:rsidRPr="00C32BDC">
        <w:rPr>
          <w:rFonts w:ascii="Arial" w:hAnsi="Arial" w:cs="Arial"/>
        </w:rPr>
        <w:br/>
      </w:r>
      <w:r w:rsidRPr="00C32BDC">
        <w:rPr>
          <w:rFonts w:ascii="Arial" w:hAnsi="Arial" w:cs="Arial"/>
          <w:i/>
          <w:iCs/>
        </w:rPr>
        <w:t>International Study Co-ordinator for A</w:t>
      </w:r>
      <w:r>
        <w:rPr>
          <w:rFonts w:ascii="Arial" w:hAnsi="Arial" w:cs="Arial"/>
          <w:i/>
          <w:iCs/>
        </w:rPr>
        <w:t>L</w:t>
      </w:r>
      <w:r w:rsidRPr="00C32BDC">
        <w:rPr>
          <w:rFonts w:ascii="Arial" w:hAnsi="Arial" w:cs="Arial"/>
          <w:i/>
          <w:iCs/>
        </w:rPr>
        <w:t>L</w:t>
      </w:r>
      <w:r>
        <w:rPr>
          <w:rFonts w:ascii="Arial" w:hAnsi="Arial" w:cs="Arial"/>
          <w:i/>
          <w:iCs/>
        </w:rPr>
        <w:t>, second wave of countries</w:t>
      </w:r>
      <w:r w:rsidRPr="00C32BDC">
        <w:rPr>
          <w:rFonts w:ascii="Arial" w:hAnsi="Arial" w:cs="Arial"/>
          <w:i/>
          <w:iCs/>
        </w:rPr>
        <w:t>, Statistics Canada, Ottawa</w:t>
      </w:r>
    </w:p>
    <w:p w:rsidR="00E4517C" w:rsidRPr="00CA0D62" w:rsidRDefault="00E4517C" w:rsidP="00CA0D62">
      <w:pPr>
        <w:pStyle w:val="LineforAppendixC"/>
      </w:pPr>
    </w:p>
    <w:p w:rsidR="00E4517C" w:rsidRPr="00C32BDC" w:rsidRDefault="00E4517C" w:rsidP="00C32BDC">
      <w:pPr>
        <w:pStyle w:val="Bodytextforcap"/>
        <w:rPr>
          <w:rFonts w:ascii="Arial" w:hAnsi="Arial" w:cs="Arial"/>
          <w:b/>
          <w:bCs/>
        </w:rPr>
      </w:pPr>
      <w:r w:rsidRPr="00C32BDC">
        <w:rPr>
          <w:rFonts w:ascii="Arial" w:hAnsi="Arial" w:cs="Arial"/>
        </w:rPr>
        <w:t>Mr. Patrick Werquin</w:t>
      </w:r>
      <w:r w:rsidRPr="00C32BDC">
        <w:rPr>
          <w:rFonts w:ascii="Arial" w:hAnsi="Arial" w:cs="Arial"/>
        </w:rPr>
        <w:br/>
      </w:r>
      <w:r w:rsidRPr="00C32BDC">
        <w:rPr>
          <w:rFonts w:ascii="Arial" w:hAnsi="Arial" w:cs="Arial"/>
          <w:i/>
          <w:iCs/>
        </w:rPr>
        <w:t>International Study Co-ordinator for ALL, OECD, Paris</w:t>
      </w:r>
    </w:p>
    <w:p w:rsidR="00E4517C" w:rsidRPr="00C32BDC" w:rsidRDefault="00E4517C" w:rsidP="00C32BDC">
      <w:pPr>
        <w:pStyle w:val="LineforAppendixC"/>
        <w:rPr>
          <w:rFonts w:ascii="Arial" w:hAnsi="Arial" w:cs="Arial"/>
        </w:rPr>
      </w:pPr>
    </w:p>
    <w:p w:rsidR="00E4517C" w:rsidRPr="00D31B33" w:rsidRDefault="00E4517C" w:rsidP="00C32BDC">
      <w:pPr>
        <w:rPr>
          <w:rFonts w:ascii="Arial" w:hAnsi="Arial" w:cs="Arial"/>
          <w:b/>
          <w:bCs/>
          <w:sz w:val="24"/>
          <w:szCs w:val="24"/>
        </w:rPr>
      </w:pPr>
      <w:r w:rsidRPr="00D31B33">
        <w:rPr>
          <w:rFonts w:ascii="Arial" w:hAnsi="Arial" w:cs="Arial"/>
          <w:b/>
          <w:bCs/>
          <w:sz w:val="24"/>
          <w:szCs w:val="24"/>
        </w:rPr>
        <w:t>International Scoring and Scaling</w:t>
      </w:r>
      <w:r>
        <w:rPr>
          <w:rFonts w:ascii="Arial" w:hAnsi="Arial" w:cs="Arial"/>
          <w:b/>
          <w:bCs/>
          <w:sz w:val="24"/>
          <w:szCs w:val="24"/>
        </w:rPr>
        <w:fldChar w:fldCharType="begin"/>
      </w:r>
      <w:r w:rsidRPr="00D31B33">
        <w:rPr>
          <w:rFonts w:ascii="Arial" w:hAnsi="Arial" w:cs="Arial"/>
          <w:b/>
          <w:bCs/>
          <w:sz w:val="24"/>
          <w:szCs w:val="24"/>
        </w:rPr>
        <w:instrText>tc "International Scoring and Scaling"</w:instrText>
      </w:r>
      <w:r>
        <w:rPr>
          <w:rFonts w:ascii="Arial" w:hAnsi="Arial" w:cs="Arial"/>
          <w:b/>
          <w:bCs/>
          <w:sz w:val="24"/>
          <w:szCs w:val="24"/>
        </w:rPr>
        <w:fldChar w:fldCharType="end"/>
      </w:r>
    </w:p>
    <w:p w:rsidR="00E4517C" w:rsidRPr="00C32BDC" w:rsidRDefault="00E4517C" w:rsidP="00C32BDC">
      <w:pPr>
        <w:pStyle w:val="Bodytextforcap"/>
        <w:rPr>
          <w:rFonts w:ascii="Arial" w:hAnsi="Arial" w:cs="Arial"/>
        </w:rPr>
      </w:pPr>
      <w:r w:rsidRPr="00C32BDC">
        <w:rPr>
          <w:rFonts w:ascii="Arial" w:hAnsi="Arial" w:cs="Arial"/>
        </w:rPr>
        <w:t>Mr. Irwin Kirsch</w:t>
      </w:r>
      <w:r w:rsidRPr="00C32BDC">
        <w:rPr>
          <w:rFonts w:ascii="Arial" w:hAnsi="Arial" w:cs="Arial"/>
        </w:rPr>
        <w:br/>
      </w:r>
      <w:r w:rsidRPr="00C32BDC">
        <w:rPr>
          <w:rFonts w:ascii="Arial" w:hAnsi="Arial" w:cs="Arial"/>
          <w:i/>
          <w:iCs/>
        </w:rPr>
        <w:t>Educational Testing Service, Princeton</w:t>
      </w:r>
    </w:p>
    <w:p w:rsidR="00E4517C" w:rsidRPr="00C32BDC" w:rsidRDefault="00E4517C" w:rsidP="00C32BDC">
      <w:pPr>
        <w:pStyle w:val="Bodytextforcap"/>
        <w:rPr>
          <w:rFonts w:ascii="Arial" w:hAnsi="Arial" w:cs="Arial"/>
        </w:rPr>
      </w:pPr>
      <w:r w:rsidRPr="00C32BDC">
        <w:rPr>
          <w:rFonts w:ascii="Arial" w:hAnsi="Arial" w:cs="Arial"/>
        </w:rPr>
        <w:t>Mr. Kentaro Yamamoto</w:t>
      </w:r>
      <w:r w:rsidRPr="00C32BDC">
        <w:rPr>
          <w:rFonts w:ascii="Arial" w:hAnsi="Arial" w:cs="Arial"/>
        </w:rPr>
        <w:br/>
      </w:r>
      <w:r w:rsidRPr="00C32BDC">
        <w:rPr>
          <w:rFonts w:ascii="Arial" w:hAnsi="Arial" w:cs="Arial"/>
          <w:i/>
          <w:iCs/>
        </w:rPr>
        <w:t>Educational Testing Service, Princeton</w:t>
      </w:r>
    </w:p>
    <w:p w:rsidR="00E4517C" w:rsidRPr="00C32BDC" w:rsidRDefault="00E4517C" w:rsidP="00C32BDC">
      <w:pPr>
        <w:pStyle w:val="Bodytextforcap"/>
        <w:rPr>
          <w:rFonts w:ascii="Arial" w:hAnsi="Arial" w:cs="Arial"/>
        </w:rPr>
      </w:pPr>
      <w:r w:rsidRPr="00C32BDC">
        <w:rPr>
          <w:rFonts w:ascii="Arial" w:hAnsi="Arial" w:cs="Arial"/>
        </w:rPr>
        <w:t>Ms. Minh-Wei Wang</w:t>
      </w:r>
      <w:r w:rsidRPr="00C32BDC">
        <w:rPr>
          <w:rFonts w:ascii="Arial" w:hAnsi="Arial" w:cs="Arial"/>
        </w:rPr>
        <w:br/>
      </w:r>
      <w:r w:rsidRPr="00C32BDC">
        <w:rPr>
          <w:rFonts w:ascii="Arial" w:hAnsi="Arial" w:cs="Arial"/>
          <w:i/>
          <w:iCs/>
        </w:rPr>
        <w:t>Educational Testing Service, Princeton</w:t>
      </w:r>
    </w:p>
    <w:p w:rsidR="00E4517C" w:rsidRPr="00C32BDC" w:rsidRDefault="00E4517C" w:rsidP="00C32BDC">
      <w:pPr>
        <w:pStyle w:val="Bodytextforcap"/>
        <w:rPr>
          <w:rFonts w:ascii="Arial" w:hAnsi="Arial" w:cs="Arial"/>
        </w:rPr>
      </w:pPr>
      <w:r w:rsidRPr="00C32BDC">
        <w:rPr>
          <w:rFonts w:ascii="Arial" w:hAnsi="Arial" w:cs="Arial"/>
        </w:rPr>
        <w:t>Ms. Julie Eastland</w:t>
      </w:r>
      <w:r w:rsidRPr="00C32BDC">
        <w:rPr>
          <w:rFonts w:ascii="Arial" w:hAnsi="Arial" w:cs="Arial"/>
        </w:rPr>
        <w:br/>
      </w:r>
      <w:r w:rsidRPr="00C32BDC">
        <w:rPr>
          <w:rFonts w:ascii="Arial" w:hAnsi="Arial" w:cs="Arial"/>
          <w:i/>
          <w:iCs/>
        </w:rPr>
        <w:t>Educational Testing Service, Princeton</w:t>
      </w:r>
    </w:p>
    <w:p w:rsidR="00E4517C" w:rsidRPr="00C32BDC" w:rsidRDefault="00E4517C" w:rsidP="00C32BDC">
      <w:pPr>
        <w:pStyle w:val="LineforAppendixC"/>
        <w:rPr>
          <w:rFonts w:ascii="Arial" w:hAnsi="Arial" w:cs="Arial"/>
        </w:rPr>
      </w:pPr>
    </w:p>
    <w:p w:rsidR="00E4517C" w:rsidRPr="00D31B33" w:rsidRDefault="00E4517C" w:rsidP="00C32BDC">
      <w:pPr>
        <w:rPr>
          <w:rFonts w:ascii="Arial" w:hAnsi="Arial" w:cs="Arial"/>
          <w:b/>
          <w:bCs/>
          <w:sz w:val="24"/>
          <w:szCs w:val="24"/>
        </w:rPr>
      </w:pPr>
      <w:r w:rsidRPr="005301DC">
        <w:rPr>
          <w:rFonts w:ascii="Arial" w:hAnsi="Arial" w:cs="Arial"/>
          <w:b/>
          <w:bCs/>
          <w:sz w:val="24"/>
          <w:szCs w:val="24"/>
        </w:rPr>
        <w:t>National Study Managers</w:t>
      </w:r>
    </w:p>
    <w:p w:rsidR="00E4517C" w:rsidRPr="00C32BDC" w:rsidRDefault="00E4517C" w:rsidP="00C32BDC">
      <w:pPr>
        <w:rPr>
          <w:rFonts w:ascii="Arial" w:hAnsi="Arial" w:cs="Arial"/>
        </w:rPr>
      </w:pPr>
      <w:r>
        <w:rPr>
          <w:rFonts w:ascii="Arial" w:hAnsi="Arial" w:cs="Arial"/>
        </w:rPr>
        <w:fldChar w:fldCharType="begin"/>
      </w:r>
      <w:r w:rsidRPr="00C32BDC">
        <w:rPr>
          <w:rFonts w:ascii="Arial" w:hAnsi="Arial" w:cs="Arial"/>
        </w:rPr>
        <w:instrText>tc "National Study Managers"</w:instrText>
      </w:r>
      <w:r>
        <w:rPr>
          <w:rFonts w:ascii="Arial" w:hAnsi="Arial" w:cs="Arial"/>
        </w:rPr>
        <w:fldChar w:fldCharType="end"/>
      </w:r>
    </w:p>
    <w:p w:rsidR="00E4517C" w:rsidRPr="00C32BDC" w:rsidRDefault="00E4517C" w:rsidP="00D31B33">
      <w:pPr>
        <w:pStyle w:val="Bodytextforappendix2"/>
        <w:tabs>
          <w:tab w:val="clear" w:pos="1800"/>
          <w:tab w:val="left" w:pos="1985"/>
        </w:tabs>
        <w:ind w:left="1985" w:hanging="1985"/>
        <w:rPr>
          <w:rFonts w:ascii="Arial" w:hAnsi="Arial" w:cs="Arial"/>
        </w:rPr>
      </w:pPr>
      <w:r w:rsidRPr="00C32BDC">
        <w:rPr>
          <w:rFonts w:ascii="Arial" w:hAnsi="Arial" w:cs="Arial"/>
        </w:rPr>
        <w:t>Bermuda</w:t>
      </w:r>
      <w:r w:rsidRPr="00C32BDC">
        <w:rPr>
          <w:rFonts w:ascii="Arial" w:hAnsi="Arial" w:cs="Arial"/>
          <w:b/>
          <w:bCs/>
        </w:rPr>
        <w:tab/>
      </w:r>
      <w:r w:rsidRPr="00C32BDC">
        <w:rPr>
          <w:rFonts w:ascii="Arial" w:hAnsi="Arial" w:cs="Arial"/>
        </w:rPr>
        <w:t>Mr. Crispin Boney</w:t>
      </w:r>
      <w:r w:rsidRPr="00C32BDC">
        <w:rPr>
          <w:rFonts w:ascii="Arial" w:hAnsi="Arial" w:cs="Arial"/>
        </w:rPr>
        <w:br/>
      </w:r>
      <w:r w:rsidRPr="00C32BDC">
        <w:rPr>
          <w:rFonts w:ascii="Arial" w:hAnsi="Arial" w:cs="Arial"/>
          <w:i/>
          <w:iCs/>
        </w:rPr>
        <w:t>Statistics Department, Government of Bermuda, Hamilton</w:t>
      </w:r>
    </w:p>
    <w:p w:rsidR="00E4517C" w:rsidRPr="00C32BDC" w:rsidRDefault="00E4517C" w:rsidP="00D31B33">
      <w:pPr>
        <w:pStyle w:val="Bodytextforappendix2"/>
        <w:tabs>
          <w:tab w:val="clear" w:pos="1800"/>
          <w:tab w:val="left" w:pos="1985"/>
        </w:tabs>
        <w:ind w:left="1985" w:hanging="1985"/>
        <w:rPr>
          <w:rFonts w:ascii="Arial" w:hAnsi="Arial" w:cs="Arial"/>
        </w:rPr>
      </w:pPr>
      <w:r w:rsidRPr="00C32BDC">
        <w:rPr>
          <w:rFonts w:ascii="Arial" w:hAnsi="Arial" w:cs="Arial"/>
        </w:rPr>
        <w:t>Canada</w:t>
      </w:r>
      <w:r w:rsidRPr="00C32BDC">
        <w:rPr>
          <w:rFonts w:ascii="Arial" w:hAnsi="Arial" w:cs="Arial"/>
          <w:b/>
          <w:bCs/>
        </w:rPr>
        <w:tab/>
      </w:r>
      <w:r w:rsidRPr="00C32BDC">
        <w:rPr>
          <w:rFonts w:ascii="Arial" w:hAnsi="Arial" w:cs="Arial"/>
        </w:rPr>
        <w:t>Mr. Jean Pignal</w:t>
      </w:r>
      <w:r w:rsidRPr="00C32BDC">
        <w:rPr>
          <w:rFonts w:ascii="Arial" w:hAnsi="Arial" w:cs="Arial"/>
        </w:rPr>
        <w:br/>
      </w:r>
      <w:r w:rsidRPr="00C32BDC">
        <w:rPr>
          <w:rFonts w:ascii="Arial" w:hAnsi="Arial" w:cs="Arial"/>
          <w:i/>
          <w:iCs/>
        </w:rPr>
        <w:t>Statistics Canada, Ottawa</w:t>
      </w:r>
    </w:p>
    <w:p w:rsidR="00E4517C" w:rsidRPr="00AD75F6" w:rsidRDefault="00E4517C" w:rsidP="00B752CA">
      <w:pPr>
        <w:pStyle w:val="Bodytextforappendix2"/>
        <w:tabs>
          <w:tab w:val="clear" w:pos="1800"/>
          <w:tab w:val="left" w:pos="1985"/>
        </w:tabs>
        <w:spacing w:line="192" w:lineRule="auto"/>
        <w:ind w:left="0" w:firstLine="0"/>
      </w:pPr>
      <w:r>
        <w:rPr>
          <w:rFonts w:ascii="Arial" w:hAnsi="Arial" w:cs="Arial"/>
          <w:lang w:val="it-IT"/>
        </w:rPr>
        <w:t>Hungary</w:t>
      </w:r>
      <w:r>
        <w:rPr>
          <w:rFonts w:ascii="Arial" w:hAnsi="Arial" w:cs="Arial"/>
          <w:lang w:val="it-IT"/>
        </w:rPr>
        <w:tab/>
      </w:r>
      <w:r w:rsidRPr="0079021A">
        <w:rPr>
          <w:rFonts w:ascii="Arial" w:hAnsi="Arial" w:cs="Arial"/>
        </w:rPr>
        <w:t>Janos Wiedermann</w:t>
      </w:r>
      <w:r>
        <w:rPr>
          <w:rFonts w:ascii="Arial" w:hAnsi="Arial" w:cs="Arial"/>
        </w:rPr>
        <w:t>,Budapest</w:t>
      </w:r>
    </w:p>
    <w:p w:rsidR="00E4517C" w:rsidRPr="00C32BDC" w:rsidRDefault="00E4517C" w:rsidP="005301DC">
      <w:pPr>
        <w:pStyle w:val="Bodytextforappendix2"/>
        <w:tabs>
          <w:tab w:val="clear" w:pos="1800"/>
          <w:tab w:val="left" w:pos="1985"/>
        </w:tabs>
        <w:ind w:left="1985" w:hanging="1985"/>
        <w:rPr>
          <w:rFonts w:ascii="Arial" w:hAnsi="Arial" w:cs="Arial"/>
          <w:lang w:val="it-IT"/>
        </w:rPr>
      </w:pPr>
      <w:r w:rsidRPr="00DD2CC6">
        <w:rPr>
          <w:rFonts w:ascii="Arial" w:hAnsi="Arial" w:cs="Arial"/>
          <w:lang w:val="it-IT"/>
        </w:rPr>
        <w:t>Italy</w:t>
      </w:r>
      <w:r w:rsidRPr="00C32BDC">
        <w:rPr>
          <w:rFonts w:ascii="Arial" w:hAnsi="Arial" w:cs="Arial"/>
          <w:lang w:val="it-IT"/>
        </w:rPr>
        <w:tab/>
        <w:t>Ms. Vittoria Gallina</w:t>
      </w:r>
      <w:r w:rsidRPr="00C32BDC">
        <w:rPr>
          <w:rFonts w:ascii="Arial" w:hAnsi="Arial" w:cs="Arial"/>
          <w:lang w:val="it-IT"/>
        </w:rPr>
        <w:br/>
      </w:r>
      <w:r w:rsidRPr="00C32BDC">
        <w:rPr>
          <w:rFonts w:ascii="Arial" w:hAnsi="Arial" w:cs="Arial"/>
          <w:i/>
          <w:iCs/>
          <w:lang w:val="it-IT"/>
        </w:rPr>
        <w:t xml:space="preserve">Istituto Nazionale per la Valutazione del Sistema dell’Istruzione, </w:t>
      </w:r>
      <w:r w:rsidRPr="00C32BDC">
        <w:rPr>
          <w:rFonts w:ascii="Arial" w:hAnsi="Arial" w:cs="Arial"/>
          <w:i/>
          <w:iCs/>
          <w:lang w:val="it-IT"/>
        </w:rPr>
        <w:br/>
        <w:t>Frascati</w:t>
      </w:r>
    </w:p>
    <w:p w:rsidR="00E4517C" w:rsidRDefault="00E4517C" w:rsidP="00AD75F6">
      <w:pPr>
        <w:pStyle w:val="Bodytextforappendix2"/>
        <w:tabs>
          <w:tab w:val="clear" w:pos="1800"/>
          <w:tab w:val="left" w:pos="1980"/>
        </w:tabs>
        <w:spacing w:after="130" w:line="192" w:lineRule="auto"/>
        <w:ind w:left="1980" w:hanging="1980"/>
        <w:rPr>
          <w:rFonts w:ascii="Arial" w:hAnsi="Arial" w:cs="Arial"/>
        </w:rPr>
      </w:pPr>
      <w:r>
        <w:rPr>
          <w:rFonts w:ascii="Arial" w:hAnsi="Arial" w:cs="Arial"/>
        </w:rPr>
        <w:t>Netherlands</w:t>
      </w:r>
      <w:r>
        <w:rPr>
          <w:rFonts w:ascii="Arial" w:hAnsi="Arial" w:cs="Arial"/>
        </w:rPr>
        <w:tab/>
      </w:r>
      <w:r w:rsidRPr="0079021A">
        <w:rPr>
          <w:rFonts w:ascii="Arial" w:hAnsi="Arial" w:cs="Arial"/>
        </w:rPr>
        <w:t>Willem Houtkoop</w:t>
      </w:r>
    </w:p>
    <w:p w:rsidR="00E4517C" w:rsidRDefault="00E4517C" w:rsidP="00555427">
      <w:pPr>
        <w:pStyle w:val="LineforAppendixC"/>
        <w:pBdr>
          <w:bottom w:val="none" w:sz="0" w:space="0" w:color="auto"/>
          <w:between w:val="none" w:sz="0" w:space="0" w:color="auto"/>
        </w:pBdr>
        <w:tabs>
          <w:tab w:val="left" w:pos="1985"/>
        </w:tabs>
        <w:spacing w:line="192" w:lineRule="auto"/>
      </w:pPr>
      <w:r>
        <w:tab/>
      </w:r>
      <w:r>
        <w:tab/>
      </w:r>
      <w:r w:rsidRPr="00CA0D62">
        <w:rPr>
          <w:rFonts w:ascii="Arial" w:hAnsi="Arial" w:cs="Arial"/>
          <w:b w:val="0"/>
          <w:bCs w:val="0"/>
          <w:i/>
          <w:iCs/>
          <w:sz w:val="22"/>
          <w:szCs w:val="22"/>
          <w:lang w:val="it-IT"/>
        </w:rPr>
        <w:t>Max Goote Expert Center for educational research, Amsterdam</w:t>
      </w:r>
    </w:p>
    <w:p w:rsidR="00E4517C" w:rsidRDefault="00E4517C" w:rsidP="00555427">
      <w:pPr>
        <w:tabs>
          <w:tab w:val="left" w:pos="1985"/>
        </w:tabs>
        <w:rPr>
          <w:rFonts w:ascii="Arial" w:hAnsi="Arial" w:cs="Arial"/>
          <w:sz w:val="22"/>
          <w:szCs w:val="22"/>
          <w:lang w:val="en-US"/>
        </w:rPr>
      </w:pPr>
    </w:p>
    <w:p w:rsidR="00E4517C" w:rsidRDefault="00E4517C" w:rsidP="00555427">
      <w:pPr>
        <w:tabs>
          <w:tab w:val="left" w:pos="1985"/>
        </w:tabs>
        <w:rPr>
          <w:rFonts w:ascii="Arial" w:hAnsi="Arial" w:cs="Arial"/>
          <w:sz w:val="22"/>
          <w:szCs w:val="22"/>
          <w:lang w:val="en-US"/>
        </w:rPr>
      </w:pPr>
      <w:r>
        <w:rPr>
          <w:rFonts w:ascii="Arial" w:hAnsi="Arial" w:cs="Arial"/>
          <w:sz w:val="22"/>
          <w:szCs w:val="22"/>
          <w:lang w:val="en-US"/>
        </w:rPr>
        <w:t>New Zealand</w:t>
      </w:r>
      <w:r>
        <w:rPr>
          <w:rFonts w:ascii="Arial" w:hAnsi="Arial" w:cs="Arial"/>
          <w:sz w:val="22"/>
          <w:szCs w:val="22"/>
          <w:lang w:val="en-US"/>
        </w:rPr>
        <w:tab/>
      </w:r>
      <w:r w:rsidRPr="0079021A">
        <w:rPr>
          <w:rFonts w:ascii="Arial" w:hAnsi="Arial" w:cs="Arial"/>
          <w:sz w:val="22"/>
          <w:szCs w:val="22"/>
          <w:lang w:val="en-US"/>
        </w:rPr>
        <w:t>Paul Satherley</w:t>
      </w:r>
    </w:p>
    <w:p w:rsidR="00E4517C" w:rsidRPr="00555427" w:rsidRDefault="00E4517C" w:rsidP="00555427">
      <w:pPr>
        <w:tabs>
          <w:tab w:val="left" w:pos="1985"/>
        </w:tabs>
        <w:rPr>
          <w:rFonts w:ascii="Arial" w:hAnsi="Arial" w:cs="Arial"/>
          <w:i/>
          <w:iCs/>
          <w:color w:val="000000"/>
          <w:sz w:val="22"/>
          <w:szCs w:val="22"/>
          <w:lang w:val="it-IT"/>
        </w:rPr>
      </w:pPr>
      <w:r>
        <w:rPr>
          <w:rFonts w:ascii="Arial" w:hAnsi="Arial" w:cs="Arial"/>
          <w:sz w:val="22"/>
          <w:szCs w:val="22"/>
          <w:lang w:val="en-US"/>
        </w:rPr>
        <w:tab/>
      </w:r>
      <w:r w:rsidRPr="00555427">
        <w:rPr>
          <w:rFonts w:ascii="Arial" w:hAnsi="Arial" w:cs="Arial"/>
          <w:i/>
          <w:iCs/>
          <w:color w:val="000000"/>
          <w:sz w:val="22"/>
          <w:szCs w:val="22"/>
          <w:lang w:val="it-IT"/>
        </w:rPr>
        <w:t>Ministery of Education, Wellington</w:t>
      </w:r>
    </w:p>
    <w:p w:rsidR="00E4517C" w:rsidRPr="00B71D5C" w:rsidRDefault="00E4517C" w:rsidP="00B71D5C">
      <w:pPr>
        <w:rPr>
          <w:rFonts w:ascii="Arial" w:hAnsi="Arial" w:cs="Arial"/>
          <w:sz w:val="22"/>
          <w:szCs w:val="22"/>
          <w:lang w:val="en-US"/>
        </w:rPr>
      </w:pPr>
    </w:p>
    <w:p w:rsidR="00E4517C" w:rsidRPr="00C32BDC" w:rsidRDefault="00E4517C" w:rsidP="00C32BDC">
      <w:pPr>
        <w:pStyle w:val="Bodytextforappendix2"/>
        <w:tabs>
          <w:tab w:val="clear" w:pos="1800"/>
          <w:tab w:val="left" w:pos="1980"/>
        </w:tabs>
        <w:spacing w:after="130"/>
        <w:ind w:left="1980" w:hanging="1980"/>
        <w:rPr>
          <w:rFonts w:ascii="Arial" w:hAnsi="Arial" w:cs="Arial"/>
        </w:rPr>
      </w:pPr>
      <w:r w:rsidRPr="00C32BDC">
        <w:rPr>
          <w:rFonts w:ascii="Arial" w:hAnsi="Arial" w:cs="Arial"/>
        </w:rPr>
        <w:t>Norway</w:t>
      </w:r>
      <w:r w:rsidRPr="00C32BDC">
        <w:rPr>
          <w:rFonts w:ascii="Arial" w:hAnsi="Arial" w:cs="Arial"/>
        </w:rPr>
        <w:tab/>
        <w:t>Mr. Egil Gabrielsen</w:t>
      </w:r>
      <w:r w:rsidRPr="00C32BDC">
        <w:rPr>
          <w:rFonts w:ascii="Arial" w:hAnsi="Arial" w:cs="Arial"/>
        </w:rPr>
        <w:br/>
      </w:r>
      <w:r w:rsidRPr="00C32BDC">
        <w:rPr>
          <w:rFonts w:ascii="Arial" w:hAnsi="Arial" w:cs="Arial"/>
          <w:i/>
          <w:iCs/>
        </w:rPr>
        <w:t>Centre for Reading Research, Stavanger</w:t>
      </w:r>
    </w:p>
    <w:p w:rsidR="00E4517C" w:rsidRPr="00C32BDC" w:rsidRDefault="00E4517C" w:rsidP="00C32BDC">
      <w:pPr>
        <w:pStyle w:val="Bodytextforappendix2"/>
        <w:tabs>
          <w:tab w:val="clear" w:pos="1800"/>
          <w:tab w:val="left" w:pos="1980"/>
        </w:tabs>
        <w:spacing w:after="14"/>
        <w:ind w:left="1980" w:hanging="1980"/>
        <w:rPr>
          <w:rFonts w:ascii="Arial" w:hAnsi="Arial" w:cs="Arial"/>
          <w:b/>
          <w:bCs/>
          <w:lang w:val="es-ES_tradnl"/>
        </w:rPr>
      </w:pPr>
      <w:r w:rsidRPr="00DD2CC6">
        <w:rPr>
          <w:rFonts w:ascii="Arial" w:hAnsi="Arial" w:cs="Arial"/>
          <w:lang w:val="it-IT"/>
        </w:rPr>
        <w:t>Nuevo Leon,</w:t>
      </w:r>
      <w:r w:rsidRPr="00C32BDC">
        <w:rPr>
          <w:rFonts w:ascii="Arial" w:hAnsi="Arial" w:cs="Arial"/>
          <w:b/>
          <w:bCs/>
          <w:lang w:val="es-ES_tradnl"/>
        </w:rPr>
        <w:t xml:space="preserve"> </w:t>
      </w:r>
      <w:r w:rsidRPr="00C32BDC">
        <w:rPr>
          <w:rFonts w:ascii="Arial" w:hAnsi="Arial" w:cs="Arial"/>
          <w:lang w:val="es-ES_tradnl"/>
        </w:rPr>
        <w:tab/>
        <w:t>Mr. Edmundo Guajardo Garza</w:t>
      </w:r>
    </w:p>
    <w:p w:rsidR="00E4517C" w:rsidRPr="00C32BDC" w:rsidRDefault="00E4517C" w:rsidP="00C32BDC">
      <w:pPr>
        <w:pStyle w:val="Bodytextforappendix2"/>
        <w:tabs>
          <w:tab w:val="clear" w:pos="1800"/>
          <w:tab w:val="left" w:pos="1980"/>
        </w:tabs>
        <w:spacing w:after="130"/>
        <w:ind w:left="1980" w:hanging="1980"/>
        <w:rPr>
          <w:rFonts w:ascii="Arial" w:hAnsi="Arial" w:cs="Arial"/>
          <w:lang w:val="es-ES_tradnl"/>
        </w:rPr>
      </w:pPr>
      <w:r w:rsidRPr="000D4D3E">
        <w:rPr>
          <w:rFonts w:ascii="Arial" w:hAnsi="Arial" w:cs="Arial"/>
          <w:lang w:val="fr-CA"/>
        </w:rPr>
        <w:t>(Mexico)</w:t>
      </w:r>
      <w:r w:rsidRPr="00C32BDC">
        <w:rPr>
          <w:rFonts w:ascii="Arial" w:hAnsi="Arial" w:cs="Arial"/>
          <w:lang w:val="es-ES_tradnl"/>
        </w:rPr>
        <w:tab/>
      </w:r>
      <w:r w:rsidRPr="00C32BDC">
        <w:rPr>
          <w:rFonts w:ascii="Arial" w:hAnsi="Arial" w:cs="Arial"/>
          <w:i/>
          <w:iCs/>
          <w:lang w:val="es-ES_tradnl"/>
        </w:rPr>
        <w:t>Ministerio de Educación, Monterrey</w:t>
      </w:r>
    </w:p>
    <w:p w:rsidR="00E4517C" w:rsidRPr="00C32BDC" w:rsidRDefault="00E4517C" w:rsidP="00C32BDC">
      <w:pPr>
        <w:pStyle w:val="Bodytextforappendix2"/>
        <w:tabs>
          <w:tab w:val="clear" w:pos="1800"/>
          <w:tab w:val="left" w:pos="1980"/>
        </w:tabs>
        <w:spacing w:after="115"/>
        <w:ind w:left="1980" w:hanging="1980"/>
        <w:rPr>
          <w:rFonts w:ascii="Arial" w:hAnsi="Arial" w:cs="Arial"/>
          <w:lang w:val="es-ES_tradnl"/>
        </w:rPr>
      </w:pPr>
      <w:r w:rsidRPr="00DD2CC6">
        <w:rPr>
          <w:rFonts w:ascii="Arial" w:hAnsi="Arial" w:cs="Arial"/>
          <w:lang w:val="fr-CA"/>
        </w:rPr>
        <w:t>Switzerland</w:t>
      </w:r>
      <w:r w:rsidRPr="00C32BDC">
        <w:rPr>
          <w:rFonts w:ascii="Arial" w:hAnsi="Arial" w:cs="Arial"/>
          <w:lang w:val="es-ES_tradnl"/>
        </w:rPr>
        <w:tab/>
        <w:t>Mr. Philippe Hertig</w:t>
      </w:r>
      <w:r w:rsidRPr="00C32BDC">
        <w:rPr>
          <w:rFonts w:ascii="Arial" w:hAnsi="Arial" w:cs="Arial"/>
          <w:lang w:val="es-ES_tradnl"/>
        </w:rPr>
        <w:br/>
      </w:r>
      <w:r w:rsidRPr="00C32BDC">
        <w:rPr>
          <w:rFonts w:ascii="Arial" w:hAnsi="Arial" w:cs="Arial"/>
          <w:i/>
          <w:iCs/>
          <w:lang w:val="es-ES_tradnl"/>
        </w:rPr>
        <w:t>Office fédéral de la statistique, Neuchâtel</w:t>
      </w:r>
    </w:p>
    <w:p w:rsidR="00E4517C" w:rsidRDefault="00E4517C" w:rsidP="00C32BDC">
      <w:pPr>
        <w:pStyle w:val="Bodytextforappendix2"/>
        <w:tabs>
          <w:tab w:val="clear" w:pos="1800"/>
          <w:tab w:val="left" w:pos="1980"/>
        </w:tabs>
        <w:spacing w:after="115"/>
        <w:ind w:left="1980" w:hanging="1980"/>
        <w:rPr>
          <w:rFonts w:ascii="Arial" w:hAnsi="Arial" w:cs="Arial"/>
          <w:i/>
          <w:iCs/>
          <w:lang w:val="es-ES_tradnl"/>
        </w:rPr>
      </w:pPr>
      <w:r w:rsidRPr="00C32BDC">
        <w:rPr>
          <w:rFonts w:ascii="Arial" w:hAnsi="Arial" w:cs="Arial"/>
          <w:lang w:val="es-ES_tradnl"/>
        </w:rPr>
        <w:tab/>
        <w:t>Mr. Philipp Notter</w:t>
      </w:r>
      <w:r w:rsidRPr="00C32BDC">
        <w:rPr>
          <w:rFonts w:ascii="Arial" w:hAnsi="Arial" w:cs="Arial"/>
          <w:lang w:val="es-ES_tradnl"/>
        </w:rPr>
        <w:br/>
      </w:r>
      <w:r w:rsidRPr="00C32BDC">
        <w:rPr>
          <w:rFonts w:ascii="Arial" w:hAnsi="Arial" w:cs="Arial"/>
          <w:i/>
          <w:iCs/>
          <w:lang w:val="es-ES_tradnl"/>
        </w:rPr>
        <w:t xml:space="preserve">University of Zürich, Zürich </w:t>
      </w:r>
    </w:p>
    <w:p w:rsidR="00E4517C" w:rsidRPr="00C32BDC" w:rsidRDefault="00E4517C" w:rsidP="00C32BDC">
      <w:pPr>
        <w:pStyle w:val="Bodytextforappendix2"/>
        <w:tabs>
          <w:tab w:val="clear" w:pos="1800"/>
          <w:tab w:val="left" w:pos="1980"/>
        </w:tabs>
        <w:spacing w:after="115"/>
        <w:ind w:left="1980" w:hanging="1980"/>
        <w:rPr>
          <w:rFonts w:ascii="Arial" w:hAnsi="Arial" w:cs="Arial"/>
          <w:lang w:val="es-ES_tradnl"/>
        </w:rPr>
      </w:pPr>
    </w:p>
    <w:p w:rsidR="00E4517C" w:rsidRPr="00C32BDC" w:rsidRDefault="00E4517C" w:rsidP="00C32BDC">
      <w:pPr>
        <w:pStyle w:val="Bodytextforappendix2"/>
        <w:tabs>
          <w:tab w:val="clear" w:pos="1800"/>
          <w:tab w:val="left" w:pos="1980"/>
        </w:tabs>
        <w:spacing w:after="115"/>
        <w:ind w:left="1980" w:hanging="1980"/>
        <w:rPr>
          <w:rFonts w:ascii="Arial" w:hAnsi="Arial" w:cs="Arial"/>
        </w:rPr>
      </w:pPr>
      <w:r w:rsidRPr="00C32BDC">
        <w:rPr>
          <w:rFonts w:ascii="Arial" w:hAnsi="Arial" w:cs="Arial"/>
        </w:rPr>
        <w:t>United States</w:t>
      </w:r>
      <w:r w:rsidRPr="00C32BDC">
        <w:rPr>
          <w:rFonts w:ascii="Arial" w:hAnsi="Arial" w:cs="Arial"/>
        </w:rPr>
        <w:tab/>
        <w:t>Ms. Mariann Lemke</w:t>
      </w:r>
      <w:r w:rsidRPr="00C32BDC">
        <w:rPr>
          <w:rFonts w:ascii="Arial" w:hAnsi="Arial" w:cs="Arial"/>
        </w:rPr>
        <w:br/>
      </w:r>
      <w:r w:rsidRPr="00C32BDC">
        <w:rPr>
          <w:rFonts w:ascii="Arial" w:hAnsi="Arial" w:cs="Arial"/>
          <w:i/>
          <w:iCs/>
        </w:rPr>
        <w:t>National Center for Education Statistics, Washington</w:t>
      </w:r>
    </w:p>
    <w:p w:rsidR="00E4517C" w:rsidRPr="00C32BDC" w:rsidRDefault="00E4517C" w:rsidP="00C32BDC">
      <w:pPr>
        <w:pStyle w:val="Bodytextforappendix2"/>
        <w:tabs>
          <w:tab w:val="clear" w:pos="1800"/>
          <w:tab w:val="left" w:pos="1980"/>
        </w:tabs>
        <w:spacing w:after="115"/>
        <w:ind w:left="1980" w:hanging="1980"/>
        <w:rPr>
          <w:rFonts w:ascii="Arial" w:hAnsi="Arial" w:cs="Arial"/>
          <w:sz w:val="24"/>
          <w:szCs w:val="24"/>
        </w:rPr>
      </w:pPr>
      <w:r w:rsidRPr="00C32BDC">
        <w:rPr>
          <w:rFonts w:ascii="Arial" w:hAnsi="Arial" w:cs="Arial"/>
        </w:rPr>
        <w:tab/>
        <w:t>Mr. Eugene Owen</w:t>
      </w:r>
      <w:r w:rsidRPr="00C32BDC">
        <w:rPr>
          <w:rFonts w:ascii="Arial" w:hAnsi="Arial" w:cs="Arial"/>
        </w:rPr>
        <w:br/>
      </w:r>
      <w:r w:rsidRPr="00C32BDC">
        <w:rPr>
          <w:rFonts w:ascii="Arial" w:hAnsi="Arial" w:cs="Arial"/>
          <w:i/>
          <w:iCs/>
        </w:rPr>
        <w:t>National Center for Education Statistics, Washington</w:t>
      </w:r>
    </w:p>
    <w:p w:rsidR="00E4517C" w:rsidRPr="00C32BDC" w:rsidRDefault="00E4517C" w:rsidP="00C32BDC">
      <w:pPr>
        <w:pStyle w:val="LineforAppendixc-2"/>
        <w:tabs>
          <w:tab w:val="clear" w:pos="1440"/>
        </w:tabs>
        <w:rPr>
          <w:rFonts w:ascii="Arial" w:hAnsi="Arial" w:cs="Arial"/>
        </w:rPr>
      </w:pPr>
    </w:p>
    <w:p w:rsidR="00E4517C" w:rsidRDefault="00E4517C" w:rsidP="00C32BDC">
      <w:pPr>
        <w:rPr>
          <w:rFonts w:ascii="Arial" w:hAnsi="Arial" w:cs="Arial"/>
          <w:b/>
          <w:bCs/>
          <w:sz w:val="24"/>
          <w:szCs w:val="24"/>
        </w:rPr>
      </w:pPr>
    </w:p>
    <w:p w:rsidR="00E4517C" w:rsidRPr="00D31B33" w:rsidRDefault="00E4517C" w:rsidP="00C32BDC">
      <w:pPr>
        <w:rPr>
          <w:rFonts w:ascii="Arial" w:hAnsi="Arial" w:cs="Arial"/>
          <w:b/>
          <w:bCs/>
          <w:sz w:val="24"/>
          <w:szCs w:val="24"/>
        </w:rPr>
      </w:pPr>
      <w:r w:rsidRPr="00D31B33">
        <w:rPr>
          <w:rFonts w:ascii="Arial" w:hAnsi="Arial" w:cs="Arial"/>
          <w:b/>
          <w:bCs/>
          <w:sz w:val="24"/>
          <w:szCs w:val="24"/>
        </w:rPr>
        <w:t>Domain Experts and Contributors</w:t>
      </w:r>
      <w:r>
        <w:rPr>
          <w:rFonts w:ascii="Arial" w:hAnsi="Arial" w:cs="Arial"/>
          <w:b/>
          <w:bCs/>
          <w:sz w:val="24"/>
          <w:szCs w:val="24"/>
        </w:rPr>
        <w:fldChar w:fldCharType="begin"/>
      </w:r>
      <w:r w:rsidRPr="00D31B33">
        <w:rPr>
          <w:rFonts w:ascii="Arial" w:hAnsi="Arial" w:cs="Arial"/>
          <w:b/>
          <w:bCs/>
          <w:sz w:val="24"/>
          <w:szCs w:val="24"/>
        </w:rPr>
        <w:instrText>tc "Domain Experts and Contributors"</w:instrText>
      </w:r>
      <w:r>
        <w:rPr>
          <w:rFonts w:ascii="Arial" w:hAnsi="Arial" w:cs="Arial"/>
          <w:b/>
          <w:bCs/>
          <w:sz w:val="24"/>
          <w:szCs w:val="24"/>
        </w:rPr>
        <w:fldChar w:fldCharType="end"/>
      </w:r>
    </w:p>
    <w:p w:rsidR="00E4517C" w:rsidRPr="00D31B33" w:rsidRDefault="00E4517C" w:rsidP="00C32BDC">
      <w:pPr>
        <w:rPr>
          <w:rFonts w:ascii="Arial" w:hAnsi="Arial" w:cs="Arial"/>
          <w:b/>
          <w:bCs/>
          <w:sz w:val="24"/>
          <w:szCs w:val="24"/>
        </w:rPr>
      </w:pPr>
      <w:r w:rsidRPr="00D31B33">
        <w:rPr>
          <w:rFonts w:ascii="Arial" w:hAnsi="Arial" w:cs="Arial"/>
          <w:b/>
          <w:bCs/>
          <w:sz w:val="24"/>
          <w:szCs w:val="24"/>
        </w:rPr>
        <w:tab/>
        <w:t>Prose and Document</w:t>
      </w:r>
      <w:r>
        <w:rPr>
          <w:rFonts w:ascii="Arial" w:hAnsi="Arial" w:cs="Arial"/>
          <w:b/>
          <w:bCs/>
          <w:sz w:val="24"/>
          <w:szCs w:val="24"/>
        </w:rPr>
        <w:fldChar w:fldCharType="begin"/>
      </w:r>
      <w:r w:rsidRPr="00D31B33">
        <w:rPr>
          <w:rFonts w:ascii="Arial" w:hAnsi="Arial" w:cs="Arial"/>
          <w:b/>
          <w:bCs/>
          <w:sz w:val="24"/>
          <w:szCs w:val="24"/>
        </w:rPr>
        <w:instrText>tc "</w:instrText>
      </w:r>
      <w:r w:rsidRPr="00D31B33">
        <w:rPr>
          <w:rFonts w:ascii="Arial" w:hAnsi="Arial" w:cs="Arial"/>
          <w:b/>
          <w:bCs/>
          <w:sz w:val="24"/>
          <w:szCs w:val="24"/>
        </w:rPr>
        <w:tab/>
        <w:instrText>Prose and Document"</w:instrText>
      </w:r>
      <w:r>
        <w:rPr>
          <w:rFonts w:ascii="Arial" w:hAnsi="Arial" w:cs="Arial"/>
          <w:b/>
          <w:bCs/>
          <w:sz w:val="24"/>
          <w:szCs w:val="24"/>
        </w:rPr>
        <w:fldChar w:fldCharType="end"/>
      </w:r>
    </w:p>
    <w:p w:rsidR="00E4517C" w:rsidRPr="00C32BDC" w:rsidRDefault="00E4517C" w:rsidP="00C32BDC">
      <w:pPr>
        <w:pStyle w:val="3"/>
        <w:tabs>
          <w:tab w:val="clear" w:pos="1845"/>
          <w:tab w:val="left" w:pos="1980"/>
        </w:tabs>
        <w:spacing w:after="115"/>
        <w:ind w:left="1980" w:hanging="1980"/>
        <w:rPr>
          <w:rFonts w:ascii="Arial" w:hAnsi="Arial" w:cs="Arial"/>
        </w:rPr>
      </w:pPr>
      <w:r w:rsidRPr="00C32BDC">
        <w:rPr>
          <w:rFonts w:ascii="Arial" w:hAnsi="Arial" w:cs="Arial"/>
        </w:rPr>
        <w:tab/>
        <w:t>Mr. Irwin Kirsch</w:t>
      </w:r>
      <w:r w:rsidRPr="00C32BDC">
        <w:rPr>
          <w:rFonts w:ascii="Arial" w:hAnsi="Arial" w:cs="Arial"/>
        </w:rPr>
        <w:br/>
      </w:r>
      <w:r w:rsidRPr="00C32BDC">
        <w:rPr>
          <w:rFonts w:ascii="Arial" w:hAnsi="Arial" w:cs="Arial"/>
          <w:i/>
          <w:iCs/>
        </w:rPr>
        <w:t>Educational Testing Service, Princeton</w:t>
      </w:r>
    </w:p>
    <w:p w:rsidR="00E4517C" w:rsidRPr="00C32BDC" w:rsidRDefault="00E4517C" w:rsidP="00C32BDC">
      <w:pPr>
        <w:pStyle w:val="3"/>
        <w:tabs>
          <w:tab w:val="clear" w:pos="1845"/>
          <w:tab w:val="left" w:pos="1980"/>
        </w:tabs>
        <w:spacing w:after="115"/>
        <w:ind w:left="1980" w:hanging="1980"/>
        <w:rPr>
          <w:rFonts w:ascii="Arial" w:hAnsi="Arial" w:cs="Arial"/>
        </w:rPr>
      </w:pPr>
      <w:r w:rsidRPr="00C32BDC">
        <w:rPr>
          <w:rFonts w:ascii="Arial" w:hAnsi="Arial" w:cs="Arial"/>
        </w:rPr>
        <w:tab/>
        <w:t>Mr. Kentaro Yamamoto</w:t>
      </w:r>
      <w:r w:rsidRPr="00C32BDC">
        <w:rPr>
          <w:rFonts w:ascii="Arial" w:hAnsi="Arial" w:cs="Arial"/>
        </w:rPr>
        <w:br/>
      </w:r>
      <w:r w:rsidRPr="00C32BDC">
        <w:rPr>
          <w:rFonts w:ascii="Arial" w:hAnsi="Arial" w:cs="Arial"/>
          <w:i/>
          <w:iCs/>
        </w:rPr>
        <w:t>Educational Testing Service, Princeton</w:t>
      </w:r>
    </w:p>
    <w:p w:rsidR="00E4517C" w:rsidRPr="00C32BDC" w:rsidRDefault="00E4517C" w:rsidP="00C32BDC">
      <w:pPr>
        <w:pStyle w:val="3"/>
        <w:tabs>
          <w:tab w:val="clear" w:pos="1845"/>
          <w:tab w:val="left" w:pos="1980"/>
        </w:tabs>
        <w:spacing w:after="115"/>
        <w:ind w:left="1980" w:hanging="1980"/>
        <w:rPr>
          <w:rFonts w:ascii="Arial" w:hAnsi="Arial" w:cs="Arial"/>
        </w:rPr>
      </w:pPr>
      <w:r w:rsidRPr="00C32BDC">
        <w:rPr>
          <w:rFonts w:ascii="Arial" w:hAnsi="Arial" w:cs="Arial"/>
        </w:rPr>
        <w:tab/>
        <w:t>Ms. Julie Eastland</w:t>
      </w:r>
      <w:r w:rsidRPr="00C32BDC">
        <w:rPr>
          <w:rFonts w:ascii="Arial" w:hAnsi="Arial" w:cs="Arial"/>
        </w:rPr>
        <w:br/>
      </w:r>
      <w:r w:rsidRPr="00C32BDC">
        <w:rPr>
          <w:rFonts w:ascii="Arial" w:hAnsi="Arial" w:cs="Arial"/>
          <w:i/>
          <w:iCs/>
        </w:rPr>
        <w:t>Educational Testing Service, Princeton</w:t>
      </w:r>
    </w:p>
    <w:p w:rsidR="00E4517C" w:rsidRPr="00C32BDC" w:rsidRDefault="00E4517C" w:rsidP="00C32BDC">
      <w:pPr>
        <w:pStyle w:val="3"/>
        <w:tabs>
          <w:tab w:val="clear" w:pos="1845"/>
          <w:tab w:val="left" w:pos="1980"/>
        </w:tabs>
        <w:spacing w:after="115"/>
        <w:ind w:left="1980" w:hanging="1980"/>
        <w:rPr>
          <w:rFonts w:ascii="Arial" w:hAnsi="Arial" w:cs="Arial"/>
        </w:rPr>
      </w:pPr>
      <w:r w:rsidRPr="00C32BDC">
        <w:rPr>
          <w:rFonts w:ascii="Arial" w:hAnsi="Arial" w:cs="Arial"/>
        </w:rPr>
        <w:tab/>
        <w:t>Mr. Stan Jones</w:t>
      </w:r>
      <w:r w:rsidRPr="00C32BDC">
        <w:rPr>
          <w:rFonts w:ascii="Arial" w:hAnsi="Arial" w:cs="Arial"/>
        </w:rPr>
        <w:br/>
      </w:r>
      <w:r w:rsidRPr="00C32BDC">
        <w:rPr>
          <w:rFonts w:ascii="Arial" w:hAnsi="Arial" w:cs="Arial"/>
          <w:i/>
          <w:iCs/>
        </w:rPr>
        <w:t>Atlantic Heath Promotion Research Center, Yarmouth</w:t>
      </w:r>
    </w:p>
    <w:p w:rsidR="00E4517C" w:rsidRPr="00C32BDC" w:rsidRDefault="00E4517C" w:rsidP="00C32BDC">
      <w:pPr>
        <w:pStyle w:val="LineforAppendixc-2"/>
        <w:tabs>
          <w:tab w:val="clear" w:pos="1440"/>
        </w:tabs>
        <w:rPr>
          <w:rFonts w:ascii="Arial" w:hAnsi="Arial" w:cs="Arial"/>
        </w:rPr>
      </w:pPr>
    </w:p>
    <w:p w:rsidR="00E4517C" w:rsidRPr="00D31B33" w:rsidRDefault="00E4517C" w:rsidP="00C32BDC">
      <w:pPr>
        <w:rPr>
          <w:rFonts w:ascii="Arial" w:hAnsi="Arial" w:cs="Arial"/>
          <w:b/>
          <w:bCs/>
          <w:sz w:val="24"/>
          <w:szCs w:val="24"/>
        </w:rPr>
      </w:pPr>
      <w:r w:rsidRPr="00C32BDC">
        <w:rPr>
          <w:rFonts w:ascii="Arial" w:hAnsi="Arial" w:cs="Arial"/>
        </w:rPr>
        <w:tab/>
      </w:r>
      <w:r w:rsidRPr="00D31B33">
        <w:rPr>
          <w:rFonts w:ascii="Arial" w:hAnsi="Arial" w:cs="Arial"/>
          <w:b/>
          <w:bCs/>
          <w:sz w:val="24"/>
          <w:szCs w:val="24"/>
        </w:rPr>
        <w:t>Numeracy</w:t>
      </w:r>
      <w:r>
        <w:rPr>
          <w:rFonts w:ascii="Arial" w:hAnsi="Arial" w:cs="Arial"/>
          <w:b/>
          <w:bCs/>
          <w:sz w:val="24"/>
          <w:szCs w:val="24"/>
        </w:rPr>
        <w:fldChar w:fldCharType="begin"/>
      </w:r>
      <w:r w:rsidRPr="00D31B33">
        <w:rPr>
          <w:rFonts w:ascii="Arial" w:hAnsi="Arial" w:cs="Arial"/>
          <w:b/>
          <w:bCs/>
          <w:sz w:val="24"/>
          <w:szCs w:val="24"/>
        </w:rPr>
        <w:instrText>tc "</w:instrText>
      </w:r>
      <w:r w:rsidRPr="00D31B33">
        <w:rPr>
          <w:rFonts w:ascii="Arial" w:hAnsi="Arial" w:cs="Arial"/>
          <w:b/>
          <w:bCs/>
          <w:sz w:val="24"/>
          <w:szCs w:val="24"/>
        </w:rPr>
        <w:tab/>
        <w:instrText>Numeracy"</w:instrText>
      </w:r>
      <w:r>
        <w:rPr>
          <w:rFonts w:ascii="Arial" w:hAnsi="Arial" w:cs="Arial"/>
          <w:b/>
          <w:bCs/>
          <w:sz w:val="24"/>
          <w:szCs w:val="24"/>
        </w:rPr>
        <w:fldChar w:fldCharType="end"/>
      </w:r>
    </w:p>
    <w:p w:rsidR="00E4517C" w:rsidRPr="00C32BDC" w:rsidRDefault="00E4517C" w:rsidP="00C32BDC">
      <w:pPr>
        <w:pStyle w:val="3"/>
        <w:tabs>
          <w:tab w:val="clear" w:pos="1845"/>
          <w:tab w:val="left" w:pos="1980"/>
        </w:tabs>
        <w:spacing w:after="115"/>
        <w:ind w:left="1980" w:hanging="1980"/>
        <w:rPr>
          <w:rFonts w:ascii="Arial" w:hAnsi="Arial" w:cs="Arial"/>
        </w:rPr>
      </w:pPr>
      <w:r w:rsidRPr="00C32BDC">
        <w:rPr>
          <w:rFonts w:ascii="Arial" w:hAnsi="Arial" w:cs="Arial"/>
        </w:rPr>
        <w:tab/>
        <w:t>Mr. Iddo Gal</w:t>
      </w:r>
      <w:r w:rsidRPr="00C32BDC">
        <w:rPr>
          <w:rFonts w:ascii="Arial" w:hAnsi="Arial" w:cs="Arial"/>
        </w:rPr>
        <w:br/>
      </w:r>
      <w:r w:rsidRPr="00C32BDC">
        <w:rPr>
          <w:rFonts w:ascii="Arial" w:hAnsi="Arial" w:cs="Arial"/>
          <w:i/>
          <w:iCs/>
        </w:rPr>
        <w:t>University of Haifa, Haifa</w:t>
      </w:r>
    </w:p>
    <w:p w:rsidR="00E4517C" w:rsidRPr="00C32BDC" w:rsidRDefault="00E4517C" w:rsidP="00C32BDC">
      <w:pPr>
        <w:pStyle w:val="3"/>
        <w:tabs>
          <w:tab w:val="clear" w:pos="1845"/>
          <w:tab w:val="left" w:pos="1980"/>
        </w:tabs>
        <w:spacing w:after="115"/>
        <w:ind w:left="1980" w:hanging="1980"/>
        <w:rPr>
          <w:rFonts w:ascii="Arial" w:hAnsi="Arial" w:cs="Arial"/>
          <w:lang w:val="nl-NL"/>
        </w:rPr>
      </w:pPr>
      <w:r w:rsidRPr="00C32BDC">
        <w:rPr>
          <w:rFonts w:ascii="Arial" w:hAnsi="Arial" w:cs="Arial"/>
        </w:rPr>
        <w:tab/>
      </w:r>
      <w:r w:rsidRPr="00C32BDC">
        <w:rPr>
          <w:rFonts w:ascii="Arial" w:hAnsi="Arial" w:cs="Arial"/>
          <w:lang w:val="nl-NL"/>
        </w:rPr>
        <w:t>Ms. Mieke van Groenestijn</w:t>
      </w:r>
      <w:r w:rsidRPr="00C32BDC">
        <w:rPr>
          <w:rFonts w:ascii="Arial" w:hAnsi="Arial" w:cs="Arial"/>
          <w:lang w:val="nl-NL"/>
        </w:rPr>
        <w:br/>
      </w:r>
      <w:r w:rsidRPr="00C32BDC">
        <w:rPr>
          <w:rFonts w:ascii="Arial" w:hAnsi="Arial" w:cs="Arial"/>
          <w:i/>
          <w:iCs/>
          <w:lang w:val="nl-NL"/>
        </w:rPr>
        <w:t>Utrecht University of Professional Education, Utrecht</w:t>
      </w:r>
    </w:p>
    <w:p w:rsidR="00E4517C" w:rsidRPr="00C32BDC" w:rsidRDefault="00E4517C" w:rsidP="00C32BDC">
      <w:pPr>
        <w:pStyle w:val="3"/>
        <w:tabs>
          <w:tab w:val="clear" w:pos="1845"/>
          <w:tab w:val="left" w:pos="1980"/>
        </w:tabs>
        <w:spacing w:after="115"/>
        <w:ind w:left="1980" w:hanging="1980"/>
        <w:rPr>
          <w:rFonts w:ascii="Arial" w:hAnsi="Arial" w:cs="Arial"/>
          <w:lang w:val="es-ES_tradnl"/>
        </w:rPr>
      </w:pPr>
      <w:r w:rsidRPr="00C32BDC">
        <w:rPr>
          <w:rFonts w:ascii="Arial" w:hAnsi="Arial" w:cs="Arial"/>
          <w:lang w:val="nl-NL"/>
        </w:rPr>
        <w:tab/>
      </w:r>
      <w:r w:rsidRPr="00C32BDC">
        <w:rPr>
          <w:rFonts w:ascii="Arial" w:hAnsi="Arial" w:cs="Arial"/>
          <w:lang w:val="es-ES_tradnl"/>
        </w:rPr>
        <w:t>Ms. Myrna Manly</w:t>
      </w:r>
      <w:r w:rsidRPr="00C32BDC">
        <w:rPr>
          <w:rFonts w:ascii="Arial" w:hAnsi="Arial" w:cs="Arial"/>
          <w:lang w:val="es-ES_tradnl"/>
        </w:rPr>
        <w:br/>
      </w:r>
      <w:r w:rsidRPr="00C32BDC">
        <w:rPr>
          <w:rFonts w:ascii="Arial" w:hAnsi="Arial" w:cs="Arial"/>
          <w:i/>
          <w:iCs/>
          <w:lang w:val="es-ES_tradnl"/>
        </w:rPr>
        <w:t>El Camino College, Palos Verdes</w:t>
      </w:r>
    </w:p>
    <w:p w:rsidR="00E4517C" w:rsidRPr="00C32BDC" w:rsidRDefault="00E4517C" w:rsidP="00C32BDC">
      <w:pPr>
        <w:pStyle w:val="3"/>
        <w:tabs>
          <w:tab w:val="clear" w:pos="1845"/>
          <w:tab w:val="left" w:pos="1980"/>
        </w:tabs>
        <w:spacing w:after="115"/>
        <w:ind w:left="1980" w:hanging="1980"/>
        <w:rPr>
          <w:rFonts w:ascii="Arial" w:hAnsi="Arial" w:cs="Arial"/>
        </w:rPr>
      </w:pPr>
      <w:r w:rsidRPr="00C32BDC">
        <w:rPr>
          <w:rFonts w:ascii="Arial" w:hAnsi="Arial" w:cs="Arial"/>
          <w:lang w:val="es-ES_tradnl"/>
        </w:rPr>
        <w:tab/>
      </w:r>
      <w:r w:rsidRPr="00C32BDC">
        <w:rPr>
          <w:rFonts w:ascii="Arial" w:hAnsi="Arial" w:cs="Arial"/>
        </w:rPr>
        <w:t>Ms. Mary Jane Schmitt</w:t>
      </w:r>
      <w:r w:rsidRPr="00C32BDC">
        <w:rPr>
          <w:rFonts w:ascii="Arial" w:hAnsi="Arial" w:cs="Arial"/>
        </w:rPr>
        <w:br/>
      </w:r>
      <w:r w:rsidRPr="00C32BDC">
        <w:rPr>
          <w:rFonts w:ascii="Arial" w:hAnsi="Arial" w:cs="Arial"/>
          <w:i/>
          <w:iCs/>
        </w:rPr>
        <w:t xml:space="preserve">TERC, Cambridge </w:t>
      </w:r>
    </w:p>
    <w:p w:rsidR="00E4517C" w:rsidRPr="00C32BDC" w:rsidRDefault="00E4517C" w:rsidP="00C32BDC">
      <w:pPr>
        <w:pStyle w:val="3"/>
        <w:tabs>
          <w:tab w:val="clear" w:pos="1845"/>
          <w:tab w:val="left" w:pos="1980"/>
        </w:tabs>
        <w:spacing w:after="115"/>
        <w:ind w:left="1980" w:hanging="1980"/>
        <w:rPr>
          <w:rFonts w:ascii="Arial" w:hAnsi="Arial" w:cs="Arial"/>
        </w:rPr>
      </w:pPr>
      <w:r w:rsidRPr="00C32BDC">
        <w:rPr>
          <w:rFonts w:ascii="Arial" w:hAnsi="Arial" w:cs="Arial"/>
        </w:rPr>
        <w:tab/>
        <w:t>Mr. Dave Tout</w:t>
      </w:r>
      <w:r w:rsidRPr="00C32BDC">
        <w:rPr>
          <w:rFonts w:ascii="Arial" w:hAnsi="Arial" w:cs="Arial"/>
        </w:rPr>
        <w:br/>
      </w:r>
      <w:r w:rsidRPr="00C32BDC">
        <w:rPr>
          <w:rFonts w:ascii="Arial" w:hAnsi="Arial" w:cs="Arial"/>
          <w:i/>
          <w:iCs/>
        </w:rPr>
        <w:t>Language Australia, Melbourne</w:t>
      </w:r>
    </w:p>
    <w:p w:rsidR="00E4517C" w:rsidRPr="00C32BDC" w:rsidRDefault="00E4517C" w:rsidP="00C32BDC">
      <w:pPr>
        <w:pStyle w:val="1-BodytextforAuthor"/>
        <w:tabs>
          <w:tab w:val="left" w:pos="1980"/>
        </w:tabs>
        <w:spacing w:after="115"/>
        <w:ind w:left="1980" w:hanging="1980"/>
        <w:rPr>
          <w:rFonts w:ascii="Arial" w:hAnsi="Arial" w:cs="Arial"/>
        </w:rPr>
      </w:pPr>
      <w:r w:rsidRPr="00C32BDC">
        <w:rPr>
          <w:rFonts w:ascii="Arial" w:hAnsi="Arial" w:cs="Arial"/>
        </w:rPr>
        <w:tab/>
        <w:t>Mr. Yvan Clermont</w:t>
      </w:r>
      <w:r w:rsidRPr="00C32BDC">
        <w:rPr>
          <w:rFonts w:ascii="Arial" w:hAnsi="Arial" w:cs="Arial"/>
        </w:rPr>
        <w:br/>
      </w:r>
      <w:r w:rsidRPr="00C32BDC">
        <w:rPr>
          <w:rFonts w:ascii="Arial" w:hAnsi="Arial" w:cs="Arial"/>
          <w:i/>
          <w:iCs/>
        </w:rPr>
        <w:t>Statistics Canada, Ottawa</w:t>
      </w:r>
    </w:p>
    <w:p w:rsidR="00E4517C" w:rsidRDefault="00E4517C" w:rsidP="00C32BDC">
      <w:pPr>
        <w:pStyle w:val="3"/>
        <w:tabs>
          <w:tab w:val="clear" w:pos="1845"/>
          <w:tab w:val="left" w:pos="1980"/>
        </w:tabs>
        <w:spacing w:after="115"/>
        <w:ind w:left="1980" w:hanging="1980"/>
        <w:rPr>
          <w:rFonts w:ascii="Arial" w:hAnsi="Arial" w:cs="Arial"/>
          <w:i/>
          <w:iCs/>
        </w:rPr>
      </w:pPr>
      <w:r w:rsidRPr="00C32BDC">
        <w:rPr>
          <w:rFonts w:ascii="Arial" w:hAnsi="Arial" w:cs="Arial"/>
        </w:rPr>
        <w:tab/>
        <w:t>Mr. Stan Jones</w:t>
      </w:r>
      <w:r w:rsidRPr="00C32BDC">
        <w:rPr>
          <w:rFonts w:ascii="Arial" w:hAnsi="Arial" w:cs="Arial"/>
        </w:rPr>
        <w:br/>
      </w:r>
      <w:r w:rsidRPr="00C32BDC">
        <w:rPr>
          <w:rFonts w:ascii="Arial" w:hAnsi="Arial" w:cs="Arial"/>
          <w:i/>
          <w:iCs/>
        </w:rPr>
        <w:t>Atlantic Heath Promotion Research Center, Yarmouth</w:t>
      </w:r>
    </w:p>
    <w:p w:rsidR="00E4517C" w:rsidRPr="00C32BDC" w:rsidRDefault="00E4517C" w:rsidP="00C32BDC">
      <w:pPr>
        <w:pStyle w:val="3"/>
        <w:tabs>
          <w:tab w:val="clear" w:pos="1845"/>
          <w:tab w:val="left" w:pos="1980"/>
        </w:tabs>
        <w:spacing w:after="115"/>
        <w:ind w:left="1980" w:hanging="1980"/>
        <w:rPr>
          <w:rFonts w:ascii="Arial" w:hAnsi="Arial" w:cs="Arial"/>
        </w:rPr>
      </w:pPr>
      <w:r>
        <w:rPr>
          <w:rFonts w:ascii="Arial" w:hAnsi="Arial" w:cs="Arial"/>
          <w:i/>
          <w:iCs/>
        </w:rPr>
        <w:br w:type="page"/>
      </w:r>
    </w:p>
    <w:p w:rsidR="00E4517C" w:rsidRPr="00C32BDC" w:rsidRDefault="00E4517C" w:rsidP="00C32BDC">
      <w:pPr>
        <w:pStyle w:val="LineforAppendixc-2"/>
        <w:tabs>
          <w:tab w:val="clear" w:pos="1440"/>
        </w:tabs>
        <w:rPr>
          <w:rFonts w:ascii="Arial" w:hAnsi="Arial" w:cs="Arial"/>
        </w:rPr>
      </w:pPr>
    </w:p>
    <w:p w:rsidR="00E4517C" w:rsidRPr="00D31B33" w:rsidRDefault="00E4517C" w:rsidP="00C32BDC">
      <w:pPr>
        <w:rPr>
          <w:rFonts w:ascii="Arial" w:hAnsi="Arial" w:cs="Arial"/>
          <w:b/>
          <w:bCs/>
          <w:sz w:val="24"/>
          <w:szCs w:val="24"/>
        </w:rPr>
      </w:pPr>
      <w:r w:rsidRPr="00D31B33">
        <w:rPr>
          <w:rFonts w:ascii="Arial" w:hAnsi="Arial" w:cs="Arial"/>
          <w:b/>
          <w:bCs/>
          <w:sz w:val="24"/>
          <w:szCs w:val="24"/>
        </w:rPr>
        <w:t>Domain Experts and Contributors</w:t>
      </w:r>
      <w:r>
        <w:rPr>
          <w:rFonts w:ascii="Arial" w:hAnsi="Arial" w:cs="Arial"/>
          <w:b/>
          <w:bCs/>
          <w:sz w:val="24"/>
          <w:szCs w:val="24"/>
        </w:rPr>
        <w:fldChar w:fldCharType="begin"/>
      </w:r>
      <w:r w:rsidRPr="00D31B33">
        <w:rPr>
          <w:rFonts w:ascii="Arial" w:hAnsi="Arial" w:cs="Arial"/>
          <w:b/>
          <w:bCs/>
          <w:sz w:val="24"/>
          <w:szCs w:val="24"/>
        </w:rPr>
        <w:instrText>tc "Domain Experts and Contributors"</w:instrText>
      </w:r>
      <w:r>
        <w:rPr>
          <w:rFonts w:ascii="Arial" w:hAnsi="Arial" w:cs="Arial"/>
          <w:b/>
          <w:bCs/>
          <w:sz w:val="24"/>
          <w:szCs w:val="24"/>
        </w:rPr>
        <w:fldChar w:fldCharType="end"/>
      </w:r>
    </w:p>
    <w:p w:rsidR="00E4517C" w:rsidRPr="00D31B33" w:rsidRDefault="00E4517C" w:rsidP="00C32BDC">
      <w:pPr>
        <w:rPr>
          <w:rFonts w:ascii="Arial" w:hAnsi="Arial" w:cs="Arial"/>
          <w:b/>
          <w:bCs/>
          <w:sz w:val="24"/>
          <w:szCs w:val="24"/>
        </w:rPr>
      </w:pPr>
      <w:r w:rsidRPr="00D31B33">
        <w:rPr>
          <w:rFonts w:ascii="Arial" w:hAnsi="Arial" w:cs="Arial"/>
          <w:b/>
          <w:bCs/>
          <w:sz w:val="24"/>
          <w:szCs w:val="24"/>
        </w:rPr>
        <w:tab/>
        <w:t>Problem Solving</w:t>
      </w:r>
      <w:r>
        <w:rPr>
          <w:rFonts w:ascii="Arial" w:hAnsi="Arial" w:cs="Arial"/>
          <w:b/>
          <w:bCs/>
          <w:sz w:val="24"/>
          <w:szCs w:val="24"/>
        </w:rPr>
        <w:fldChar w:fldCharType="begin"/>
      </w:r>
      <w:r w:rsidRPr="00D31B33">
        <w:rPr>
          <w:rFonts w:ascii="Arial" w:hAnsi="Arial" w:cs="Arial"/>
          <w:b/>
          <w:bCs/>
          <w:sz w:val="24"/>
          <w:szCs w:val="24"/>
        </w:rPr>
        <w:instrText>tc "</w:instrText>
      </w:r>
      <w:r w:rsidRPr="00D31B33">
        <w:rPr>
          <w:rFonts w:ascii="Arial" w:hAnsi="Arial" w:cs="Arial"/>
          <w:b/>
          <w:bCs/>
          <w:sz w:val="24"/>
          <w:szCs w:val="24"/>
        </w:rPr>
        <w:tab/>
        <w:instrText>Problem Solving"</w:instrText>
      </w:r>
      <w:r>
        <w:rPr>
          <w:rFonts w:ascii="Arial" w:hAnsi="Arial" w:cs="Arial"/>
          <w:b/>
          <w:bCs/>
          <w:sz w:val="24"/>
          <w:szCs w:val="24"/>
        </w:rPr>
        <w:fldChar w:fldCharType="end"/>
      </w:r>
    </w:p>
    <w:p w:rsidR="00E4517C" w:rsidRPr="00C32BDC" w:rsidRDefault="00E4517C" w:rsidP="00C32BDC">
      <w:pPr>
        <w:pStyle w:val="2"/>
        <w:rPr>
          <w:rFonts w:ascii="Arial" w:hAnsi="Arial" w:cs="Arial"/>
        </w:rPr>
      </w:pPr>
      <w:r w:rsidRPr="00C32BDC">
        <w:rPr>
          <w:rFonts w:ascii="Arial" w:hAnsi="Arial" w:cs="Arial"/>
        </w:rPr>
        <w:tab/>
        <w:t>Mr. Eckhard Klieme</w:t>
      </w:r>
      <w:r w:rsidRPr="00C32BDC">
        <w:rPr>
          <w:rFonts w:ascii="Arial" w:hAnsi="Arial" w:cs="Arial"/>
        </w:rPr>
        <w:br/>
      </w:r>
      <w:r w:rsidRPr="00C32BDC">
        <w:rPr>
          <w:rFonts w:ascii="Arial" w:hAnsi="Arial" w:cs="Arial"/>
          <w:i/>
          <w:iCs/>
        </w:rPr>
        <w:t>German Institute for International Educational Research, Frankfurt</w:t>
      </w:r>
    </w:p>
    <w:p w:rsidR="00E4517C" w:rsidRPr="00C32BDC" w:rsidRDefault="00E4517C" w:rsidP="00C32BDC">
      <w:pPr>
        <w:pStyle w:val="2"/>
        <w:rPr>
          <w:rFonts w:ascii="Arial" w:hAnsi="Arial" w:cs="Arial"/>
        </w:rPr>
      </w:pPr>
      <w:r w:rsidRPr="00C32BDC">
        <w:rPr>
          <w:rFonts w:ascii="Arial" w:hAnsi="Arial" w:cs="Arial"/>
        </w:rPr>
        <w:tab/>
        <w:t xml:space="preserve">Mr. Jean-Paul Reeff </w:t>
      </w:r>
      <w:r w:rsidRPr="00C32BDC">
        <w:rPr>
          <w:rFonts w:ascii="Arial" w:hAnsi="Arial" w:cs="Arial"/>
        </w:rPr>
        <w:br/>
      </w:r>
      <w:r w:rsidRPr="00C32BDC">
        <w:rPr>
          <w:rFonts w:ascii="Arial" w:hAnsi="Arial" w:cs="Arial"/>
          <w:i/>
          <w:iCs/>
        </w:rPr>
        <w:t>LIFE Research and Consult, Bonn</w:t>
      </w:r>
    </w:p>
    <w:p w:rsidR="00E4517C" w:rsidRPr="00C32BDC" w:rsidRDefault="00E4517C" w:rsidP="00C32BDC">
      <w:pPr>
        <w:pStyle w:val="2"/>
        <w:rPr>
          <w:rFonts w:ascii="Arial" w:hAnsi="Arial" w:cs="Arial"/>
        </w:rPr>
      </w:pPr>
      <w:r w:rsidRPr="00C32BDC">
        <w:rPr>
          <w:rFonts w:ascii="Arial" w:hAnsi="Arial" w:cs="Arial"/>
        </w:rPr>
        <w:tab/>
        <w:t>Ms. Anouk Zabal</w:t>
      </w:r>
      <w:r w:rsidRPr="00C32BDC">
        <w:rPr>
          <w:rFonts w:ascii="Arial" w:hAnsi="Arial" w:cs="Arial"/>
        </w:rPr>
        <w:br/>
      </w:r>
      <w:r w:rsidRPr="00C32BDC">
        <w:rPr>
          <w:rFonts w:ascii="Arial" w:hAnsi="Arial" w:cs="Arial"/>
          <w:i/>
          <w:iCs/>
        </w:rPr>
        <w:t>LIFE Research and Consult, Bonn</w:t>
      </w:r>
    </w:p>
    <w:p w:rsidR="00E4517C" w:rsidRPr="00C32BDC" w:rsidRDefault="00E4517C" w:rsidP="00C32BDC">
      <w:pPr>
        <w:pStyle w:val="LineforAppendixC"/>
        <w:rPr>
          <w:rFonts w:ascii="Arial" w:hAnsi="Arial" w:cs="Arial"/>
        </w:rPr>
      </w:pPr>
    </w:p>
    <w:p w:rsidR="00E4517C" w:rsidRDefault="00E4517C" w:rsidP="00D31B33">
      <w:r w:rsidRPr="00C32BDC">
        <w:tab/>
      </w:r>
    </w:p>
    <w:p w:rsidR="00E4517C" w:rsidRPr="00D31B33" w:rsidRDefault="00E4517C" w:rsidP="00D31B33">
      <w:pPr>
        <w:rPr>
          <w:rFonts w:ascii="Arial" w:hAnsi="Arial" w:cs="Arial"/>
          <w:b/>
          <w:bCs/>
          <w:sz w:val="24"/>
          <w:szCs w:val="24"/>
        </w:rPr>
      </w:pPr>
      <w:r w:rsidRPr="00D31B33">
        <w:rPr>
          <w:rFonts w:ascii="Arial" w:hAnsi="Arial" w:cs="Arial"/>
          <w:b/>
          <w:bCs/>
          <w:sz w:val="24"/>
          <w:szCs w:val="24"/>
        </w:rPr>
        <w:t>Background Questionnaire</w:t>
      </w:r>
      <w:r>
        <w:rPr>
          <w:rFonts w:ascii="Arial" w:hAnsi="Arial" w:cs="Arial"/>
          <w:b/>
          <w:bCs/>
          <w:sz w:val="24"/>
          <w:szCs w:val="24"/>
        </w:rPr>
        <w:fldChar w:fldCharType="begin"/>
      </w:r>
      <w:r w:rsidRPr="00D31B33">
        <w:rPr>
          <w:rFonts w:ascii="Arial" w:hAnsi="Arial" w:cs="Arial"/>
          <w:b/>
          <w:bCs/>
          <w:sz w:val="24"/>
          <w:szCs w:val="24"/>
        </w:rPr>
        <w:instrText>tc "</w:instrText>
      </w:r>
      <w:r w:rsidRPr="00D31B33">
        <w:rPr>
          <w:rFonts w:ascii="Arial" w:hAnsi="Arial" w:cs="Arial"/>
          <w:b/>
          <w:bCs/>
          <w:sz w:val="24"/>
          <w:szCs w:val="24"/>
        </w:rPr>
        <w:tab/>
        <w:instrText>Background Questionnaire"</w:instrText>
      </w:r>
      <w:r>
        <w:rPr>
          <w:rFonts w:ascii="Arial" w:hAnsi="Arial" w:cs="Arial"/>
          <w:b/>
          <w:bCs/>
          <w:sz w:val="24"/>
          <w:szCs w:val="24"/>
        </w:rPr>
        <w:fldChar w:fldCharType="end"/>
      </w:r>
    </w:p>
    <w:p w:rsidR="00E4517C" w:rsidRPr="00C32BDC" w:rsidRDefault="00E4517C" w:rsidP="00C32BDC">
      <w:pPr>
        <w:pStyle w:val="2"/>
        <w:rPr>
          <w:rFonts w:ascii="Arial" w:hAnsi="Arial" w:cs="Arial"/>
        </w:rPr>
      </w:pPr>
      <w:r w:rsidRPr="00C32BDC">
        <w:rPr>
          <w:rFonts w:ascii="Arial" w:hAnsi="Arial" w:cs="Arial"/>
        </w:rPr>
        <w:tab/>
        <w:t>Ms. Lynn Barr-Telford</w:t>
      </w:r>
      <w:r w:rsidRPr="00C32BDC">
        <w:rPr>
          <w:rFonts w:ascii="Arial" w:hAnsi="Arial" w:cs="Arial"/>
        </w:rPr>
        <w:br/>
      </w:r>
      <w:r w:rsidRPr="00C32BDC">
        <w:rPr>
          <w:rFonts w:ascii="Arial" w:hAnsi="Arial" w:cs="Arial"/>
          <w:i/>
          <w:iCs/>
        </w:rPr>
        <w:t>Statistics Canada, Ottawa</w:t>
      </w:r>
    </w:p>
    <w:p w:rsidR="00E4517C" w:rsidRPr="00C32BDC" w:rsidRDefault="00E4517C" w:rsidP="00C32BDC">
      <w:pPr>
        <w:pStyle w:val="2"/>
        <w:rPr>
          <w:rFonts w:ascii="Arial" w:hAnsi="Arial" w:cs="Arial"/>
        </w:rPr>
      </w:pPr>
      <w:r w:rsidRPr="00C32BDC">
        <w:rPr>
          <w:rFonts w:ascii="Arial" w:hAnsi="Arial" w:cs="Arial"/>
        </w:rPr>
        <w:tab/>
        <w:t>Mr. Stan Jones</w:t>
      </w:r>
      <w:r w:rsidRPr="00C32BDC">
        <w:rPr>
          <w:rFonts w:ascii="Arial" w:hAnsi="Arial" w:cs="Arial"/>
        </w:rPr>
        <w:br/>
      </w:r>
      <w:r w:rsidRPr="00C32BDC">
        <w:rPr>
          <w:rFonts w:ascii="Arial" w:hAnsi="Arial" w:cs="Arial"/>
          <w:i/>
          <w:iCs/>
        </w:rPr>
        <w:t>Atlantic Heath Promotion Research Center, Yarmouth</w:t>
      </w:r>
    </w:p>
    <w:p w:rsidR="00E4517C" w:rsidRPr="00C32BDC" w:rsidRDefault="00E4517C" w:rsidP="00C32BDC">
      <w:pPr>
        <w:pStyle w:val="2"/>
        <w:rPr>
          <w:rFonts w:ascii="Arial" w:hAnsi="Arial" w:cs="Arial"/>
        </w:rPr>
      </w:pPr>
      <w:r w:rsidRPr="00C32BDC">
        <w:rPr>
          <w:rFonts w:ascii="Arial" w:hAnsi="Arial" w:cs="Arial"/>
        </w:rPr>
        <w:tab/>
        <w:t>Mr. Trevor Williams</w:t>
      </w:r>
      <w:r w:rsidRPr="00C32BDC">
        <w:rPr>
          <w:rFonts w:ascii="Arial" w:hAnsi="Arial" w:cs="Arial"/>
        </w:rPr>
        <w:br/>
      </w:r>
      <w:r w:rsidRPr="00C32BDC">
        <w:rPr>
          <w:rFonts w:ascii="Arial" w:hAnsi="Arial" w:cs="Arial"/>
          <w:i/>
          <w:iCs/>
        </w:rPr>
        <w:t>WESTAT, Rockville</w:t>
      </w:r>
    </w:p>
    <w:p w:rsidR="00E4517C" w:rsidRPr="00C32BDC" w:rsidRDefault="00E4517C" w:rsidP="00C32BDC">
      <w:pPr>
        <w:pStyle w:val="LineforAppendixC"/>
        <w:rPr>
          <w:rFonts w:ascii="Arial" w:hAnsi="Arial" w:cs="Arial"/>
        </w:rPr>
      </w:pPr>
    </w:p>
    <w:p w:rsidR="00E4517C" w:rsidRPr="00C32BDC" w:rsidRDefault="00E4517C" w:rsidP="00C32BDC">
      <w:pPr>
        <w:rPr>
          <w:rFonts w:ascii="Arial" w:hAnsi="Arial" w:cs="Arial"/>
          <w:b/>
          <w:bCs/>
          <w:sz w:val="24"/>
          <w:szCs w:val="24"/>
        </w:rPr>
      </w:pPr>
      <w:r w:rsidRPr="00C32BDC">
        <w:rPr>
          <w:rFonts w:ascii="Arial" w:hAnsi="Arial" w:cs="Arial"/>
          <w:b/>
          <w:bCs/>
          <w:sz w:val="24"/>
          <w:szCs w:val="24"/>
        </w:rPr>
        <w:t>Survey Team, Analysts and Production Team</w:t>
      </w:r>
      <w:r>
        <w:rPr>
          <w:rFonts w:ascii="Arial" w:hAnsi="Arial" w:cs="Arial"/>
          <w:b/>
          <w:bCs/>
          <w:sz w:val="24"/>
          <w:szCs w:val="24"/>
        </w:rPr>
        <w:fldChar w:fldCharType="begin"/>
      </w:r>
      <w:r w:rsidRPr="00C32BDC">
        <w:rPr>
          <w:rFonts w:ascii="Arial" w:hAnsi="Arial" w:cs="Arial"/>
          <w:b/>
          <w:bCs/>
          <w:sz w:val="24"/>
          <w:szCs w:val="24"/>
        </w:rPr>
        <w:instrText>tc "Survey Team, Analysts and Production Team"</w:instrText>
      </w:r>
      <w:r>
        <w:rPr>
          <w:rFonts w:ascii="Arial" w:hAnsi="Arial" w:cs="Arial"/>
          <w:b/>
          <w:bCs/>
          <w:sz w:val="24"/>
          <w:szCs w:val="24"/>
        </w:rPr>
        <w:fldChar w:fldCharType="end"/>
      </w:r>
    </w:p>
    <w:p w:rsidR="00E4517C" w:rsidRPr="00C32BDC" w:rsidRDefault="00E4517C" w:rsidP="00C32BDC">
      <w:pPr>
        <w:pStyle w:val="2"/>
        <w:rPr>
          <w:rFonts w:ascii="Arial" w:hAnsi="Arial" w:cs="Arial"/>
        </w:rPr>
      </w:pPr>
      <w:r w:rsidRPr="00C32BDC">
        <w:rPr>
          <w:rFonts w:ascii="Arial" w:hAnsi="Arial" w:cs="Arial"/>
        </w:rPr>
        <w:tab/>
      </w:r>
    </w:p>
    <w:p w:rsidR="00E4517C" w:rsidRPr="00C32BDC" w:rsidRDefault="00E4517C" w:rsidP="00C32BDC">
      <w:pPr>
        <w:pStyle w:val="2"/>
        <w:rPr>
          <w:rFonts w:ascii="Arial" w:hAnsi="Arial" w:cs="Arial"/>
          <w:lang w:val="it-IT"/>
        </w:rPr>
      </w:pPr>
      <w:r w:rsidRPr="00C32BDC">
        <w:rPr>
          <w:rFonts w:ascii="Arial" w:hAnsi="Arial" w:cs="Arial"/>
        </w:rPr>
        <w:tab/>
      </w:r>
      <w:r w:rsidRPr="00C32BDC">
        <w:rPr>
          <w:rFonts w:ascii="Arial" w:hAnsi="Arial" w:cs="Arial"/>
          <w:lang w:val="it-IT"/>
        </w:rPr>
        <w:t>Ms. Danielle Baum</w:t>
      </w:r>
      <w:r w:rsidRPr="00C32BDC">
        <w:rPr>
          <w:rFonts w:ascii="Arial" w:hAnsi="Arial" w:cs="Arial"/>
          <w:lang w:val="it-IT"/>
        </w:rPr>
        <w:br/>
      </w:r>
      <w:r w:rsidRPr="00C32BDC">
        <w:rPr>
          <w:rFonts w:ascii="Arial" w:hAnsi="Arial" w:cs="Arial"/>
          <w:i/>
          <w:iCs/>
          <w:lang w:val="it-IT"/>
        </w:rPr>
        <w:t>Statistics Canada, Ottawa</w:t>
      </w:r>
    </w:p>
    <w:p w:rsidR="00E4517C" w:rsidRPr="00C32BDC" w:rsidRDefault="00E4517C" w:rsidP="00C32BDC">
      <w:pPr>
        <w:pStyle w:val="2"/>
        <w:rPr>
          <w:rFonts w:ascii="Arial" w:hAnsi="Arial" w:cs="Arial"/>
        </w:rPr>
      </w:pPr>
      <w:r w:rsidRPr="00C32BDC">
        <w:rPr>
          <w:rFonts w:ascii="Arial" w:hAnsi="Arial" w:cs="Arial"/>
          <w:lang w:val="it-IT"/>
        </w:rPr>
        <w:tab/>
      </w:r>
      <w:r w:rsidRPr="00C32BDC">
        <w:rPr>
          <w:rFonts w:ascii="Arial" w:hAnsi="Arial" w:cs="Arial"/>
        </w:rPr>
        <w:t>Mr. Richard Desjardins</w:t>
      </w:r>
      <w:r w:rsidRPr="00C32BDC">
        <w:rPr>
          <w:rFonts w:ascii="Arial" w:hAnsi="Arial" w:cs="Arial"/>
        </w:rPr>
        <w:br/>
      </w:r>
      <w:r w:rsidRPr="00C32BDC">
        <w:rPr>
          <w:rFonts w:ascii="Arial" w:hAnsi="Arial" w:cs="Arial"/>
          <w:i/>
          <w:iCs/>
        </w:rPr>
        <w:t>Statistics Canada, Ottawa</w:t>
      </w:r>
    </w:p>
    <w:p w:rsidR="00E4517C" w:rsidRPr="00C32BDC" w:rsidRDefault="00E4517C" w:rsidP="00C32BDC">
      <w:pPr>
        <w:pStyle w:val="2"/>
        <w:rPr>
          <w:rFonts w:ascii="Arial" w:hAnsi="Arial" w:cs="Arial"/>
          <w:lang w:val="it-IT"/>
        </w:rPr>
      </w:pPr>
      <w:r w:rsidRPr="00C32BDC">
        <w:rPr>
          <w:rFonts w:ascii="Arial" w:hAnsi="Arial" w:cs="Arial"/>
        </w:rPr>
        <w:tab/>
      </w:r>
      <w:r w:rsidRPr="00C32BDC">
        <w:rPr>
          <w:rFonts w:ascii="Arial" w:hAnsi="Arial" w:cs="Arial"/>
          <w:lang w:val="it-IT"/>
        </w:rPr>
        <w:t>Ms. Sylvie Grenier</w:t>
      </w:r>
      <w:r w:rsidRPr="00C32BDC">
        <w:rPr>
          <w:rFonts w:ascii="Arial" w:hAnsi="Arial" w:cs="Arial"/>
          <w:lang w:val="it-IT"/>
        </w:rPr>
        <w:br/>
      </w:r>
      <w:r w:rsidRPr="00C32BDC">
        <w:rPr>
          <w:rFonts w:ascii="Arial" w:hAnsi="Arial" w:cs="Arial"/>
          <w:i/>
          <w:iCs/>
          <w:lang w:val="it-IT"/>
        </w:rPr>
        <w:t>Statistics Canada, Ottawa</w:t>
      </w:r>
    </w:p>
    <w:p w:rsidR="00E4517C" w:rsidRPr="00C32BDC" w:rsidRDefault="00E4517C" w:rsidP="00C32BDC">
      <w:pPr>
        <w:pStyle w:val="2"/>
        <w:rPr>
          <w:rFonts w:ascii="Arial" w:hAnsi="Arial" w:cs="Arial"/>
        </w:rPr>
      </w:pPr>
      <w:r w:rsidRPr="00C32BDC">
        <w:rPr>
          <w:rFonts w:ascii="Arial" w:hAnsi="Arial" w:cs="Arial"/>
          <w:lang w:val="it-IT"/>
        </w:rPr>
        <w:tab/>
      </w:r>
      <w:r w:rsidRPr="00C32BDC">
        <w:rPr>
          <w:rFonts w:ascii="Arial" w:hAnsi="Arial" w:cs="Arial"/>
        </w:rPr>
        <w:t>Mr. John Leung</w:t>
      </w:r>
      <w:r w:rsidRPr="00C32BDC">
        <w:rPr>
          <w:rFonts w:ascii="Arial" w:hAnsi="Arial" w:cs="Arial"/>
        </w:rPr>
        <w:br/>
      </w:r>
      <w:r w:rsidRPr="00C32BDC">
        <w:rPr>
          <w:rFonts w:ascii="Arial" w:hAnsi="Arial" w:cs="Arial"/>
          <w:i/>
          <w:iCs/>
        </w:rPr>
        <w:t>Statistics Canada, Ottawa</w:t>
      </w:r>
    </w:p>
    <w:p w:rsidR="00E4517C" w:rsidRPr="00C32BDC" w:rsidRDefault="00E4517C" w:rsidP="00C32BDC">
      <w:pPr>
        <w:pStyle w:val="2"/>
        <w:rPr>
          <w:rFonts w:ascii="Arial" w:hAnsi="Arial" w:cs="Arial"/>
        </w:rPr>
      </w:pPr>
      <w:r w:rsidRPr="00C32BDC">
        <w:rPr>
          <w:rFonts w:ascii="Arial" w:hAnsi="Arial" w:cs="Arial"/>
        </w:rPr>
        <w:tab/>
        <w:t>Ms. Carrie Munroe</w:t>
      </w:r>
      <w:r w:rsidRPr="00C32BDC">
        <w:rPr>
          <w:rFonts w:ascii="Arial" w:hAnsi="Arial" w:cs="Arial"/>
        </w:rPr>
        <w:br/>
      </w:r>
      <w:r w:rsidRPr="00C32BDC">
        <w:rPr>
          <w:rFonts w:ascii="Arial" w:hAnsi="Arial" w:cs="Arial"/>
          <w:i/>
          <w:iCs/>
        </w:rPr>
        <w:t>Statistics Canada, Ottawa</w:t>
      </w:r>
    </w:p>
    <w:p w:rsidR="00E4517C" w:rsidRPr="00C32BDC" w:rsidRDefault="00E4517C" w:rsidP="00C32BDC">
      <w:pPr>
        <w:pStyle w:val="2"/>
        <w:rPr>
          <w:rFonts w:ascii="Arial" w:hAnsi="Arial" w:cs="Arial"/>
        </w:rPr>
      </w:pPr>
      <w:r w:rsidRPr="00C32BDC">
        <w:rPr>
          <w:rFonts w:ascii="Arial" w:hAnsi="Arial" w:cs="Arial"/>
        </w:rPr>
        <w:tab/>
        <w:t>Mr. Owen Power</w:t>
      </w:r>
      <w:r w:rsidRPr="00C32BDC">
        <w:rPr>
          <w:rFonts w:ascii="Arial" w:hAnsi="Arial" w:cs="Arial"/>
        </w:rPr>
        <w:br/>
      </w:r>
      <w:r w:rsidRPr="00C32BDC">
        <w:rPr>
          <w:rFonts w:ascii="Arial" w:hAnsi="Arial" w:cs="Arial"/>
          <w:i/>
          <w:iCs/>
        </w:rPr>
        <w:t>Statistics Canada, Ottawa</w:t>
      </w:r>
    </w:p>
    <w:p w:rsidR="00E4517C" w:rsidRPr="00C32BDC" w:rsidRDefault="00E4517C" w:rsidP="00C32BDC">
      <w:pPr>
        <w:pStyle w:val="LineforAppendixC"/>
        <w:rPr>
          <w:rFonts w:ascii="Arial" w:hAnsi="Arial" w:cs="Arial"/>
        </w:rPr>
      </w:pPr>
    </w:p>
    <w:p w:rsidR="00E4517C" w:rsidRPr="00C32BDC" w:rsidRDefault="00E4517C" w:rsidP="006B002E">
      <w:pPr>
        <w:pStyle w:val="BodyTextIndent3"/>
        <w:tabs>
          <w:tab w:val="left" w:pos="1440"/>
        </w:tabs>
        <w:spacing w:before="100" w:beforeAutospacing="1" w:after="100" w:afterAutospacing="1"/>
        <w:ind w:left="1440" w:hanging="1440"/>
        <w:jc w:val="both"/>
        <w:rPr>
          <w:rFonts w:ascii="Arial" w:hAnsi="Arial" w:cs="Arial"/>
          <w:sz w:val="15"/>
          <w:szCs w:val="15"/>
        </w:rPr>
      </w:pPr>
    </w:p>
    <w:sectPr w:rsidR="00E4517C" w:rsidRPr="00C32BDC" w:rsidSect="00BD7B70">
      <w:headerReference w:type="even" r:id="rId120"/>
      <w:endnotePr>
        <w:numFmt w:val="decimal"/>
      </w:endnotePr>
      <w:pgSz w:w="12240" w:h="15840"/>
      <w:pgMar w:top="720" w:right="1440" w:bottom="1440" w:left="1440" w:header="720" w:footer="446" w:gutter="0"/>
      <w:cols w:space="720"/>
      <w:noEndnote/>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E4517C" w:rsidRDefault="00E4517C">
      <w:r>
        <w:separator/>
      </w:r>
    </w:p>
  </w:endnote>
  <w:endnote w:type="continuationSeparator" w:id="0">
    <w:p w:rsidR="00E4517C" w:rsidRDefault="00E4517C">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20002A87" w:usb1="80000000" w:usb2="00000008" w:usb3="00000000" w:csb0="000001FF" w:csb1="00000000"/>
  </w:font>
  <w:font w:name="Arial">
    <w:panose1 w:val="020B0604020202020204"/>
    <w:charset w:val="00"/>
    <w:family w:val="swiss"/>
    <w:pitch w:val="variable"/>
    <w:sig w:usb0="20002A87" w:usb1="80000000" w:usb2="00000008" w:usb3="00000000" w:csb0="000001FF" w:csb1="00000000"/>
  </w:font>
  <w:font w:name="Helvetica">
    <w:panose1 w:val="000B0500000000000000"/>
    <w:charset w:val="00"/>
    <w:family w:val="swiss"/>
    <w:pitch w:val="variable"/>
    <w:sig w:usb0="20002A87" w:usb1="80000000" w:usb2="00000008" w:usb3="00000000" w:csb0="000001FF" w:csb1="00000000"/>
  </w:font>
  <w:font w:name="Arial Black">
    <w:panose1 w:val="020B0A04020102020204"/>
    <w:charset w:val="00"/>
    <w:family w:val="swiss"/>
    <w:pitch w:val="variable"/>
    <w:sig w:usb0="00000287" w:usb1="00000000" w:usb2="00000000" w:usb3="00000000" w:csb0="0000009F" w:csb1="00000000"/>
  </w:font>
  <w:font w:name="Cambria">
    <w:panose1 w:val="02040503050406030204"/>
    <w:charset w:val="00"/>
    <w:family w:val="roman"/>
    <w:pitch w:val="variable"/>
    <w:sig w:usb0="A00002EF" w:usb1="4000004B" w:usb2="00000000" w:usb3="00000000" w:csb0="0000009F" w:csb1="00000000"/>
  </w:font>
  <w:font w:name="Calibri">
    <w:panose1 w:val="020F0502020204030204"/>
    <w:charset w:val="00"/>
    <w:family w:val="swiss"/>
    <w:pitch w:val="variable"/>
    <w:sig w:usb0="A00002EF" w:usb1="4000207B" w:usb2="00000000" w:usb3="00000000" w:csb0="0000009F" w:csb1="00000000"/>
  </w:font>
  <w:font w:name="Times">
    <w:panose1 w:val="00000500000000000000"/>
    <w:charset w:val="00"/>
    <w:family w:val="roman"/>
    <w:pitch w:val="variable"/>
    <w:sig w:usb0="20002A87" w:usb1="80000000" w:usb2="00000008" w:usb3="00000000" w:csb0="000001FF" w:csb1="00000000"/>
  </w:font>
  <w:font w:name="HelveticaCondensed">
    <w:panose1 w:val="00000000000000000000"/>
    <w:charset w:val="00"/>
    <w:family w:val="swiss"/>
    <w:notTrueType/>
    <w:pitch w:val="variable"/>
    <w:sig w:usb0="00000000" w:usb1="00000000" w:usb2="00000000" w:usb3="00000000" w:csb0="00000000" w:csb1="00000000"/>
  </w:font>
  <w:font w:name="Optima">
    <w:panose1 w:val="00000000000000000000"/>
    <w:charset w:val="00"/>
    <w:family w:val="swiss"/>
    <w:notTrueType/>
    <w:pitch w:val="variable"/>
    <w:sig w:usb0="00000000" w:usb1="00000000" w:usb2="00000000" w:usb3="00000000" w:csb0="00000000" w:csb1="00000000"/>
  </w:font>
  <w:font w:name="Tahoma">
    <w:panose1 w:val="020B0604030504040204"/>
    <w:charset w:val="00"/>
    <w:family w:val="swiss"/>
    <w:pitch w:val="variable"/>
    <w:sig w:usb0="61002A87" w:usb1="80000000" w:usb2="00000008" w:usb3="00000000" w:csb0="000101FF" w:csb1="00000000"/>
  </w:font>
  <w:font w:name="Optima Medium">
    <w:panose1 w:val="00000000000000000000"/>
    <w:charset w:val="00"/>
    <w:family w:val="swiss"/>
    <w:notTrueType/>
    <w:pitch w:val="variable"/>
    <w:sig w:usb0="00000000" w:usb1="00000000" w:usb2="00000000" w:usb3="00000000" w:csb0="00000000" w:csb1="00000000"/>
  </w:font>
  <w:font w:name="ACaslon Regular">
    <w:panose1 w:val="00000000000000000000"/>
    <w:charset w:val="00"/>
    <w:family w:val="roman"/>
    <w:notTrueType/>
    <w:pitch w:val="variable"/>
    <w:sig w:usb0="00000000" w:usb1="00000000" w:usb2="00000000" w:usb3="00000000" w:csb0="00000000" w:csb1="00000000"/>
  </w:font>
  <w:font w:name="Arial Rounded MT Bold">
    <w:altName w:val="Tahoma"/>
    <w:panose1 w:val="00000000000000000000"/>
    <w:charset w:val="00"/>
    <w:family w:val="swiss"/>
    <w:notTrueType/>
    <w:pitch w:val="variable"/>
    <w:sig w:usb0="00000003" w:usb1="00000000" w:usb2="00000000" w:usb3="00000000" w:csb0="00000001" w:csb1="00000000"/>
  </w:font>
  <w:font w:name="Century Gothic">
    <w:panose1 w:val="020B0502020202020204"/>
    <w:charset w:val="00"/>
    <w:family w:val="swiss"/>
    <w:pitch w:val="variable"/>
    <w:sig w:usb0="00000287" w:usb1="00000000" w:usb2="00000000" w:usb3="00000000" w:csb0="0000009F" w:csb1="00000000"/>
  </w:font>
  <w:font w:name="ACaslon-Regular">
    <w:panose1 w:val="00000000000000000000"/>
    <w:charset w:val="00"/>
    <w:family w:val="roman"/>
    <w:notTrueType/>
    <w:pitch w:val="default"/>
    <w:sig w:usb0="00000003" w:usb1="00000000" w:usb2="00000000" w:usb3="00000000" w:csb0="00000001" w:csb1="00000000"/>
  </w:font>
  <w:font w:name="Cooper Black">
    <w:panose1 w:val="00000000000000000000"/>
    <w:charset w:val="00"/>
    <w:family w:val="roman"/>
    <w:notTrueType/>
    <w:pitch w:val="variable"/>
    <w:sig w:usb0="00000000" w:usb1="00000000" w:usb2="00000000" w:usb3="00000000" w:csb0="00000000" w:csb1="00000000"/>
  </w:font>
  <w:font w:name="Comic Sans MS">
    <w:panose1 w:val="030F0702030302020204"/>
    <w:charset w:val="00"/>
    <w:family w:val="script"/>
    <w:pitch w:val="variable"/>
    <w:sig w:usb0="00000287" w:usb1="00000000"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4517C" w:rsidRDefault="00E4517C">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2</w:t>
    </w:r>
    <w:r>
      <w:rPr>
        <w:rStyle w:val="PageNumber"/>
      </w:rPr>
      <w:fldChar w:fldCharType="end"/>
    </w:r>
  </w:p>
  <w:p w:rsidR="00E4517C" w:rsidRDefault="00E4517C">
    <w:pPr>
      <w:widowControl w:val="0"/>
      <w:spacing w:line="240" w:lineRule="exact"/>
      <w:ind w:right="360" w:firstLine="360"/>
      <w:rPr>
        <w:sz w:val="24"/>
        <w:szCs w:val="24"/>
        <w:lang w:val="en-US"/>
      </w:rPr>
    </w:pPr>
  </w:p>
  <w:p w:rsidR="00E4517C" w:rsidRDefault="00E4517C">
    <w:pPr>
      <w:widowControl w:val="0"/>
      <w:spacing w:line="19" w:lineRule="exact"/>
      <w:ind w:left="526" w:right="2851"/>
      <w:rPr>
        <w:rFonts w:ascii="Century Gothic" w:hAnsi="Century Gothic" w:cs="Century Gothic"/>
        <w:sz w:val="22"/>
        <w:szCs w:val="22"/>
      </w:rPr>
    </w:pPr>
    <w:r>
      <w:rPr>
        <w:noProof/>
        <w:lang w:val="en-US"/>
      </w:rPr>
      <w:pict>
        <v:rect id="_x0000_s2053" style="position:absolute;left:0;text-align:left;margin-left:62.4pt;margin-top:0;width:507.6pt;height:.95pt;z-index:-251650048;mso-position-horizontal-relative:page" o:allowincell="f" fillcolor="black" stroked="f" strokeweight="0">
          <v:fill color2="black"/>
          <w10:wrap anchorx="page"/>
          <w10:anchorlock/>
        </v:rect>
      </w:pict>
    </w:r>
  </w:p>
  <w:p w:rsidR="00E4517C" w:rsidRDefault="00E4517C">
    <w:pPr>
      <w:widowControl w:val="0"/>
      <w:spacing w:line="120" w:lineRule="auto"/>
      <w:ind w:left="526" w:right="2851"/>
      <w:rPr>
        <w:rFonts w:ascii="Century Gothic" w:hAnsi="Century Gothic" w:cs="Century Gothic"/>
        <w:sz w:val="22"/>
        <w:szCs w:val="22"/>
      </w:rPr>
    </w:pPr>
  </w:p>
  <w:p w:rsidR="00E4517C" w:rsidRDefault="00E4517C" w:rsidP="00C46DB2">
    <w:pPr>
      <w:widowControl w:val="0"/>
      <w:tabs>
        <w:tab w:val="right" w:pos="10698"/>
      </w:tabs>
      <w:spacing w:line="120" w:lineRule="auto"/>
      <w:ind w:left="526" w:right="102"/>
      <w:jc w:val="right"/>
    </w:pPr>
    <w:r>
      <w:rPr>
        <w:rFonts w:ascii="Century Gothic" w:hAnsi="Century Gothic" w:cs="Century Gothic"/>
        <w:sz w:val="16"/>
        <w:szCs w:val="16"/>
      </w:rPr>
      <w:t>the centre for education statistics</w:t>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4517C" w:rsidRDefault="00E4517C">
    <w:pPr>
      <w:widowControl w:val="0"/>
      <w:spacing w:line="19" w:lineRule="exact"/>
      <w:ind w:left="526" w:right="2851"/>
      <w:rPr>
        <w:rFonts w:ascii="Century Gothic" w:hAnsi="Century Gothic" w:cs="Century Gothic"/>
        <w:sz w:val="22"/>
        <w:szCs w:val="22"/>
      </w:rPr>
    </w:pPr>
    <w:r>
      <w:rPr>
        <w:noProof/>
        <w:lang w:val="en-US"/>
      </w:rPr>
      <w:pict>
        <v:rect id="_x0000_s2054" style="position:absolute;left:0;text-align:left;margin-left:67.05pt;margin-top:-32.7pt;width:507.6pt;height:.95pt;z-index:-251648000;mso-position-horizontal-relative:page" fillcolor="black" stroked="f" strokeweight="0">
          <v:fill color2="black"/>
          <w10:wrap anchorx="page"/>
          <w10:anchorlock/>
        </v:rect>
      </w:pict>
    </w:r>
  </w:p>
  <w:p w:rsidR="00E4517C" w:rsidRDefault="00E4517C">
    <w:pPr>
      <w:widowControl w:val="0"/>
      <w:spacing w:line="120" w:lineRule="auto"/>
      <w:ind w:left="526" w:right="2851"/>
      <w:rPr>
        <w:rFonts w:ascii="Century Gothic" w:hAnsi="Century Gothic" w:cs="Century Gothic"/>
        <w:sz w:val="22"/>
        <w:szCs w:val="22"/>
      </w:rPr>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4517C" w:rsidRDefault="00E4517C" w:rsidP="00B079C2">
    <w:pPr>
      <w:pStyle w:val="Footer"/>
      <w:framePr w:wrap="auto" w:vAnchor="text" w:hAnchor="page" w:x="2242" w:y="-270"/>
    </w:pP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4517C" w:rsidRPr="003D36F0" w:rsidRDefault="00E4517C" w:rsidP="003D36F0">
    <w:pPr>
      <w:pStyle w:val="Footer"/>
    </w:pP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4517C" w:rsidRDefault="00E4517C" w:rsidP="003D36F0">
    <w:pPr>
      <w:pStyle w:val="Footer"/>
      <w:framePr w:w="9736" w:wrap="around" w:vAnchor="text" w:hAnchor="page" w:x="1681" w:y="-273"/>
      <w:tabs>
        <w:tab w:val="clear" w:pos="4320"/>
        <w:tab w:val="clear" w:pos="8640"/>
        <w:tab w:val="left" w:pos="5040"/>
        <w:tab w:val="right" w:pos="8505"/>
      </w:tabs>
      <w:ind w:left="-270" w:right="375"/>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40</w:t>
    </w:r>
    <w:r>
      <w:rPr>
        <w:rStyle w:val="PageNumber"/>
      </w:rPr>
      <w:fldChar w:fldCharType="end"/>
    </w:r>
    <w:r>
      <w:rPr>
        <w:rStyle w:val="PageNumber"/>
      </w:rPr>
      <w:tab/>
    </w:r>
    <w:r>
      <w:rPr>
        <w:rStyle w:val="PageNumber"/>
        <w:lang w:val="it-IT"/>
      </w:rPr>
      <w:t>© 2011</w:t>
    </w:r>
    <w:r w:rsidRPr="00B079C2">
      <w:rPr>
        <w:rStyle w:val="PageNumber"/>
        <w:lang w:val="it-IT"/>
      </w:rPr>
      <w:t xml:space="preserve"> Statistics </w:t>
    </w:r>
    <w:smartTag w:uri="urn:schemas-microsoft-com:office:smarttags" w:element="place">
      <w:smartTag w:uri="urn:schemas-microsoft-com:office:smarttags" w:element="country-region">
        <w:r w:rsidRPr="00B079C2">
          <w:rPr>
            <w:rStyle w:val="PageNumber"/>
            <w:lang w:val="it-IT"/>
          </w:rPr>
          <w:t>Canada</w:t>
        </w:r>
      </w:smartTag>
    </w:smartTag>
    <w:r w:rsidRPr="00B079C2">
      <w:rPr>
        <w:rStyle w:val="PageNumber"/>
        <w:lang w:val="it-IT"/>
      </w:rPr>
      <w:t xml:space="preserve"> - </w:t>
    </w:r>
    <w:smartTag w:uri="urn:schemas-microsoft-com:office:smarttags" w:element="place">
      <w:smartTag w:uri="urn:schemas-microsoft-com:office:smarttags" w:element="City">
        <w:r w:rsidRPr="00B079C2">
          <w:rPr>
            <w:rStyle w:val="PageNumber"/>
            <w:lang w:val="it-IT"/>
          </w:rPr>
          <w:t>Ottawa</w:t>
        </w:r>
      </w:smartTag>
      <w:r w:rsidRPr="00B079C2">
        <w:rPr>
          <w:rStyle w:val="PageNumber"/>
          <w:lang w:val="it-IT"/>
        </w:rPr>
        <w:t xml:space="preserve">, </w:t>
      </w:r>
      <w:smartTag w:uri="urn:schemas-microsoft-com:office:smarttags" w:element="State">
        <w:r w:rsidRPr="00B079C2">
          <w:rPr>
            <w:rStyle w:val="PageNumber"/>
            <w:lang w:val="it-IT"/>
          </w:rPr>
          <w:t>Ontario</w:t>
        </w:r>
      </w:smartTag>
      <w:r w:rsidRPr="00B079C2">
        <w:rPr>
          <w:rStyle w:val="PageNumber"/>
          <w:lang w:val="it-IT"/>
        </w:rPr>
        <w:t xml:space="preserve"> </w:t>
      </w:r>
      <w:smartTag w:uri="urn:schemas-microsoft-com:office:smarttags" w:element="PostalCode">
        <w:r w:rsidRPr="00B079C2">
          <w:rPr>
            <w:rStyle w:val="PageNumber"/>
            <w:lang w:val="it-IT"/>
          </w:rPr>
          <w:t>K1A 0T6</w:t>
        </w:r>
      </w:smartTag>
    </w:smartTag>
  </w:p>
  <w:p w:rsidR="00E4517C" w:rsidRDefault="00E4517C" w:rsidP="003D36F0">
    <w:pPr>
      <w:pStyle w:val="Footer"/>
      <w:framePr w:w="810" w:wrap="auto" w:vAnchor="text" w:hAnchor="page" w:x="1501" w:y="-258"/>
    </w:pPr>
    <w:r>
      <w:rPr>
        <w:rStyle w:val="PageNumber"/>
      </w:rPr>
      <w:fldChar w:fldCharType="begin"/>
    </w:r>
    <w:r>
      <w:rPr>
        <w:rStyle w:val="PageNumber"/>
      </w:rPr>
      <w:instrText xml:space="preserve"> PAGE </w:instrText>
    </w:r>
    <w:r>
      <w:rPr>
        <w:rStyle w:val="PageNumber"/>
      </w:rPr>
      <w:fldChar w:fldCharType="separate"/>
    </w:r>
    <w:r>
      <w:rPr>
        <w:rStyle w:val="PageNumber"/>
        <w:noProof/>
      </w:rPr>
      <w:t>40</w:t>
    </w:r>
    <w:r>
      <w:rPr>
        <w:rStyle w:val="PageNumber"/>
      </w:rPr>
      <w:fldChar w:fldCharType="end"/>
    </w:r>
  </w:p>
</w:ftr>
</file>

<file path=word/footer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4517C" w:rsidRDefault="00E4517C" w:rsidP="003D36F0">
    <w:pPr>
      <w:pStyle w:val="Footer"/>
      <w:framePr w:w="9226" w:h="545" w:hRule="exact" w:wrap="auto" w:vAnchor="text" w:hAnchor="page" w:x="1486" w:y="-288"/>
      <w:tabs>
        <w:tab w:val="clear" w:pos="4320"/>
        <w:tab w:val="clear" w:pos="8640"/>
        <w:tab w:val="right" w:pos="9180"/>
      </w:tabs>
    </w:pPr>
    <w:r>
      <w:rPr>
        <w:rStyle w:val="PageNumber"/>
        <w:lang w:val="it-IT"/>
      </w:rPr>
      <w:t>© 2011</w:t>
    </w:r>
    <w:r w:rsidRPr="00B079C2">
      <w:rPr>
        <w:rStyle w:val="PageNumber"/>
        <w:lang w:val="it-IT"/>
      </w:rPr>
      <w:t xml:space="preserve"> Statistics Canada - Ottawa, Ontario K1A 0T6</w:t>
    </w:r>
    <w:r>
      <w:rPr>
        <w:rStyle w:val="PageNumber"/>
        <w:lang w:val="it-IT"/>
      </w:rPr>
      <w:tab/>
    </w:r>
    <w:r>
      <w:rPr>
        <w:rStyle w:val="PageNumber"/>
      </w:rPr>
      <w:fldChar w:fldCharType="begin"/>
    </w:r>
    <w:r>
      <w:rPr>
        <w:rStyle w:val="PageNumber"/>
      </w:rPr>
      <w:instrText xml:space="preserve"> PAGE </w:instrText>
    </w:r>
    <w:r>
      <w:rPr>
        <w:rStyle w:val="PageNumber"/>
      </w:rPr>
      <w:fldChar w:fldCharType="separate"/>
    </w:r>
    <w:r>
      <w:rPr>
        <w:rStyle w:val="PageNumber"/>
        <w:noProof/>
      </w:rPr>
      <w:t>41</w:t>
    </w:r>
    <w:r>
      <w:rPr>
        <w:rStyle w:val="PageNumber"/>
      </w:rPr>
      <w:fldChar w:fldCharType="end"/>
    </w:r>
  </w:p>
  <w:p w:rsidR="00E4517C" w:rsidRDefault="00E4517C" w:rsidP="003D36F0">
    <w:pPr>
      <w:framePr w:wrap="auto" w:hAnchor="text" w:y="-513"/>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E4517C" w:rsidRDefault="00E4517C">
      <w:r>
        <w:separator/>
      </w:r>
    </w:p>
  </w:footnote>
  <w:footnote w:type="continuationSeparator" w:id="0">
    <w:p w:rsidR="00E4517C" w:rsidRDefault="00E4517C">
      <w:r>
        <w:continuationSeparator/>
      </w:r>
    </w:p>
  </w:footnote>
  <w:footnote w:id="1">
    <w:p w:rsidR="00E4517C" w:rsidRDefault="00E4517C" w:rsidP="00B8514E">
      <w:pPr>
        <w:pStyle w:val="FootnoteText"/>
      </w:pPr>
      <w:r w:rsidRPr="003523DD">
        <w:rPr>
          <w:rStyle w:val="FootnoteReference"/>
          <w:sz w:val="18"/>
          <w:szCs w:val="18"/>
          <w:vertAlign w:val="superscript"/>
        </w:rPr>
        <w:footnoteRef/>
      </w:r>
      <w:r w:rsidRPr="00387062">
        <w:rPr>
          <w:sz w:val="18"/>
          <w:szCs w:val="18"/>
          <w:lang w:val="de-DE"/>
        </w:rPr>
        <w:t xml:space="preserve"> Kirsch, Jungeblut and Campbell (1992), pp. 14-15.</w:t>
      </w:r>
    </w:p>
  </w:footnote>
  <w:footnote w:id="2">
    <w:p w:rsidR="00E4517C" w:rsidRDefault="00E4517C" w:rsidP="00B8514E">
      <w:pPr>
        <w:pStyle w:val="FootnoteText"/>
      </w:pPr>
      <w:r w:rsidRPr="003523DD">
        <w:rPr>
          <w:rStyle w:val="FootnoteReference"/>
          <w:sz w:val="18"/>
          <w:szCs w:val="18"/>
          <w:vertAlign w:val="superscript"/>
        </w:rPr>
        <w:footnoteRef/>
      </w:r>
      <w:r w:rsidRPr="003523DD">
        <w:rPr>
          <w:sz w:val="18"/>
          <w:szCs w:val="18"/>
        </w:rPr>
        <w:t xml:space="preserve"> The International Survey of Reading Skills is a follow-up to the 2003 </w:t>
      </w:r>
      <w:r>
        <w:rPr>
          <w:sz w:val="18"/>
          <w:szCs w:val="18"/>
        </w:rPr>
        <w:t>ALL</w:t>
      </w:r>
      <w:r w:rsidRPr="003523DD">
        <w:rPr>
          <w:sz w:val="18"/>
          <w:szCs w:val="18"/>
        </w:rPr>
        <w:t xml:space="preserve"> that will provide more information about respondents at Level 1.  Results are expected </w:t>
      </w:r>
      <w:r>
        <w:rPr>
          <w:sz w:val="18"/>
          <w:szCs w:val="18"/>
        </w:rPr>
        <w:t xml:space="preserve">sometime </w:t>
      </w:r>
      <w:r w:rsidRPr="003523DD">
        <w:rPr>
          <w:sz w:val="18"/>
          <w:szCs w:val="18"/>
        </w:rPr>
        <w:t>in 2006.</w:t>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4517C" w:rsidRDefault="00E4517C">
    <w:pPr>
      <w:widowControl w:val="0"/>
      <w:ind w:left="526" w:right="2851"/>
      <w:rPr>
        <w:rFonts w:ascii="Century Gothic" w:hAnsi="Century Gothic" w:cs="Century Gothic"/>
        <w:sz w:val="22"/>
        <w:szCs w:val="22"/>
      </w:rPr>
    </w:pPr>
    <w:r>
      <w:rPr>
        <w:noProof/>
        <w:lang w:val="en-US"/>
      </w:rPr>
      <w:pict>
        <v:rect id="_x0000_s2049" style="position:absolute;left:0;text-align:left;margin-left:71.3pt;margin-top:34.2pt;width:469.7pt;height:13.4pt;z-index:-251656192;mso-position-horizontal-relative:page;mso-position-vertical-relative:page" fillcolor="#999" stroked="f" strokeweight="0">
          <v:fill color2="black"/>
          <w10:wrap anchorx="page" anchory="page"/>
          <w10:anchorlock/>
        </v:rect>
      </w:pict>
    </w:r>
  </w:p>
  <w:p w:rsidR="00E4517C" w:rsidRDefault="00E4517C">
    <w:pPr>
      <w:widowControl w:val="0"/>
      <w:ind w:left="526" w:right="2851"/>
      <w:rPr>
        <w:rFonts w:ascii="Century Gothic" w:hAnsi="Century Gothic" w:cs="Century Gothic"/>
        <w:sz w:val="22"/>
        <w:szCs w:val="22"/>
      </w:rPr>
    </w:pPr>
    <w:r>
      <w:rPr>
        <w:noProof/>
        <w:lang w:val="en-US"/>
      </w:rPr>
      <w:pict>
        <v:rect id="_x0000_s2050" style="position:absolute;left:0;text-align:left;margin-left:70.5pt;margin-top:1.5pt;width:469.7pt;height:13.4pt;z-index:-251655168;mso-position-horizontal-relative:page" fillcolor="#ccc" stroked="f" strokeweight="0">
          <v:fill color2="black"/>
          <w10:wrap anchorx="page"/>
          <w10:anchorlock/>
        </v:rect>
      </w:pict>
    </w:r>
  </w:p>
  <w:p w:rsidR="00E4517C" w:rsidRDefault="00E4517C">
    <w:pPr>
      <w:widowControl w:val="0"/>
      <w:spacing w:line="240" w:lineRule="exact"/>
      <w:rPr>
        <w:rFonts w:ascii="Century Gothic" w:hAnsi="Century Gothic" w:cs="Century Gothic"/>
        <w:sz w:val="22"/>
        <w:szCs w:val="22"/>
      </w:rP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4517C" w:rsidRDefault="00E4517C">
    <w:pPr>
      <w:widowControl w:val="0"/>
      <w:ind w:left="526" w:right="2851"/>
      <w:rPr>
        <w:rFonts w:ascii="Century Gothic" w:hAnsi="Century Gothic" w:cs="Century Gothic"/>
        <w:sz w:val="22"/>
        <w:szCs w:val="22"/>
      </w:rPr>
    </w:pPr>
    <w:r>
      <w:rPr>
        <w:noProof/>
        <w:lang w:val="en-US"/>
      </w:rPr>
      <w:pict>
        <v:rect id="_x0000_s2051" style="position:absolute;left:0;text-align:left;margin-left:71.55pt;margin-top:33.45pt;width:469.2pt;height:13.4pt;z-index:-251653120;mso-position-horizontal-relative:page;mso-position-vertical-relative:page" fillcolor="#999" stroked="f" strokeweight="0">
          <v:fill color2="black"/>
          <w10:wrap anchorx="page" anchory="page"/>
          <w10:anchorlock/>
        </v:rect>
      </w:pict>
    </w:r>
  </w:p>
  <w:p w:rsidR="00E4517C" w:rsidRDefault="00E4517C">
    <w:pPr>
      <w:widowControl w:val="0"/>
      <w:ind w:left="526" w:right="2851"/>
      <w:rPr>
        <w:rFonts w:ascii="Century Gothic" w:hAnsi="Century Gothic" w:cs="Century Gothic"/>
        <w:sz w:val="22"/>
        <w:szCs w:val="22"/>
      </w:rPr>
    </w:pPr>
    <w:r>
      <w:rPr>
        <w:noProof/>
        <w:lang w:val="en-US"/>
      </w:rPr>
      <w:pict>
        <v:rect id="_x0000_s2052" style="position:absolute;left:0;text-align:left;margin-left:70.5pt;margin-top:2.25pt;width:471.2pt;height:13.4pt;z-index:-251652096;mso-position-horizontal-relative:page" fillcolor="#ccc" stroked="f" strokeweight="0">
          <v:fill color2="black"/>
          <w10:wrap anchorx="page"/>
          <w10:anchorlock/>
        </v:rect>
      </w:pict>
    </w:r>
  </w:p>
  <w:p w:rsidR="00E4517C" w:rsidRDefault="00E4517C">
    <w:pPr>
      <w:widowControl w:val="0"/>
      <w:spacing w:line="240" w:lineRule="exact"/>
      <w:rPr>
        <w:rFonts w:ascii="Century Gothic" w:hAnsi="Century Gothic" w:cs="Century Gothic"/>
        <w:sz w:val="22"/>
        <w:szCs w:val="22"/>
      </w:rPr>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4517C" w:rsidRDefault="00E4517C" w:rsidP="003D36F0"/>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81"/>
    <w:multiLevelType w:val="singleLevel"/>
    <w:tmpl w:val="37A04E66"/>
    <w:lvl w:ilvl="0">
      <w:start w:val="1"/>
      <w:numFmt w:val="bullet"/>
      <w:lvlText w:val=""/>
      <w:lvlJc w:val="left"/>
      <w:pPr>
        <w:tabs>
          <w:tab w:val="num" w:pos="1440"/>
        </w:tabs>
        <w:ind w:left="1440" w:hanging="360"/>
      </w:pPr>
      <w:rPr>
        <w:rFonts w:ascii="Symbol" w:hAnsi="Symbol" w:cs="Symbol" w:hint="default"/>
      </w:rPr>
    </w:lvl>
  </w:abstractNum>
  <w:abstractNum w:abstractNumId="1">
    <w:nsid w:val="FFFFFF82"/>
    <w:multiLevelType w:val="singleLevel"/>
    <w:tmpl w:val="6F4C52CA"/>
    <w:lvl w:ilvl="0">
      <w:start w:val="1"/>
      <w:numFmt w:val="bullet"/>
      <w:lvlText w:val=""/>
      <w:lvlJc w:val="left"/>
      <w:pPr>
        <w:tabs>
          <w:tab w:val="num" w:pos="926"/>
        </w:tabs>
        <w:ind w:left="926" w:hanging="360"/>
      </w:pPr>
      <w:rPr>
        <w:rFonts w:ascii="Symbol" w:hAnsi="Symbol" w:cs="Symbol" w:hint="default"/>
      </w:rPr>
    </w:lvl>
  </w:abstractNum>
  <w:abstractNum w:abstractNumId="2">
    <w:nsid w:val="FFFFFF83"/>
    <w:multiLevelType w:val="singleLevel"/>
    <w:tmpl w:val="0CC2E078"/>
    <w:lvl w:ilvl="0">
      <w:start w:val="1"/>
      <w:numFmt w:val="bullet"/>
      <w:lvlText w:val=""/>
      <w:lvlJc w:val="left"/>
      <w:pPr>
        <w:tabs>
          <w:tab w:val="num" w:pos="720"/>
        </w:tabs>
        <w:ind w:left="720" w:hanging="360"/>
      </w:pPr>
      <w:rPr>
        <w:rFonts w:ascii="Symbol" w:hAnsi="Symbol" w:cs="Symbol" w:hint="default"/>
      </w:rPr>
    </w:lvl>
  </w:abstractNum>
  <w:abstractNum w:abstractNumId="3">
    <w:nsid w:val="0BAB60F8"/>
    <w:multiLevelType w:val="hybridMultilevel"/>
    <w:tmpl w:val="C72443AC"/>
    <w:lvl w:ilvl="0" w:tplc="04090009">
      <w:start w:val="1"/>
      <w:numFmt w:val="bullet"/>
      <w:lvlText w:val=""/>
      <w:lvlJc w:val="left"/>
      <w:pPr>
        <w:tabs>
          <w:tab w:val="num" w:pos="720"/>
        </w:tabs>
        <w:ind w:left="720" w:hanging="360"/>
      </w:pPr>
      <w:rPr>
        <w:rFonts w:ascii="Wingdings" w:hAnsi="Wingdings" w:cs="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cs="Wingdings" w:hint="default"/>
      </w:rPr>
    </w:lvl>
    <w:lvl w:ilvl="3" w:tplc="04090001" w:tentative="1">
      <w:start w:val="1"/>
      <w:numFmt w:val="bullet"/>
      <w:lvlText w:val=""/>
      <w:lvlJc w:val="left"/>
      <w:pPr>
        <w:tabs>
          <w:tab w:val="num" w:pos="2880"/>
        </w:tabs>
        <w:ind w:left="2880" w:hanging="360"/>
      </w:pPr>
      <w:rPr>
        <w:rFonts w:ascii="Symbol" w:hAnsi="Symbol" w:cs="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cs="Wingdings" w:hint="default"/>
      </w:rPr>
    </w:lvl>
    <w:lvl w:ilvl="6" w:tplc="04090001" w:tentative="1">
      <w:start w:val="1"/>
      <w:numFmt w:val="bullet"/>
      <w:lvlText w:val=""/>
      <w:lvlJc w:val="left"/>
      <w:pPr>
        <w:tabs>
          <w:tab w:val="num" w:pos="5040"/>
        </w:tabs>
        <w:ind w:left="5040" w:hanging="360"/>
      </w:pPr>
      <w:rPr>
        <w:rFonts w:ascii="Symbol" w:hAnsi="Symbol" w:cs="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cs="Wingdings" w:hint="default"/>
      </w:rPr>
    </w:lvl>
  </w:abstractNum>
  <w:abstractNum w:abstractNumId="4">
    <w:nsid w:val="0C275860"/>
    <w:multiLevelType w:val="multilevel"/>
    <w:tmpl w:val="1A92A90E"/>
    <w:lvl w:ilvl="0">
      <w:start w:val="1"/>
      <w:numFmt w:val="none"/>
      <w:lvlText w:val="4."/>
      <w:lvlJc w:val="left"/>
      <w:pPr>
        <w:tabs>
          <w:tab w:val="num" w:pos="1080"/>
        </w:tabs>
        <w:ind w:left="720" w:hanging="360"/>
      </w:pPr>
      <w:rPr>
        <w:rFonts w:hint="default"/>
      </w:rPr>
    </w:lvl>
    <w:lvl w:ilvl="1">
      <w:start w:val="2"/>
      <w:numFmt w:val="none"/>
      <w:lvlRestart w:val="0"/>
      <w:lvlText w:val="4.3"/>
      <w:lvlJc w:val="left"/>
      <w:pPr>
        <w:tabs>
          <w:tab w:val="num" w:pos="1080"/>
        </w:tabs>
      </w:pPr>
      <w:rPr>
        <w:rFonts w:hint="default"/>
        <w:sz w:val="28"/>
        <w:szCs w:val="28"/>
      </w:rPr>
    </w:lvl>
    <w:lvl w:ilvl="2">
      <w:start w:val="1"/>
      <w:numFmt w:val="decimal"/>
      <w:lvlText w:val="4.4.%3"/>
      <w:lvlJc w:val="left"/>
      <w:pPr>
        <w:tabs>
          <w:tab w:val="num" w:pos="2520"/>
        </w:tabs>
        <w:ind w:left="1584" w:hanging="1584"/>
      </w:pPr>
      <w:rPr>
        <w:rFonts w:hint="default"/>
      </w:rPr>
    </w:lvl>
    <w:lvl w:ilvl="3">
      <w:start w:val="1"/>
      <w:numFmt w:val="decimal"/>
      <w:lvlText w:val="%14.3%2.%3.%4."/>
      <w:lvlJc w:val="left"/>
      <w:pPr>
        <w:tabs>
          <w:tab w:val="num" w:pos="3600"/>
        </w:tabs>
        <w:ind w:left="2088" w:hanging="2088"/>
      </w:pPr>
      <w:rPr>
        <w:rFonts w:hint="default"/>
      </w:rPr>
    </w:lvl>
    <w:lvl w:ilvl="4">
      <w:start w:val="1"/>
      <w:numFmt w:val="decimal"/>
      <w:lvlText w:val="%1.%2.%3.%4.%5."/>
      <w:lvlJc w:val="left"/>
      <w:pPr>
        <w:tabs>
          <w:tab w:val="num" w:pos="4320"/>
        </w:tabs>
        <w:ind w:left="2592" w:hanging="792"/>
      </w:pPr>
      <w:rPr>
        <w:rFonts w:hint="default"/>
      </w:rPr>
    </w:lvl>
    <w:lvl w:ilvl="5">
      <w:start w:val="1"/>
      <w:numFmt w:val="decimal"/>
      <w:lvlText w:val="%1.%2.%3.%4.%5.%6."/>
      <w:lvlJc w:val="left"/>
      <w:pPr>
        <w:tabs>
          <w:tab w:val="num" w:pos="5040"/>
        </w:tabs>
        <w:ind w:left="3096" w:hanging="936"/>
      </w:pPr>
      <w:rPr>
        <w:rFonts w:hint="default"/>
      </w:rPr>
    </w:lvl>
    <w:lvl w:ilvl="6">
      <w:start w:val="1"/>
      <w:numFmt w:val="decimal"/>
      <w:lvlText w:val="%1.%2.%3.%4.%5.%6.%7."/>
      <w:lvlJc w:val="left"/>
      <w:pPr>
        <w:tabs>
          <w:tab w:val="num" w:pos="6120"/>
        </w:tabs>
        <w:ind w:left="3600" w:hanging="1080"/>
      </w:pPr>
      <w:rPr>
        <w:rFonts w:hint="default"/>
      </w:rPr>
    </w:lvl>
    <w:lvl w:ilvl="7">
      <w:start w:val="1"/>
      <w:numFmt w:val="decimal"/>
      <w:lvlText w:val="%1.%2.%3.%4.%5.%6.%7.%8."/>
      <w:lvlJc w:val="left"/>
      <w:pPr>
        <w:tabs>
          <w:tab w:val="num" w:pos="6840"/>
        </w:tabs>
        <w:ind w:left="4104" w:hanging="1224"/>
      </w:pPr>
      <w:rPr>
        <w:rFonts w:hint="default"/>
      </w:rPr>
    </w:lvl>
    <w:lvl w:ilvl="8">
      <w:start w:val="1"/>
      <w:numFmt w:val="decimal"/>
      <w:lvlText w:val="%1.%2.%3.%4.%5.%6.%7.%8.%9."/>
      <w:lvlJc w:val="left"/>
      <w:pPr>
        <w:tabs>
          <w:tab w:val="num" w:pos="7560"/>
        </w:tabs>
        <w:ind w:left="4680" w:hanging="1440"/>
      </w:pPr>
      <w:rPr>
        <w:rFonts w:hint="default"/>
      </w:rPr>
    </w:lvl>
  </w:abstractNum>
  <w:abstractNum w:abstractNumId="5">
    <w:nsid w:val="122A1806"/>
    <w:multiLevelType w:val="hybridMultilevel"/>
    <w:tmpl w:val="9DD0D960"/>
    <w:lvl w:ilvl="0" w:tplc="04090011">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
    <w:nsid w:val="12A158B9"/>
    <w:multiLevelType w:val="multilevel"/>
    <w:tmpl w:val="CB8C52E4"/>
    <w:lvl w:ilvl="0">
      <w:start w:val="1"/>
      <w:numFmt w:val="none"/>
      <w:lvlText w:val="6."/>
      <w:lvlJc w:val="left"/>
      <w:pPr>
        <w:tabs>
          <w:tab w:val="num" w:pos="1080"/>
        </w:tabs>
        <w:ind w:left="720" w:hanging="360"/>
      </w:pPr>
      <w:rPr>
        <w:rFonts w:hint="default"/>
      </w:rPr>
    </w:lvl>
    <w:lvl w:ilvl="1">
      <w:start w:val="1"/>
      <w:numFmt w:val="decimal"/>
      <w:lvlRestart w:val="0"/>
      <w:lvlText w:val="7.2.%2"/>
      <w:lvlJc w:val="left"/>
      <w:pPr>
        <w:tabs>
          <w:tab w:val="num" w:pos="1080"/>
        </w:tabs>
      </w:pPr>
      <w:rPr>
        <w:rFonts w:hint="default"/>
        <w:sz w:val="28"/>
        <w:szCs w:val="28"/>
      </w:rPr>
    </w:lvl>
    <w:lvl w:ilvl="2">
      <w:start w:val="4"/>
      <w:numFmt w:val="decimal"/>
      <w:lvlText w:val="6.2.%2"/>
      <w:lvlJc w:val="left"/>
      <w:pPr>
        <w:tabs>
          <w:tab w:val="num" w:pos="1440"/>
        </w:tabs>
        <w:ind w:left="1584" w:hanging="1584"/>
      </w:pPr>
      <w:rPr>
        <w:rFonts w:hint="default"/>
        <w:sz w:val="28"/>
        <w:szCs w:val="28"/>
      </w:rPr>
    </w:lvl>
    <w:lvl w:ilvl="3">
      <w:start w:val="1"/>
      <w:numFmt w:val="decimal"/>
      <w:lvlText w:val="%14.5.1.%4."/>
      <w:lvlJc w:val="left"/>
      <w:pPr>
        <w:tabs>
          <w:tab w:val="num" w:pos="3600"/>
        </w:tabs>
        <w:ind w:left="2088" w:hanging="2088"/>
      </w:pPr>
      <w:rPr>
        <w:rFonts w:hint="default"/>
      </w:rPr>
    </w:lvl>
    <w:lvl w:ilvl="4">
      <w:start w:val="1"/>
      <w:numFmt w:val="decimal"/>
      <w:lvlText w:val="%1.%2.%3.%4.%5."/>
      <w:lvlJc w:val="left"/>
      <w:pPr>
        <w:tabs>
          <w:tab w:val="num" w:pos="4320"/>
        </w:tabs>
        <w:ind w:left="2592" w:hanging="792"/>
      </w:pPr>
      <w:rPr>
        <w:rFonts w:hint="default"/>
      </w:rPr>
    </w:lvl>
    <w:lvl w:ilvl="5">
      <w:start w:val="1"/>
      <w:numFmt w:val="decimal"/>
      <w:lvlText w:val="%1.%2.%3.%4.%5.%6."/>
      <w:lvlJc w:val="left"/>
      <w:pPr>
        <w:tabs>
          <w:tab w:val="num" w:pos="5040"/>
        </w:tabs>
        <w:ind w:left="3096" w:hanging="936"/>
      </w:pPr>
      <w:rPr>
        <w:rFonts w:hint="default"/>
      </w:rPr>
    </w:lvl>
    <w:lvl w:ilvl="6">
      <w:start w:val="1"/>
      <w:numFmt w:val="decimal"/>
      <w:lvlText w:val="%1.%2.%3.%4.%5.%6.%7."/>
      <w:lvlJc w:val="left"/>
      <w:pPr>
        <w:tabs>
          <w:tab w:val="num" w:pos="6120"/>
        </w:tabs>
        <w:ind w:left="3600" w:hanging="1080"/>
      </w:pPr>
      <w:rPr>
        <w:rFonts w:hint="default"/>
      </w:rPr>
    </w:lvl>
    <w:lvl w:ilvl="7">
      <w:start w:val="1"/>
      <w:numFmt w:val="decimal"/>
      <w:lvlText w:val="%1.%2.%3.%4.%5.%6.%7.%8."/>
      <w:lvlJc w:val="left"/>
      <w:pPr>
        <w:tabs>
          <w:tab w:val="num" w:pos="6840"/>
        </w:tabs>
        <w:ind w:left="4104" w:hanging="1224"/>
      </w:pPr>
      <w:rPr>
        <w:rFonts w:hint="default"/>
      </w:rPr>
    </w:lvl>
    <w:lvl w:ilvl="8">
      <w:start w:val="1"/>
      <w:numFmt w:val="decimal"/>
      <w:lvlText w:val="%1.%2.%3.%4.%5.%6.%7.%8.%9."/>
      <w:lvlJc w:val="left"/>
      <w:pPr>
        <w:tabs>
          <w:tab w:val="num" w:pos="7560"/>
        </w:tabs>
        <w:ind w:left="4680" w:hanging="1440"/>
      </w:pPr>
      <w:rPr>
        <w:rFonts w:hint="default"/>
      </w:rPr>
    </w:lvl>
  </w:abstractNum>
  <w:abstractNum w:abstractNumId="7">
    <w:nsid w:val="13206A9C"/>
    <w:multiLevelType w:val="multilevel"/>
    <w:tmpl w:val="361A04C4"/>
    <w:lvl w:ilvl="0">
      <w:start w:val="1"/>
      <w:numFmt w:val="decimal"/>
      <w:lvlText w:val="5.%1"/>
      <w:lvlJc w:val="left"/>
      <w:pPr>
        <w:tabs>
          <w:tab w:val="num" w:pos="1080"/>
        </w:tabs>
        <w:ind w:left="720" w:hanging="720"/>
      </w:pPr>
      <w:rPr>
        <w:rFonts w:hint="default"/>
        <w:b/>
        <w:bCs/>
        <w:sz w:val="36"/>
        <w:szCs w:val="36"/>
      </w:rPr>
    </w:lvl>
    <w:lvl w:ilvl="1">
      <w:start w:val="1"/>
      <w:numFmt w:val="none"/>
      <w:lvlRestart w:val="0"/>
      <w:lvlText w:val="4.1.1"/>
      <w:lvlJc w:val="left"/>
      <w:pPr>
        <w:tabs>
          <w:tab w:val="num" w:pos="1080"/>
        </w:tabs>
        <w:ind w:left="1080" w:hanging="1080"/>
      </w:pPr>
      <w:rPr>
        <w:rFonts w:hint="default"/>
      </w:rPr>
    </w:lvl>
    <w:lvl w:ilvl="2">
      <w:start w:val="1"/>
      <w:numFmt w:val="decimal"/>
      <w:lvlText w:val="%34.1%2.1.1"/>
      <w:lvlJc w:val="left"/>
      <w:pPr>
        <w:tabs>
          <w:tab w:val="num" w:pos="2520"/>
        </w:tabs>
        <w:ind w:left="1584" w:hanging="504"/>
      </w:pPr>
      <w:rPr>
        <w:rFonts w:hint="default"/>
      </w:rPr>
    </w:lvl>
    <w:lvl w:ilvl="3">
      <w:start w:val="1"/>
      <w:numFmt w:val="decimal"/>
      <w:lvlText w:val="%4%14.%2.%3.."/>
      <w:lvlJc w:val="left"/>
      <w:pPr>
        <w:tabs>
          <w:tab w:val="num" w:pos="3600"/>
        </w:tabs>
        <w:ind w:left="2088" w:hanging="648"/>
      </w:pPr>
      <w:rPr>
        <w:rFonts w:hint="default"/>
      </w:rPr>
    </w:lvl>
    <w:lvl w:ilvl="4">
      <w:start w:val="1"/>
      <w:numFmt w:val="decimal"/>
      <w:lvlText w:val="%1.%2.%3.%4.%5."/>
      <w:lvlJc w:val="left"/>
      <w:pPr>
        <w:tabs>
          <w:tab w:val="num" w:pos="4320"/>
        </w:tabs>
        <w:ind w:left="2592" w:hanging="792"/>
      </w:pPr>
      <w:rPr>
        <w:rFonts w:hint="default"/>
      </w:rPr>
    </w:lvl>
    <w:lvl w:ilvl="5">
      <w:start w:val="1"/>
      <w:numFmt w:val="decimal"/>
      <w:lvlText w:val="%1.%2.%3.%4.%5.%6."/>
      <w:lvlJc w:val="left"/>
      <w:pPr>
        <w:tabs>
          <w:tab w:val="num" w:pos="5040"/>
        </w:tabs>
        <w:ind w:left="3096" w:hanging="936"/>
      </w:pPr>
      <w:rPr>
        <w:rFonts w:hint="default"/>
      </w:rPr>
    </w:lvl>
    <w:lvl w:ilvl="6">
      <w:start w:val="1"/>
      <w:numFmt w:val="decimal"/>
      <w:lvlText w:val="%1.%2.%3.%4.%5.%6.%7."/>
      <w:lvlJc w:val="left"/>
      <w:pPr>
        <w:tabs>
          <w:tab w:val="num" w:pos="6120"/>
        </w:tabs>
        <w:ind w:left="3600" w:hanging="1080"/>
      </w:pPr>
      <w:rPr>
        <w:rFonts w:hint="default"/>
      </w:rPr>
    </w:lvl>
    <w:lvl w:ilvl="7">
      <w:start w:val="1"/>
      <w:numFmt w:val="decimal"/>
      <w:lvlText w:val="%1.%2.%3.%4.%5.%6.%7.%8."/>
      <w:lvlJc w:val="left"/>
      <w:pPr>
        <w:tabs>
          <w:tab w:val="num" w:pos="6840"/>
        </w:tabs>
        <w:ind w:left="4104" w:hanging="1224"/>
      </w:pPr>
      <w:rPr>
        <w:rFonts w:hint="default"/>
      </w:rPr>
    </w:lvl>
    <w:lvl w:ilvl="8">
      <w:start w:val="1"/>
      <w:numFmt w:val="decimal"/>
      <w:lvlText w:val="%1.%2.%3.%4.%5.%6.%7.%8.%9."/>
      <w:lvlJc w:val="left"/>
      <w:pPr>
        <w:tabs>
          <w:tab w:val="num" w:pos="7560"/>
        </w:tabs>
        <w:ind w:left="4680" w:hanging="1440"/>
      </w:pPr>
      <w:rPr>
        <w:rFonts w:hint="default"/>
      </w:rPr>
    </w:lvl>
  </w:abstractNum>
  <w:abstractNum w:abstractNumId="8">
    <w:nsid w:val="14D44437"/>
    <w:multiLevelType w:val="hybridMultilevel"/>
    <w:tmpl w:val="0CCE97A6"/>
    <w:lvl w:ilvl="0" w:tplc="724A05EC">
      <w:start w:val="1"/>
      <w:numFmt w:val="lowerLetter"/>
      <w:lvlText w:val="%1)"/>
      <w:lvlJc w:val="left"/>
      <w:pPr>
        <w:tabs>
          <w:tab w:val="num" w:pos="720"/>
        </w:tabs>
        <w:ind w:left="720" w:hanging="360"/>
      </w:pPr>
      <w:rPr>
        <w:rFonts w:hint="default"/>
      </w:rPr>
    </w:lvl>
    <w:lvl w:ilvl="1" w:tplc="9ABEE980" w:tentative="1">
      <w:start w:val="1"/>
      <w:numFmt w:val="lowerLetter"/>
      <w:lvlText w:val="%2."/>
      <w:lvlJc w:val="left"/>
      <w:pPr>
        <w:tabs>
          <w:tab w:val="num" w:pos="1440"/>
        </w:tabs>
        <w:ind w:left="1440" w:hanging="360"/>
      </w:pPr>
    </w:lvl>
    <w:lvl w:ilvl="2" w:tplc="68E2110A" w:tentative="1">
      <w:start w:val="1"/>
      <w:numFmt w:val="lowerRoman"/>
      <w:lvlText w:val="%3."/>
      <w:lvlJc w:val="right"/>
      <w:pPr>
        <w:tabs>
          <w:tab w:val="num" w:pos="2160"/>
        </w:tabs>
        <w:ind w:left="2160" w:hanging="180"/>
      </w:pPr>
    </w:lvl>
    <w:lvl w:ilvl="3" w:tplc="F0F820E6" w:tentative="1">
      <w:start w:val="1"/>
      <w:numFmt w:val="decimal"/>
      <w:lvlText w:val="%4."/>
      <w:lvlJc w:val="left"/>
      <w:pPr>
        <w:tabs>
          <w:tab w:val="num" w:pos="2880"/>
        </w:tabs>
        <w:ind w:left="2880" w:hanging="360"/>
      </w:pPr>
    </w:lvl>
    <w:lvl w:ilvl="4" w:tplc="84D427A2" w:tentative="1">
      <w:start w:val="1"/>
      <w:numFmt w:val="lowerLetter"/>
      <w:lvlText w:val="%5."/>
      <w:lvlJc w:val="left"/>
      <w:pPr>
        <w:tabs>
          <w:tab w:val="num" w:pos="3600"/>
        </w:tabs>
        <w:ind w:left="3600" w:hanging="360"/>
      </w:pPr>
    </w:lvl>
    <w:lvl w:ilvl="5" w:tplc="FD4CE022" w:tentative="1">
      <w:start w:val="1"/>
      <w:numFmt w:val="lowerRoman"/>
      <w:lvlText w:val="%6."/>
      <w:lvlJc w:val="right"/>
      <w:pPr>
        <w:tabs>
          <w:tab w:val="num" w:pos="4320"/>
        </w:tabs>
        <w:ind w:left="4320" w:hanging="180"/>
      </w:pPr>
    </w:lvl>
    <w:lvl w:ilvl="6" w:tplc="0D76A968" w:tentative="1">
      <w:start w:val="1"/>
      <w:numFmt w:val="decimal"/>
      <w:lvlText w:val="%7."/>
      <w:lvlJc w:val="left"/>
      <w:pPr>
        <w:tabs>
          <w:tab w:val="num" w:pos="5040"/>
        </w:tabs>
        <w:ind w:left="5040" w:hanging="360"/>
      </w:pPr>
    </w:lvl>
    <w:lvl w:ilvl="7" w:tplc="A6000076" w:tentative="1">
      <w:start w:val="1"/>
      <w:numFmt w:val="lowerLetter"/>
      <w:lvlText w:val="%8."/>
      <w:lvlJc w:val="left"/>
      <w:pPr>
        <w:tabs>
          <w:tab w:val="num" w:pos="5760"/>
        </w:tabs>
        <w:ind w:left="5760" w:hanging="360"/>
      </w:pPr>
    </w:lvl>
    <w:lvl w:ilvl="8" w:tplc="0EBEEDC0" w:tentative="1">
      <w:start w:val="1"/>
      <w:numFmt w:val="lowerRoman"/>
      <w:lvlText w:val="%9."/>
      <w:lvlJc w:val="right"/>
      <w:pPr>
        <w:tabs>
          <w:tab w:val="num" w:pos="6480"/>
        </w:tabs>
        <w:ind w:left="6480" w:hanging="180"/>
      </w:pPr>
    </w:lvl>
  </w:abstractNum>
  <w:abstractNum w:abstractNumId="9">
    <w:nsid w:val="1DF60DE5"/>
    <w:multiLevelType w:val="multilevel"/>
    <w:tmpl w:val="BEA8DEA6"/>
    <w:lvl w:ilvl="0">
      <w:start w:val="5"/>
      <w:numFmt w:val="decimal"/>
      <w:lvlText w:val="%1"/>
      <w:lvlJc w:val="left"/>
      <w:pPr>
        <w:ind w:left="495" w:hanging="495"/>
      </w:pPr>
      <w:rPr>
        <w:rFonts w:hint="default"/>
        <w:b/>
        <w:bCs/>
      </w:rPr>
    </w:lvl>
    <w:lvl w:ilvl="1">
      <w:start w:val="8"/>
      <w:numFmt w:val="decimal"/>
      <w:lvlText w:val="%1.%2"/>
      <w:lvlJc w:val="left"/>
      <w:pPr>
        <w:ind w:left="720" w:hanging="720"/>
      </w:pPr>
      <w:rPr>
        <w:rFonts w:hint="default"/>
        <w:b/>
        <w:bCs/>
      </w:rPr>
    </w:lvl>
    <w:lvl w:ilvl="2">
      <w:start w:val="1"/>
      <w:numFmt w:val="decimal"/>
      <w:lvlText w:val="%1.%2.%3"/>
      <w:lvlJc w:val="left"/>
      <w:pPr>
        <w:ind w:left="1080" w:hanging="1080"/>
      </w:pPr>
      <w:rPr>
        <w:rFonts w:hint="default"/>
        <w:b/>
        <w:bCs/>
      </w:rPr>
    </w:lvl>
    <w:lvl w:ilvl="3">
      <w:start w:val="1"/>
      <w:numFmt w:val="decimal"/>
      <w:lvlText w:val="%1.%2.%3.%4"/>
      <w:lvlJc w:val="left"/>
      <w:pPr>
        <w:ind w:left="1440" w:hanging="1440"/>
      </w:pPr>
      <w:rPr>
        <w:rFonts w:hint="default"/>
        <w:b/>
        <w:bCs/>
      </w:rPr>
    </w:lvl>
    <w:lvl w:ilvl="4">
      <w:start w:val="1"/>
      <w:numFmt w:val="decimal"/>
      <w:lvlText w:val="%1.%2.%3.%4.%5"/>
      <w:lvlJc w:val="left"/>
      <w:pPr>
        <w:ind w:left="1800" w:hanging="1800"/>
      </w:pPr>
      <w:rPr>
        <w:rFonts w:hint="default"/>
        <w:b/>
        <w:bCs/>
      </w:rPr>
    </w:lvl>
    <w:lvl w:ilvl="5">
      <w:start w:val="1"/>
      <w:numFmt w:val="decimal"/>
      <w:lvlText w:val="%1.%2.%3.%4.%5.%6"/>
      <w:lvlJc w:val="left"/>
      <w:pPr>
        <w:ind w:left="2160" w:hanging="2160"/>
      </w:pPr>
      <w:rPr>
        <w:rFonts w:hint="default"/>
        <w:b/>
        <w:bCs/>
      </w:rPr>
    </w:lvl>
    <w:lvl w:ilvl="6">
      <w:start w:val="1"/>
      <w:numFmt w:val="decimal"/>
      <w:lvlText w:val="%1.%2.%3.%4.%5.%6.%7"/>
      <w:lvlJc w:val="left"/>
      <w:pPr>
        <w:ind w:left="2520" w:hanging="2520"/>
      </w:pPr>
      <w:rPr>
        <w:rFonts w:hint="default"/>
        <w:b/>
        <w:bCs/>
      </w:rPr>
    </w:lvl>
    <w:lvl w:ilvl="7">
      <w:start w:val="1"/>
      <w:numFmt w:val="decimal"/>
      <w:lvlText w:val="%1.%2.%3.%4.%5.%6.%7.%8"/>
      <w:lvlJc w:val="left"/>
      <w:pPr>
        <w:ind w:left="2520" w:hanging="2520"/>
      </w:pPr>
      <w:rPr>
        <w:rFonts w:hint="default"/>
        <w:b/>
        <w:bCs/>
      </w:rPr>
    </w:lvl>
    <w:lvl w:ilvl="8">
      <w:start w:val="1"/>
      <w:numFmt w:val="decimal"/>
      <w:lvlText w:val="%1.%2.%3.%4.%5.%6.%7.%8.%9"/>
      <w:lvlJc w:val="left"/>
      <w:pPr>
        <w:ind w:left="2880" w:hanging="2880"/>
      </w:pPr>
      <w:rPr>
        <w:rFonts w:hint="default"/>
        <w:b/>
        <w:bCs/>
      </w:rPr>
    </w:lvl>
  </w:abstractNum>
  <w:abstractNum w:abstractNumId="10">
    <w:nsid w:val="234C53D4"/>
    <w:multiLevelType w:val="multilevel"/>
    <w:tmpl w:val="A32C6E9E"/>
    <w:lvl w:ilvl="0">
      <w:start w:val="1"/>
      <w:numFmt w:val="none"/>
      <w:lvlText w:val="2."/>
      <w:lvlJc w:val="left"/>
      <w:pPr>
        <w:tabs>
          <w:tab w:val="num" w:pos="1800"/>
        </w:tabs>
        <w:ind w:left="1440" w:hanging="360"/>
      </w:pPr>
      <w:rPr>
        <w:rFonts w:hint="default"/>
      </w:rPr>
    </w:lvl>
    <w:lvl w:ilvl="1">
      <w:start w:val="1"/>
      <w:numFmt w:val="decimal"/>
      <w:lvlRestart w:val="0"/>
      <w:pStyle w:val="c2"/>
      <w:lvlText w:val="2.%2."/>
      <w:lvlJc w:val="left"/>
      <w:pPr>
        <w:tabs>
          <w:tab w:val="num" w:pos="1080"/>
        </w:tabs>
        <w:ind w:left="1080" w:hanging="1080"/>
      </w:pPr>
      <w:rPr>
        <w:rFonts w:hint="default"/>
      </w:rPr>
    </w:lvl>
    <w:lvl w:ilvl="2">
      <w:start w:val="1"/>
      <w:numFmt w:val="decimal"/>
      <w:lvlText w:val="%12.%2.%3."/>
      <w:lvlJc w:val="left"/>
      <w:pPr>
        <w:tabs>
          <w:tab w:val="num" w:pos="3240"/>
        </w:tabs>
        <w:ind w:left="2304" w:hanging="1584"/>
      </w:pPr>
      <w:rPr>
        <w:rFonts w:hint="default"/>
      </w:rPr>
    </w:lvl>
    <w:lvl w:ilvl="3">
      <w:start w:val="1"/>
      <w:numFmt w:val="decimal"/>
      <w:lvlText w:val="%1.%2.%3.%4."/>
      <w:lvlJc w:val="left"/>
      <w:pPr>
        <w:tabs>
          <w:tab w:val="num" w:pos="4320"/>
        </w:tabs>
        <w:ind w:left="2808" w:hanging="648"/>
      </w:pPr>
      <w:rPr>
        <w:rFonts w:hint="default"/>
      </w:rPr>
    </w:lvl>
    <w:lvl w:ilvl="4">
      <w:start w:val="1"/>
      <w:numFmt w:val="decimal"/>
      <w:lvlText w:val="%1.%2.%3.%4.%5."/>
      <w:lvlJc w:val="left"/>
      <w:pPr>
        <w:tabs>
          <w:tab w:val="num" w:pos="5040"/>
        </w:tabs>
        <w:ind w:left="3312" w:hanging="792"/>
      </w:pPr>
      <w:rPr>
        <w:rFonts w:hint="default"/>
      </w:rPr>
    </w:lvl>
    <w:lvl w:ilvl="5">
      <w:start w:val="1"/>
      <w:numFmt w:val="decimal"/>
      <w:lvlText w:val="%1.%2.%3.%4.%5.%6."/>
      <w:lvlJc w:val="left"/>
      <w:pPr>
        <w:tabs>
          <w:tab w:val="num" w:pos="5760"/>
        </w:tabs>
        <w:ind w:left="3816" w:hanging="936"/>
      </w:pPr>
      <w:rPr>
        <w:rFonts w:hint="default"/>
      </w:rPr>
    </w:lvl>
    <w:lvl w:ilvl="6">
      <w:start w:val="1"/>
      <w:numFmt w:val="decimal"/>
      <w:lvlText w:val="%1.%2.%3.%4.%5.%6.%7."/>
      <w:lvlJc w:val="left"/>
      <w:pPr>
        <w:tabs>
          <w:tab w:val="num" w:pos="6840"/>
        </w:tabs>
        <w:ind w:left="4320" w:hanging="1080"/>
      </w:pPr>
      <w:rPr>
        <w:rFonts w:hint="default"/>
      </w:rPr>
    </w:lvl>
    <w:lvl w:ilvl="7">
      <w:start w:val="1"/>
      <w:numFmt w:val="decimal"/>
      <w:lvlText w:val="%1.%2.%3.%4.%5.%6.%7.%8."/>
      <w:lvlJc w:val="left"/>
      <w:pPr>
        <w:tabs>
          <w:tab w:val="num" w:pos="7560"/>
        </w:tabs>
        <w:ind w:left="4824" w:hanging="1224"/>
      </w:pPr>
      <w:rPr>
        <w:rFonts w:hint="default"/>
      </w:rPr>
    </w:lvl>
    <w:lvl w:ilvl="8">
      <w:start w:val="1"/>
      <w:numFmt w:val="decimal"/>
      <w:lvlText w:val="%1.%2.%3.%4.%5.%6.%7.%8.%9."/>
      <w:lvlJc w:val="left"/>
      <w:pPr>
        <w:tabs>
          <w:tab w:val="num" w:pos="8280"/>
        </w:tabs>
        <w:ind w:left="5400" w:hanging="1440"/>
      </w:pPr>
      <w:rPr>
        <w:rFonts w:hint="default"/>
      </w:rPr>
    </w:lvl>
  </w:abstractNum>
  <w:abstractNum w:abstractNumId="11">
    <w:nsid w:val="25200837"/>
    <w:multiLevelType w:val="multilevel"/>
    <w:tmpl w:val="BEA8DEA6"/>
    <w:lvl w:ilvl="0">
      <w:start w:val="5"/>
      <w:numFmt w:val="decimal"/>
      <w:lvlText w:val="%1"/>
      <w:lvlJc w:val="left"/>
      <w:pPr>
        <w:ind w:left="495" w:hanging="495"/>
      </w:pPr>
      <w:rPr>
        <w:rFonts w:hint="default"/>
        <w:b/>
        <w:bCs/>
      </w:rPr>
    </w:lvl>
    <w:lvl w:ilvl="1">
      <w:start w:val="8"/>
      <w:numFmt w:val="decimal"/>
      <w:lvlText w:val="%1.%2"/>
      <w:lvlJc w:val="left"/>
      <w:pPr>
        <w:ind w:left="720" w:hanging="720"/>
      </w:pPr>
      <w:rPr>
        <w:rFonts w:hint="default"/>
        <w:b/>
        <w:bCs/>
      </w:rPr>
    </w:lvl>
    <w:lvl w:ilvl="2">
      <w:start w:val="1"/>
      <w:numFmt w:val="decimal"/>
      <w:lvlText w:val="%1.%2.%3"/>
      <w:lvlJc w:val="left"/>
      <w:pPr>
        <w:ind w:left="1080" w:hanging="1080"/>
      </w:pPr>
      <w:rPr>
        <w:rFonts w:hint="default"/>
        <w:b/>
        <w:bCs/>
      </w:rPr>
    </w:lvl>
    <w:lvl w:ilvl="3">
      <w:start w:val="1"/>
      <w:numFmt w:val="decimal"/>
      <w:lvlText w:val="%1.%2.%3.%4"/>
      <w:lvlJc w:val="left"/>
      <w:pPr>
        <w:ind w:left="1440" w:hanging="1440"/>
      </w:pPr>
      <w:rPr>
        <w:rFonts w:hint="default"/>
        <w:b/>
        <w:bCs/>
      </w:rPr>
    </w:lvl>
    <w:lvl w:ilvl="4">
      <w:start w:val="1"/>
      <w:numFmt w:val="decimal"/>
      <w:lvlText w:val="%1.%2.%3.%4.%5"/>
      <w:lvlJc w:val="left"/>
      <w:pPr>
        <w:ind w:left="1800" w:hanging="1800"/>
      </w:pPr>
      <w:rPr>
        <w:rFonts w:hint="default"/>
        <w:b/>
        <w:bCs/>
      </w:rPr>
    </w:lvl>
    <w:lvl w:ilvl="5">
      <w:start w:val="1"/>
      <w:numFmt w:val="decimal"/>
      <w:lvlText w:val="%1.%2.%3.%4.%5.%6"/>
      <w:lvlJc w:val="left"/>
      <w:pPr>
        <w:ind w:left="2160" w:hanging="2160"/>
      </w:pPr>
      <w:rPr>
        <w:rFonts w:hint="default"/>
        <w:b/>
        <w:bCs/>
      </w:rPr>
    </w:lvl>
    <w:lvl w:ilvl="6">
      <w:start w:val="1"/>
      <w:numFmt w:val="decimal"/>
      <w:lvlText w:val="%1.%2.%3.%4.%5.%6.%7"/>
      <w:lvlJc w:val="left"/>
      <w:pPr>
        <w:ind w:left="2520" w:hanging="2520"/>
      </w:pPr>
      <w:rPr>
        <w:rFonts w:hint="default"/>
        <w:b/>
        <w:bCs/>
      </w:rPr>
    </w:lvl>
    <w:lvl w:ilvl="7">
      <w:start w:val="1"/>
      <w:numFmt w:val="decimal"/>
      <w:lvlText w:val="%1.%2.%3.%4.%5.%6.%7.%8"/>
      <w:lvlJc w:val="left"/>
      <w:pPr>
        <w:ind w:left="2520" w:hanging="2520"/>
      </w:pPr>
      <w:rPr>
        <w:rFonts w:hint="default"/>
        <w:b/>
        <w:bCs/>
      </w:rPr>
    </w:lvl>
    <w:lvl w:ilvl="8">
      <w:start w:val="1"/>
      <w:numFmt w:val="decimal"/>
      <w:lvlText w:val="%1.%2.%3.%4.%5.%6.%7.%8.%9"/>
      <w:lvlJc w:val="left"/>
      <w:pPr>
        <w:ind w:left="2880" w:hanging="2880"/>
      </w:pPr>
      <w:rPr>
        <w:rFonts w:hint="default"/>
        <w:b/>
        <w:bCs/>
      </w:rPr>
    </w:lvl>
  </w:abstractNum>
  <w:abstractNum w:abstractNumId="12">
    <w:nsid w:val="327312DA"/>
    <w:multiLevelType w:val="multilevel"/>
    <w:tmpl w:val="C11ABB8C"/>
    <w:lvl w:ilvl="0">
      <w:start w:val="1"/>
      <w:numFmt w:val="decimal"/>
      <w:lvlText w:val="%1."/>
      <w:lvlJc w:val="left"/>
      <w:pPr>
        <w:tabs>
          <w:tab w:val="num" w:pos="1800"/>
        </w:tabs>
        <w:ind w:left="1440" w:hanging="360"/>
      </w:pPr>
      <w:rPr>
        <w:rFonts w:hint="default"/>
      </w:rPr>
    </w:lvl>
    <w:lvl w:ilvl="1">
      <w:start w:val="1"/>
      <w:numFmt w:val="none"/>
      <w:lvlRestart w:val="0"/>
      <w:pStyle w:val="StyleStylelevel3Left05Firstline01Left1Firs"/>
      <w:lvlText w:val="%1.%2"/>
      <w:lvlJc w:val="left"/>
      <w:pPr>
        <w:tabs>
          <w:tab w:val="num" w:pos="1800"/>
        </w:tabs>
        <w:ind w:left="1800" w:hanging="1800"/>
      </w:pPr>
      <w:rPr>
        <w:rFonts w:hint="default"/>
      </w:rPr>
    </w:lvl>
    <w:lvl w:ilvl="2">
      <w:start w:val="1"/>
      <w:numFmt w:val="none"/>
      <w:lvlRestart w:val="0"/>
      <w:lvlText w:val=""/>
      <w:lvlJc w:val="left"/>
      <w:pPr>
        <w:tabs>
          <w:tab w:val="num" w:pos="2304"/>
        </w:tabs>
        <w:ind w:left="2304" w:hanging="504"/>
      </w:pPr>
      <w:rPr>
        <w:rFonts w:hint="default"/>
      </w:rPr>
    </w:lvl>
    <w:lvl w:ilvl="3">
      <w:start w:val="1"/>
      <w:numFmt w:val="decimal"/>
      <w:lvlText w:val="%1.%2.%3.%4."/>
      <w:lvlJc w:val="left"/>
      <w:pPr>
        <w:tabs>
          <w:tab w:val="num" w:pos="4320"/>
        </w:tabs>
        <w:ind w:left="2808" w:hanging="648"/>
      </w:pPr>
      <w:rPr>
        <w:rFonts w:hint="default"/>
      </w:rPr>
    </w:lvl>
    <w:lvl w:ilvl="4">
      <w:start w:val="1"/>
      <w:numFmt w:val="decimal"/>
      <w:lvlText w:val="%1.%2.%3.%4.%5."/>
      <w:lvlJc w:val="left"/>
      <w:pPr>
        <w:tabs>
          <w:tab w:val="num" w:pos="5040"/>
        </w:tabs>
        <w:ind w:left="3312" w:hanging="792"/>
      </w:pPr>
      <w:rPr>
        <w:rFonts w:hint="default"/>
      </w:rPr>
    </w:lvl>
    <w:lvl w:ilvl="5">
      <w:start w:val="1"/>
      <w:numFmt w:val="decimal"/>
      <w:lvlText w:val="%1.%2.%3.%4.%5.%6."/>
      <w:lvlJc w:val="left"/>
      <w:pPr>
        <w:tabs>
          <w:tab w:val="num" w:pos="5760"/>
        </w:tabs>
        <w:ind w:left="3816" w:hanging="936"/>
      </w:pPr>
      <w:rPr>
        <w:rFonts w:hint="default"/>
      </w:rPr>
    </w:lvl>
    <w:lvl w:ilvl="6">
      <w:start w:val="1"/>
      <w:numFmt w:val="decimal"/>
      <w:lvlText w:val="%1.%2.%3.%4.%5.%6.%7."/>
      <w:lvlJc w:val="left"/>
      <w:pPr>
        <w:tabs>
          <w:tab w:val="num" w:pos="6840"/>
        </w:tabs>
        <w:ind w:left="4320" w:hanging="1080"/>
      </w:pPr>
      <w:rPr>
        <w:rFonts w:hint="default"/>
      </w:rPr>
    </w:lvl>
    <w:lvl w:ilvl="7">
      <w:start w:val="1"/>
      <w:numFmt w:val="decimal"/>
      <w:lvlText w:val="%1.%2.%3.%4.%5.%6.%7.%8."/>
      <w:lvlJc w:val="left"/>
      <w:pPr>
        <w:tabs>
          <w:tab w:val="num" w:pos="7560"/>
        </w:tabs>
        <w:ind w:left="4824" w:hanging="1224"/>
      </w:pPr>
      <w:rPr>
        <w:rFonts w:hint="default"/>
      </w:rPr>
    </w:lvl>
    <w:lvl w:ilvl="8">
      <w:start w:val="1"/>
      <w:numFmt w:val="decimal"/>
      <w:lvlText w:val="%1.%2.%3.%4.%5.%6.%7.%8.%9."/>
      <w:lvlJc w:val="left"/>
      <w:pPr>
        <w:tabs>
          <w:tab w:val="num" w:pos="8280"/>
        </w:tabs>
        <w:ind w:left="5400" w:hanging="1440"/>
      </w:pPr>
      <w:rPr>
        <w:rFonts w:hint="default"/>
      </w:rPr>
    </w:lvl>
  </w:abstractNum>
  <w:abstractNum w:abstractNumId="13">
    <w:nsid w:val="33EE5E35"/>
    <w:multiLevelType w:val="multilevel"/>
    <w:tmpl w:val="C45446CA"/>
    <w:lvl w:ilvl="0">
      <w:start w:val="1"/>
      <w:numFmt w:val="none"/>
      <w:lvlText w:val="6."/>
      <w:lvlJc w:val="left"/>
      <w:pPr>
        <w:tabs>
          <w:tab w:val="num" w:pos="1080"/>
        </w:tabs>
        <w:ind w:left="720" w:hanging="360"/>
      </w:pPr>
      <w:rPr>
        <w:rFonts w:hint="default"/>
      </w:rPr>
    </w:lvl>
    <w:lvl w:ilvl="1">
      <w:start w:val="1"/>
      <w:numFmt w:val="decimal"/>
      <w:lvlRestart w:val="0"/>
      <w:lvlText w:val="6.2.%2"/>
      <w:lvlJc w:val="left"/>
      <w:pPr>
        <w:tabs>
          <w:tab w:val="num" w:pos="1080"/>
        </w:tabs>
      </w:pPr>
      <w:rPr>
        <w:rFonts w:hint="default"/>
        <w:sz w:val="28"/>
        <w:szCs w:val="28"/>
      </w:rPr>
    </w:lvl>
    <w:lvl w:ilvl="2">
      <w:start w:val="4"/>
      <w:numFmt w:val="decimal"/>
      <w:lvlText w:val="6.2.%2"/>
      <w:lvlJc w:val="left"/>
      <w:pPr>
        <w:tabs>
          <w:tab w:val="num" w:pos="1440"/>
        </w:tabs>
        <w:ind w:left="1584" w:hanging="1584"/>
      </w:pPr>
      <w:rPr>
        <w:rFonts w:hint="default"/>
        <w:sz w:val="28"/>
        <w:szCs w:val="28"/>
      </w:rPr>
    </w:lvl>
    <w:lvl w:ilvl="3">
      <w:start w:val="1"/>
      <w:numFmt w:val="decimal"/>
      <w:lvlText w:val="%14.5.1.%4."/>
      <w:lvlJc w:val="left"/>
      <w:pPr>
        <w:tabs>
          <w:tab w:val="num" w:pos="3600"/>
        </w:tabs>
        <w:ind w:left="2088" w:hanging="2088"/>
      </w:pPr>
      <w:rPr>
        <w:rFonts w:hint="default"/>
      </w:rPr>
    </w:lvl>
    <w:lvl w:ilvl="4">
      <w:start w:val="1"/>
      <w:numFmt w:val="decimal"/>
      <w:lvlText w:val="%1.%2.%3.%4.%5."/>
      <w:lvlJc w:val="left"/>
      <w:pPr>
        <w:tabs>
          <w:tab w:val="num" w:pos="4320"/>
        </w:tabs>
        <w:ind w:left="2592" w:hanging="792"/>
      </w:pPr>
      <w:rPr>
        <w:rFonts w:hint="default"/>
      </w:rPr>
    </w:lvl>
    <w:lvl w:ilvl="5">
      <w:start w:val="1"/>
      <w:numFmt w:val="decimal"/>
      <w:lvlText w:val="%1.%2.%3.%4.%5.%6."/>
      <w:lvlJc w:val="left"/>
      <w:pPr>
        <w:tabs>
          <w:tab w:val="num" w:pos="5040"/>
        </w:tabs>
        <w:ind w:left="3096" w:hanging="936"/>
      </w:pPr>
      <w:rPr>
        <w:rFonts w:hint="default"/>
      </w:rPr>
    </w:lvl>
    <w:lvl w:ilvl="6">
      <w:start w:val="1"/>
      <w:numFmt w:val="decimal"/>
      <w:lvlText w:val="%1.%2.%3.%4.%5.%6.%7."/>
      <w:lvlJc w:val="left"/>
      <w:pPr>
        <w:tabs>
          <w:tab w:val="num" w:pos="6120"/>
        </w:tabs>
        <w:ind w:left="3600" w:hanging="1080"/>
      </w:pPr>
      <w:rPr>
        <w:rFonts w:hint="default"/>
      </w:rPr>
    </w:lvl>
    <w:lvl w:ilvl="7">
      <w:start w:val="1"/>
      <w:numFmt w:val="decimal"/>
      <w:lvlText w:val="%1.%2.%3.%4.%5.%6.%7.%8."/>
      <w:lvlJc w:val="left"/>
      <w:pPr>
        <w:tabs>
          <w:tab w:val="num" w:pos="6840"/>
        </w:tabs>
        <w:ind w:left="4104" w:hanging="1224"/>
      </w:pPr>
      <w:rPr>
        <w:rFonts w:hint="default"/>
      </w:rPr>
    </w:lvl>
    <w:lvl w:ilvl="8">
      <w:start w:val="1"/>
      <w:numFmt w:val="decimal"/>
      <w:lvlText w:val="%1.%2.%3.%4.%5.%6.%7.%8.%9."/>
      <w:lvlJc w:val="left"/>
      <w:pPr>
        <w:tabs>
          <w:tab w:val="num" w:pos="7560"/>
        </w:tabs>
        <w:ind w:left="4680" w:hanging="1440"/>
      </w:pPr>
      <w:rPr>
        <w:rFonts w:hint="default"/>
      </w:rPr>
    </w:lvl>
  </w:abstractNum>
  <w:abstractNum w:abstractNumId="14">
    <w:nsid w:val="33F746B2"/>
    <w:multiLevelType w:val="multilevel"/>
    <w:tmpl w:val="268C3E7A"/>
    <w:lvl w:ilvl="0">
      <w:start w:val="1"/>
      <w:numFmt w:val="none"/>
      <w:lvlText w:val="4."/>
      <w:lvlJc w:val="left"/>
      <w:pPr>
        <w:tabs>
          <w:tab w:val="num" w:pos="1080"/>
        </w:tabs>
        <w:ind w:left="720" w:hanging="360"/>
      </w:pPr>
      <w:rPr>
        <w:rFonts w:hint="default"/>
      </w:rPr>
    </w:lvl>
    <w:lvl w:ilvl="1">
      <w:start w:val="1"/>
      <w:numFmt w:val="decimal"/>
      <w:lvlRestart w:val="0"/>
      <w:lvlText w:val="4.5.%2"/>
      <w:lvlJc w:val="left"/>
      <w:pPr>
        <w:tabs>
          <w:tab w:val="num" w:pos="1080"/>
        </w:tabs>
      </w:pPr>
      <w:rPr>
        <w:rFonts w:hint="default"/>
        <w:sz w:val="28"/>
        <w:szCs w:val="28"/>
      </w:rPr>
    </w:lvl>
    <w:lvl w:ilvl="2">
      <w:start w:val="4"/>
      <w:numFmt w:val="decimal"/>
      <w:lvlText w:val="%3.5.%2"/>
      <w:lvlJc w:val="left"/>
      <w:pPr>
        <w:tabs>
          <w:tab w:val="num" w:pos="1440"/>
        </w:tabs>
        <w:ind w:left="1584" w:hanging="1584"/>
      </w:pPr>
      <w:rPr>
        <w:rFonts w:hint="default"/>
        <w:sz w:val="28"/>
        <w:szCs w:val="28"/>
      </w:rPr>
    </w:lvl>
    <w:lvl w:ilvl="3">
      <w:start w:val="1"/>
      <w:numFmt w:val="decimal"/>
      <w:lvlText w:val="%14.5.1.%4."/>
      <w:lvlJc w:val="left"/>
      <w:pPr>
        <w:tabs>
          <w:tab w:val="num" w:pos="3600"/>
        </w:tabs>
        <w:ind w:left="2088" w:hanging="2088"/>
      </w:pPr>
      <w:rPr>
        <w:rFonts w:hint="default"/>
      </w:rPr>
    </w:lvl>
    <w:lvl w:ilvl="4">
      <w:start w:val="1"/>
      <w:numFmt w:val="decimal"/>
      <w:lvlText w:val="%1.%2.%3.%4.%5."/>
      <w:lvlJc w:val="left"/>
      <w:pPr>
        <w:tabs>
          <w:tab w:val="num" w:pos="4320"/>
        </w:tabs>
        <w:ind w:left="2592" w:hanging="792"/>
      </w:pPr>
      <w:rPr>
        <w:rFonts w:hint="default"/>
      </w:rPr>
    </w:lvl>
    <w:lvl w:ilvl="5">
      <w:start w:val="1"/>
      <w:numFmt w:val="decimal"/>
      <w:lvlText w:val="%1.%2.%3.%4.%5.%6."/>
      <w:lvlJc w:val="left"/>
      <w:pPr>
        <w:tabs>
          <w:tab w:val="num" w:pos="5040"/>
        </w:tabs>
        <w:ind w:left="3096" w:hanging="936"/>
      </w:pPr>
      <w:rPr>
        <w:rFonts w:hint="default"/>
      </w:rPr>
    </w:lvl>
    <w:lvl w:ilvl="6">
      <w:start w:val="1"/>
      <w:numFmt w:val="decimal"/>
      <w:lvlText w:val="%1.%2.%3.%4.%5.%6.%7."/>
      <w:lvlJc w:val="left"/>
      <w:pPr>
        <w:tabs>
          <w:tab w:val="num" w:pos="6120"/>
        </w:tabs>
        <w:ind w:left="3600" w:hanging="1080"/>
      </w:pPr>
      <w:rPr>
        <w:rFonts w:hint="default"/>
      </w:rPr>
    </w:lvl>
    <w:lvl w:ilvl="7">
      <w:start w:val="1"/>
      <w:numFmt w:val="decimal"/>
      <w:lvlText w:val="%1.%2.%3.%4.%5.%6.%7.%8."/>
      <w:lvlJc w:val="left"/>
      <w:pPr>
        <w:tabs>
          <w:tab w:val="num" w:pos="6840"/>
        </w:tabs>
        <w:ind w:left="4104" w:hanging="1224"/>
      </w:pPr>
      <w:rPr>
        <w:rFonts w:hint="default"/>
      </w:rPr>
    </w:lvl>
    <w:lvl w:ilvl="8">
      <w:start w:val="1"/>
      <w:numFmt w:val="decimal"/>
      <w:lvlText w:val="%1.%2.%3.%4.%5.%6.%7.%8.%9."/>
      <w:lvlJc w:val="left"/>
      <w:pPr>
        <w:tabs>
          <w:tab w:val="num" w:pos="7560"/>
        </w:tabs>
        <w:ind w:left="4680" w:hanging="1440"/>
      </w:pPr>
      <w:rPr>
        <w:rFonts w:hint="default"/>
      </w:rPr>
    </w:lvl>
  </w:abstractNum>
  <w:abstractNum w:abstractNumId="15">
    <w:nsid w:val="3A0F13C4"/>
    <w:multiLevelType w:val="hybridMultilevel"/>
    <w:tmpl w:val="7A00D250"/>
    <w:lvl w:ilvl="0" w:tplc="9580B394">
      <w:start w:val="1"/>
      <w:numFmt w:val="lowerLetter"/>
      <w:lvlText w:val="%1)"/>
      <w:lvlJc w:val="left"/>
      <w:pPr>
        <w:tabs>
          <w:tab w:val="num" w:pos="720"/>
        </w:tabs>
        <w:ind w:left="720" w:hanging="360"/>
      </w:pPr>
      <w:rPr>
        <w:rFonts w:ascii="Arial" w:eastAsia="Times New Roman" w:hAnsi="Arial"/>
      </w:rPr>
    </w:lvl>
    <w:lvl w:ilvl="1" w:tplc="AE5A647A" w:tentative="1">
      <w:start w:val="1"/>
      <w:numFmt w:val="lowerLetter"/>
      <w:lvlText w:val="%2."/>
      <w:lvlJc w:val="left"/>
      <w:pPr>
        <w:tabs>
          <w:tab w:val="num" w:pos="1440"/>
        </w:tabs>
        <w:ind w:left="1440" w:hanging="360"/>
      </w:pPr>
    </w:lvl>
    <w:lvl w:ilvl="2" w:tplc="36C47654" w:tentative="1">
      <w:start w:val="1"/>
      <w:numFmt w:val="lowerRoman"/>
      <w:lvlText w:val="%3."/>
      <w:lvlJc w:val="right"/>
      <w:pPr>
        <w:tabs>
          <w:tab w:val="num" w:pos="2160"/>
        </w:tabs>
        <w:ind w:left="2160" w:hanging="180"/>
      </w:pPr>
    </w:lvl>
    <w:lvl w:ilvl="3" w:tplc="E7B23B16" w:tentative="1">
      <w:start w:val="1"/>
      <w:numFmt w:val="decimal"/>
      <w:lvlText w:val="%4."/>
      <w:lvlJc w:val="left"/>
      <w:pPr>
        <w:tabs>
          <w:tab w:val="num" w:pos="2880"/>
        </w:tabs>
        <w:ind w:left="2880" w:hanging="360"/>
      </w:pPr>
    </w:lvl>
    <w:lvl w:ilvl="4" w:tplc="1368C532" w:tentative="1">
      <w:start w:val="1"/>
      <w:numFmt w:val="lowerLetter"/>
      <w:lvlText w:val="%5."/>
      <w:lvlJc w:val="left"/>
      <w:pPr>
        <w:tabs>
          <w:tab w:val="num" w:pos="3600"/>
        </w:tabs>
        <w:ind w:left="3600" w:hanging="360"/>
      </w:pPr>
    </w:lvl>
    <w:lvl w:ilvl="5" w:tplc="AF16582A" w:tentative="1">
      <w:start w:val="1"/>
      <w:numFmt w:val="lowerRoman"/>
      <w:lvlText w:val="%6."/>
      <w:lvlJc w:val="right"/>
      <w:pPr>
        <w:tabs>
          <w:tab w:val="num" w:pos="4320"/>
        </w:tabs>
        <w:ind w:left="4320" w:hanging="180"/>
      </w:pPr>
    </w:lvl>
    <w:lvl w:ilvl="6" w:tplc="C5E0BFCA" w:tentative="1">
      <w:start w:val="1"/>
      <w:numFmt w:val="decimal"/>
      <w:lvlText w:val="%7."/>
      <w:lvlJc w:val="left"/>
      <w:pPr>
        <w:tabs>
          <w:tab w:val="num" w:pos="5040"/>
        </w:tabs>
        <w:ind w:left="5040" w:hanging="360"/>
      </w:pPr>
    </w:lvl>
    <w:lvl w:ilvl="7" w:tplc="35FC8418" w:tentative="1">
      <w:start w:val="1"/>
      <w:numFmt w:val="lowerLetter"/>
      <w:lvlText w:val="%8."/>
      <w:lvlJc w:val="left"/>
      <w:pPr>
        <w:tabs>
          <w:tab w:val="num" w:pos="5760"/>
        </w:tabs>
        <w:ind w:left="5760" w:hanging="360"/>
      </w:pPr>
    </w:lvl>
    <w:lvl w:ilvl="8" w:tplc="01324B02" w:tentative="1">
      <w:start w:val="1"/>
      <w:numFmt w:val="lowerRoman"/>
      <w:lvlText w:val="%9."/>
      <w:lvlJc w:val="right"/>
      <w:pPr>
        <w:tabs>
          <w:tab w:val="num" w:pos="6480"/>
        </w:tabs>
        <w:ind w:left="6480" w:hanging="180"/>
      </w:pPr>
    </w:lvl>
  </w:abstractNum>
  <w:abstractNum w:abstractNumId="16">
    <w:nsid w:val="3BCD68A2"/>
    <w:multiLevelType w:val="singleLevel"/>
    <w:tmpl w:val="DE52B0DC"/>
    <w:lvl w:ilvl="0">
      <w:start w:val="1"/>
      <w:numFmt w:val="upperRoman"/>
      <w:pStyle w:val="Heading4"/>
      <w:lvlText w:val="%1."/>
      <w:lvlJc w:val="left"/>
      <w:pPr>
        <w:tabs>
          <w:tab w:val="num" w:pos="720"/>
        </w:tabs>
        <w:ind w:left="720" w:hanging="720"/>
      </w:pPr>
    </w:lvl>
  </w:abstractNum>
  <w:abstractNum w:abstractNumId="17">
    <w:nsid w:val="3D423D30"/>
    <w:multiLevelType w:val="multilevel"/>
    <w:tmpl w:val="BEA8DEA6"/>
    <w:lvl w:ilvl="0">
      <w:start w:val="5"/>
      <w:numFmt w:val="decimal"/>
      <w:lvlText w:val="%1"/>
      <w:lvlJc w:val="left"/>
      <w:pPr>
        <w:ind w:left="495" w:hanging="495"/>
      </w:pPr>
      <w:rPr>
        <w:rFonts w:hint="default"/>
        <w:b/>
        <w:bCs/>
      </w:rPr>
    </w:lvl>
    <w:lvl w:ilvl="1">
      <w:start w:val="8"/>
      <w:numFmt w:val="decimal"/>
      <w:lvlText w:val="%1.%2"/>
      <w:lvlJc w:val="left"/>
      <w:pPr>
        <w:ind w:left="720" w:hanging="720"/>
      </w:pPr>
      <w:rPr>
        <w:rFonts w:hint="default"/>
        <w:b/>
        <w:bCs/>
      </w:rPr>
    </w:lvl>
    <w:lvl w:ilvl="2">
      <w:start w:val="1"/>
      <w:numFmt w:val="decimal"/>
      <w:lvlText w:val="%1.%2.%3"/>
      <w:lvlJc w:val="left"/>
      <w:pPr>
        <w:ind w:left="1080" w:hanging="1080"/>
      </w:pPr>
      <w:rPr>
        <w:rFonts w:hint="default"/>
        <w:b/>
        <w:bCs/>
      </w:rPr>
    </w:lvl>
    <w:lvl w:ilvl="3">
      <w:start w:val="1"/>
      <w:numFmt w:val="decimal"/>
      <w:lvlText w:val="%1.%2.%3.%4"/>
      <w:lvlJc w:val="left"/>
      <w:pPr>
        <w:ind w:left="1440" w:hanging="1440"/>
      </w:pPr>
      <w:rPr>
        <w:rFonts w:hint="default"/>
        <w:b/>
        <w:bCs/>
      </w:rPr>
    </w:lvl>
    <w:lvl w:ilvl="4">
      <w:start w:val="1"/>
      <w:numFmt w:val="decimal"/>
      <w:lvlText w:val="%1.%2.%3.%4.%5"/>
      <w:lvlJc w:val="left"/>
      <w:pPr>
        <w:ind w:left="1800" w:hanging="1800"/>
      </w:pPr>
      <w:rPr>
        <w:rFonts w:hint="default"/>
        <w:b/>
        <w:bCs/>
      </w:rPr>
    </w:lvl>
    <w:lvl w:ilvl="5">
      <w:start w:val="1"/>
      <w:numFmt w:val="decimal"/>
      <w:lvlText w:val="%1.%2.%3.%4.%5.%6"/>
      <w:lvlJc w:val="left"/>
      <w:pPr>
        <w:ind w:left="2160" w:hanging="2160"/>
      </w:pPr>
      <w:rPr>
        <w:rFonts w:hint="default"/>
        <w:b/>
        <w:bCs/>
      </w:rPr>
    </w:lvl>
    <w:lvl w:ilvl="6">
      <w:start w:val="1"/>
      <w:numFmt w:val="decimal"/>
      <w:lvlText w:val="%1.%2.%3.%4.%5.%6.%7"/>
      <w:lvlJc w:val="left"/>
      <w:pPr>
        <w:ind w:left="2520" w:hanging="2520"/>
      </w:pPr>
      <w:rPr>
        <w:rFonts w:hint="default"/>
        <w:b/>
        <w:bCs/>
      </w:rPr>
    </w:lvl>
    <w:lvl w:ilvl="7">
      <w:start w:val="1"/>
      <w:numFmt w:val="decimal"/>
      <w:lvlText w:val="%1.%2.%3.%4.%5.%6.%7.%8"/>
      <w:lvlJc w:val="left"/>
      <w:pPr>
        <w:ind w:left="2520" w:hanging="2520"/>
      </w:pPr>
      <w:rPr>
        <w:rFonts w:hint="default"/>
        <w:b/>
        <w:bCs/>
      </w:rPr>
    </w:lvl>
    <w:lvl w:ilvl="8">
      <w:start w:val="1"/>
      <w:numFmt w:val="decimal"/>
      <w:lvlText w:val="%1.%2.%3.%4.%5.%6.%7.%8.%9"/>
      <w:lvlJc w:val="left"/>
      <w:pPr>
        <w:ind w:left="2880" w:hanging="2880"/>
      </w:pPr>
      <w:rPr>
        <w:rFonts w:hint="default"/>
        <w:b/>
        <w:bCs/>
      </w:rPr>
    </w:lvl>
  </w:abstractNum>
  <w:abstractNum w:abstractNumId="18">
    <w:nsid w:val="3E881CF7"/>
    <w:multiLevelType w:val="multilevel"/>
    <w:tmpl w:val="251062B0"/>
    <w:lvl w:ilvl="0">
      <w:start w:val="1"/>
      <w:numFmt w:val="decimal"/>
      <w:pStyle w:val="chapt6"/>
      <w:lvlText w:val="6.%1"/>
      <w:lvlJc w:val="left"/>
      <w:pPr>
        <w:tabs>
          <w:tab w:val="num" w:pos="792"/>
        </w:tabs>
        <w:ind w:left="432" w:hanging="432"/>
      </w:pPr>
      <w:rPr>
        <w:rFonts w:hint="default"/>
        <w:sz w:val="36"/>
        <w:szCs w:val="36"/>
      </w:rPr>
    </w:lvl>
    <w:lvl w:ilvl="1">
      <w:start w:val="1"/>
      <w:numFmt w:val="decimal"/>
      <w:lvlRestart w:val="0"/>
      <w:lvlText w:val="6.1.%2"/>
      <w:lvlJc w:val="left"/>
      <w:pPr>
        <w:tabs>
          <w:tab w:val="num" w:pos="792"/>
        </w:tabs>
        <w:ind w:left="-288" w:firstLine="288"/>
      </w:pPr>
      <w:rPr>
        <w:rFonts w:hint="default"/>
        <w:b/>
        <w:bCs/>
        <w:i w:val="0"/>
        <w:iCs w:val="0"/>
        <w:sz w:val="28"/>
        <w:szCs w:val="28"/>
      </w:rPr>
    </w:lvl>
    <w:lvl w:ilvl="2">
      <w:start w:val="1"/>
      <w:numFmt w:val="decimal"/>
      <w:lvlText w:val="6.1.%3."/>
      <w:lvlJc w:val="left"/>
      <w:pPr>
        <w:tabs>
          <w:tab w:val="num" w:pos="1152"/>
        </w:tabs>
        <w:ind w:left="1296" w:hanging="1296"/>
      </w:pPr>
      <w:rPr>
        <w:rFonts w:hint="default"/>
        <w:sz w:val="28"/>
        <w:szCs w:val="28"/>
      </w:rPr>
    </w:lvl>
    <w:lvl w:ilvl="3">
      <w:start w:val="1"/>
      <w:numFmt w:val="decimal"/>
      <w:lvlText w:val="%14.4%2.%3.%4."/>
      <w:lvlJc w:val="left"/>
      <w:pPr>
        <w:tabs>
          <w:tab w:val="num" w:pos="3312"/>
        </w:tabs>
        <w:ind w:left="1800" w:hanging="1800"/>
      </w:pPr>
      <w:rPr>
        <w:rFonts w:hint="default"/>
      </w:rPr>
    </w:lvl>
    <w:lvl w:ilvl="4">
      <w:start w:val="1"/>
      <w:numFmt w:val="decimal"/>
      <w:lvlText w:val="%1.%2.%3.%4.%5."/>
      <w:lvlJc w:val="left"/>
      <w:pPr>
        <w:tabs>
          <w:tab w:val="num" w:pos="4032"/>
        </w:tabs>
        <w:ind w:left="2304" w:hanging="792"/>
      </w:pPr>
      <w:rPr>
        <w:rFonts w:hint="default"/>
      </w:rPr>
    </w:lvl>
    <w:lvl w:ilvl="5">
      <w:start w:val="1"/>
      <w:numFmt w:val="decimal"/>
      <w:lvlText w:val="%1.%2.%3.%4.%5.%6."/>
      <w:lvlJc w:val="left"/>
      <w:pPr>
        <w:tabs>
          <w:tab w:val="num" w:pos="4752"/>
        </w:tabs>
        <w:ind w:left="2808" w:hanging="936"/>
      </w:pPr>
      <w:rPr>
        <w:rFonts w:hint="default"/>
      </w:rPr>
    </w:lvl>
    <w:lvl w:ilvl="6">
      <w:start w:val="1"/>
      <w:numFmt w:val="decimal"/>
      <w:lvlText w:val="%1.%2.%3.%4.%5.%6.%7."/>
      <w:lvlJc w:val="left"/>
      <w:pPr>
        <w:tabs>
          <w:tab w:val="num" w:pos="5832"/>
        </w:tabs>
        <w:ind w:left="3312" w:hanging="1080"/>
      </w:pPr>
      <w:rPr>
        <w:rFonts w:hint="default"/>
      </w:rPr>
    </w:lvl>
    <w:lvl w:ilvl="7">
      <w:start w:val="1"/>
      <w:numFmt w:val="decimal"/>
      <w:lvlText w:val="%1.%2.%3.%4.%5.%6.%7.%8."/>
      <w:lvlJc w:val="left"/>
      <w:pPr>
        <w:tabs>
          <w:tab w:val="num" w:pos="6552"/>
        </w:tabs>
        <w:ind w:left="3816" w:hanging="1224"/>
      </w:pPr>
      <w:rPr>
        <w:rFonts w:hint="default"/>
      </w:rPr>
    </w:lvl>
    <w:lvl w:ilvl="8">
      <w:start w:val="1"/>
      <w:numFmt w:val="decimal"/>
      <w:lvlText w:val="%1.%2.%3.%4.%5.%6.%7.%8.%9."/>
      <w:lvlJc w:val="left"/>
      <w:pPr>
        <w:tabs>
          <w:tab w:val="num" w:pos="7272"/>
        </w:tabs>
        <w:ind w:left="4392" w:hanging="1440"/>
      </w:pPr>
      <w:rPr>
        <w:rFonts w:hint="default"/>
      </w:rPr>
    </w:lvl>
  </w:abstractNum>
  <w:abstractNum w:abstractNumId="19">
    <w:nsid w:val="3E8A75EB"/>
    <w:multiLevelType w:val="multilevel"/>
    <w:tmpl w:val="FA344AA8"/>
    <w:lvl w:ilvl="0">
      <w:start w:val="1"/>
      <w:numFmt w:val="none"/>
      <w:lvlText w:val="4."/>
      <w:lvlJc w:val="left"/>
      <w:pPr>
        <w:tabs>
          <w:tab w:val="num" w:pos="1080"/>
        </w:tabs>
        <w:ind w:left="720" w:hanging="360"/>
      </w:pPr>
      <w:rPr>
        <w:rFonts w:hint="default"/>
      </w:rPr>
    </w:lvl>
    <w:lvl w:ilvl="1">
      <w:start w:val="2"/>
      <w:numFmt w:val="none"/>
      <w:lvlRestart w:val="0"/>
      <w:lvlText w:val="4.3"/>
      <w:lvlJc w:val="left"/>
      <w:pPr>
        <w:tabs>
          <w:tab w:val="num" w:pos="1080"/>
        </w:tabs>
      </w:pPr>
      <w:rPr>
        <w:rFonts w:hint="default"/>
        <w:sz w:val="28"/>
        <w:szCs w:val="28"/>
      </w:rPr>
    </w:lvl>
    <w:lvl w:ilvl="2">
      <w:start w:val="1"/>
      <w:numFmt w:val="decimal"/>
      <w:lvlText w:val="4.3.%3"/>
      <w:lvlJc w:val="left"/>
      <w:pPr>
        <w:tabs>
          <w:tab w:val="num" w:pos="2520"/>
        </w:tabs>
        <w:ind w:left="1584" w:hanging="1584"/>
      </w:pPr>
      <w:rPr>
        <w:rFonts w:hint="default"/>
      </w:rPr>
    </w:lvl>
    <w:lvl w:ilvl="3">
      <w:start w:val="1"/>
      <w:numFmt w:val="decimal"/>
      <w:lvlText w:val="%14.3%2.%3.%4."/>
      <w:lvlJc w:val="left"/>
      <w:pPr>
        <w:tabs>
          <w:tab w:val="num" w:pos="3600"/>
        </w:tabs>
        <w:ind w:left="2088" w:hanging="2088"/>
      </w:pPr>
      <w:rPr>
        <w:rFonts w:hint="default"/>
      </w:rPr>
    </w:lvl>
    <w:lvl w:ilvl="4">
      <w:start w:val="1"/>
      <w:numFmt w:val="decimal"/>
      <w:lvlText w:val="%1.%2.%3.%4.%5."/>
      <w:lvlJc w:val="left"/>
      <w:pPr>
        <w:tabs>
          <w:tab w:val="num" w:pos="4320"/>
        </w:tabs>
        <w:ind w:left="2592" w:hanging="792"/>
      </w:pPr>
      <w:rPr>
        <w:rFonts w:hint="default"/>
      </w:rPr>
    </w:lvl>
    <w:lvl w:ilvl="5">
      <w:start w:val="1"/>
      <w:numFmt w:val="decimal"/>
      <w:lvlText w:val="%1.%2.%3.%4.%5.%6."/>
      <w:lvlJc w:val="left"/>
      <w:pPr>
        <w:tabs>
          <w:tab w:val="num" w:pos="5040"/>
        </w:tabs>
        <w:ind w:left="3096" w:hanging="936"/>
      </w:pPr>
      <w:rPr>
        <w:rFonts w:hint="default"/>
      </w:rPr>
    </w:lvl>
    <w:lvl w:ilvl="6">
      <w:start w:val="1"/>
      <w:numFmt w:val="decimal"/>
      <w:lvlText w:val="%1.%2.%3.%4.%5.%6.%7."/>
      <w:lvlJc w:val="left"/>
      <w:pPr>
        <w:tabs>
          <w:tab w:val="num" w:pos="6120"/>
        </w:tabs>
        <w:ind w:left="3600" w:hanging="1080"/>
      </w:pPr>
      <w:rPr>
        <w:rFonts w:hint="default"/>
      </w:rPr>
    </w:lvl>
    <w:lvl w:ilvl="7">
      <w:start w:val="1"/>
      <w:numFmt w:val="decimal"/>
      <w:lvlText w:val="%1.%2.%3.%4.%5.%6.%7.%8."/>
      <w:lvlJc w:val="left"/>
      <w:pPr>
        <w:tabs>
          <w:tab w:val="num" w:pos="6840"/>
        </w:tabs>
        <w:ind w:left="4104" w:hanging="1224"/>
      </w:pPr>
      <w:rPr>
        <w:rFonts w:hint="default"/>
      </w:rPr>
    </w:lvl>
    <w:lvl w:ilvl="8">
      <w:start w:val="1"/>
      <w:numFmt w:val="decimal"/>
      <w:lvlText w:val="%1.%2.%3.%4.%5.%6.%7.%8.%9."/>
      <w:lvlJc w:val="left"/>
      <w:pPr>
        <w:tabs>
          <w:tab w:val="num" w:pos="7560"/>
        </w:tabs>
        <w:ind w:left="4680" w:hanging="1440"/>
      </w:pPr>
      <w:rPr>
        <w:rFonts w:hint="default"/>
      </w:rPr>
    </w:lvl>
  </w:abstractNum>
  <w:abstractNum w:abstractNumId="20">
    <w:nsid w:val="422A0940"/>
    <w:multiLevelType w:val="hybridMultilevel"/>
    <w:tmpl w:val="34DAF548"/>
    <w:lvl w:ilvl="0" w:tplc="F8D83FC6">
      <w:start w:val="1"/>
      <w:numFmt w:val="bullet"/>
      <w:lvlText w:val=""/>
      <w:lvlJc w:val="left"/>
      <w:pPr>
        <w:tabs>
          <w:tab w:val="num" w:pos="2880"/>
        </w:tabs>
        <w:ind w:left="2880" w:hanging="360"/>
      </w:pPr>
      <w:rPr>
        <w:rFonts w:ascii="Wingdings" w:hAnsi="Wingdings" w:cs="Wingdings" w:hint="default"/>
      </w:rPr>
    </w:lvl>
    <w:lvl w:ilvl="1" w:tplc="E2BE2386" w:tentative="1">
      <w:start w:val="1"/>
      <w:numFmt w:val="bullet"/>
      <w:lvlText w:val="o"/>
      <w:lvlJc w:val="left"/>
      <w:pPr>
        <w:tabs>
          <w:tab w:val="num" w:pos="3600"/>
        </w:tabs>
        <w:ind w:left="3600" w:hanging="360"/>
      </w:pPr>
      <w:rPr>
        <w:rFonts w:ascii="Courier New" w:hAnsi="Courier New" w:cs="Courier New" w:hint="default"/>
      </w:rPr>
    </w:lvl>
    <w:lvl w:ilvl="2" w:tplc="1E18F6B8" w:tentative="1">
      <w:start w:val="1"/>
      <w:numFmt w:val="bullet"/>
      <w:lvlText w:val=""/>
      <w:lvlJc w:val="left"/>
      <w:pPr>
        <w:tabs>
          <w:tab w:val="num" w:pos="4320"/>
        </w:tabs>
        <w:ind w:left="4320" w:hanging="360"/>
      </w:pPr>
      <w:rPr>
        <w:rFonts w:ascii="Wingdings" w:hAnsi="Wingdings" w:cs="Wingdings" w:hint="default"/>
      </w:rPr>
    </w:lvl>
    <w:lvl w:ilvl="3" w:tplc="A37A0EDE" w:tentative="1">
      <w:start w:val="1"/>
      <w:numFmt w:val="bullet"/>
      <w:lvlText w:val=""/>
      <w:lvlJc w:val="left"/>
      <w:pPr>
        <w:tabs>
          <w:tab w:val="num" w:pos="5040"/>
        </w:tabs>
        <w:ind w:left="5040" w:hanging="360"/>
      </w:pPr>
      <w:rPr>
        <w:rFonts w:ascii="Symbol" w:hAnsi="Symbol" w:cs="Symbol" w:hint="default"/>
      </w:rPr>
    </w:lvl>
    <w:lvl w:ilvl="4" w:tplc="B600CF2E" w:tentative="1">
      <w:start w:val="1"/>
      <w:numFmt w:val="bullet"/>
      <w:lvlText w:val="o"/>
      <w:lvlJc w:val="left"/>
      <w:pPr>
        <w:tabs>
          <w:tab w:val="num" w:pos="5760"/>
        </w:tabs>
        <w:ind w:left="5760" w:hanging="360"/>
      </w:pPr>
      <w:rPr>
        <w:rFonts w:ascii="Courier New" w:hAnsi="Courier New" w:cs="Courier New" w:hint="default"/>
      </w:rPr>
    </w:lvl>
    <w:lvl w:ilvl="5" w:tplc="CE30822E" w:tentative="1">
      <w:start w:val="1"/>
      <w:numFmt w:val="bullet"/>
      <w:lvlText w:val=""/>
      <w:lvlJc w:val="left"/>
      <w:pPr>
        <w:tabs>
          <w:tab w:val="num" w:pos="6480"/>
        </w:tabs>
        <w:ind w:left="6480" w:hanging="360"/>
      </w:pPr>
      <w:rPr>
        <w:rFonts w:ascii="Wingdings" w:hAnsi="Wingdings" w:cs="Wingdings" w:hint="default"/>
      </w:rPr>
    </w:lvl>
    <w:lvl w:ilvl="6" w:tplc="85CEBF60" w:tentative="1">
      <w:start w:val="1"/>
      <w:numFmt w:val="bullet"/>
      <w:lvlText w:val=""/>
      <w:lvlJc w:val="left"/>
      <w:pPr>
        <w:tabs>
          <w:tab w:val="num" w:pos="7200"/>
        </w:tabs>
        <w:ind w:left="7200" w:hanging="360"/>
      </w:pPr>
      <w:rPr>
        <w:rFonts w:ascii="Symbol" w:hAnsi="Symbol" w:cs="Symbol" w:hint="default"/>
      </w:rPr>
    </w:lvl>
    <w:lvl w:ilvl="7" w:tplc="36388D76" w:tentative="1">
      <w:start w:val="1"/>
      <w:numFmt w:val="bullet"/>
      <w:lvlText w:val="o"/>
      <w:lvlJc w:val="left"/>
      <w:pPr>
        <w:tabs>
          <w:tab w:val="num" w:pos="7920"/>
        </w:tabs>
        <w:ind w:left="7920" w:hanging="360"/>
      </w:pPr>
      <w:rPr>
        <w:rFonts w:ascii="Courier New" w:hAnsi="Courier New" w:cs="Courier New" w:hint="default"/>
      </w:rPr>
    </w:lvl>
    <w:lvl w:ilvl="8" w:tplc="6D003322" w:tentative="1">
      <w:start w:val="1"/>
      <w:numFmt w:val="bullet"/>
      <w:lvlText w:val=""/>
      <w:lvlJc w:val="left"/>
      <w:pPr>
        <w:tabs>
          <w:tab w:val="num" w:pos="8640"/>
        </w:tabs>
        <w:ind w:left="8640" w:hanging="360"/>
      </w:pPr>
      <w:rPr>
        <w:rFonts w:ascii="Wingdings" w:hAnsi="Wingdings" w:cs="Wingdings" w:hint="default"/>
      </w:rPr>
    </w:lvl>
  </w:abstractNum>
  <w:abstractNum w:abstractNumId="21">
    <w:nsid w:val="42591150"/>
    <w:multiLevelType w:val="multilevel"/>
    <w:tmpl w:val="29CCF00A"/>
    <w:lvl w:ilvl="0">
      <w:start w:val="1"/>
      <w:numFmt w:val="decimal"/>
      <w:lvlText w:val="6.%1"/>
      <w:lvlJc w:val="left"/>
      <w:pPr>
        <w:tabs>
          <w:tab w:val="num" w:pos="1080"/>
        </w:tabs>
        <w:ind w:left="720" w:hanging="720"/>
      </w:pPr>
      <w:rPr>
        <w:rFonts w:hint="default"/>
        <w:b/>
        <w:bCs/>
        <w:sz w:val="36"/>
        <w:szCs w:val="36"/>
      </w:rPr>
    </w:lvl>
    <w:lvl w:ilvl="1">
      <w:start w:val="1"/>
      <w:numFmt w:val="none"/>
      <w:lvlRestart w:val="0"/>
      <w:lvlText w:val="6.1.1"/>
      <w:lvlJc w:val="left"/>
      <w:pPr>
        <w:tabs>
          <w:tab w:val="num" w:pos="1080"/>
        </w:tabs>
        <w:ind w:left="1080" w:hanging="1080"/>
      </w:pPr>
      <w:rPr>
        <w:rFonts w:hint="default"/>
      </w:rPr>
    </w:lvl>
    <w:lvl w:ilvl="2">
      <w:start w:val="1"/>
      <w:numFmt w:val="decimal"/>
      <w:lvlText w:val="6.1.%3"/>
      <w:lvlJc w:val="left"/>
      <w:pPr>
        <w:tabs>
          <w:tab w:val="num" w:pos="2520"/>
        </w:tabs>
        <w:ind w:left="1584" w:hanging="504"/>
      </w:pPr>
      <w:rPr>
        <w:rFonts w:hint="default"/>
      </w:rPr>
    </w:lvl>
    <w:lvl w:ilvl="3">
      <w:start w:val="1"/>
      <w:numFmt w:val="decimal"/>
      <w:lvlText w:val="%4%14.%2.%3.."/>
      <w:lvlJc w:val="left"/>
      <w:pPr>
        <w:tabs>
          <w:tab w:val="num" w:pos="3600"/>
        </w:tabs>
        <w:ind w:left="2088" w:hanging="648"/>
      </w:pPr>
      <w:rPr>
        <w:rFonts w:hint="default"/>
      </w:rPr>
    </w:lvl>
    <w:lvl w:ilvl="4">
      <w:start w:val="1"/>
      <w:numFmt w:val="decimal"/>
      <w:lvlText w:val="%1.%2.%3.%4.%5."/>
      <w:lvlJc w:val="left"/>
      <w:pPr>
        <w:tabs>
          <w:tab w:val="num" w:pos="4320"/>
        </w:tabs>
        <w:ind w:left="2592" w:hanging="792"/>
      </w:pPr>
      <w:rPr>
        <w:rFonts w:hint="default"/>
      </w:rPr>
    </w:lvl>
    <w:lvl w:ilvl="5">
      <w:start w:val="1"/>
      <w:numFmt w:val="decimal"/>
      <w:lvlText w:val="%1.%2.%3.%4.%5.%6."/>
      <w:lvlJc w:val="left"/>
      <w:pPr>
        <w:tabs>
          <w:tab w:val="num" w:pos="5040"/>
        </w:tabs>
        <w:ind w:left="3096" w:hanging="936"/>
      </w:pPr>
      <w:rPr>
        <w:rFonts w:hint="default"/>
      </w:rPr>
    </w:lvl>
    <w:lvl w:ilvl="6">
      <w:start w:val="1"/>
      <w:numFmt w:val="decimal"/>
      <w:lvlText w:val="%1.%2.%3.%4.%5.%6.%7."/>
      <w:lvlJc w:val="left"/>
      <w:pPr>
        <w:tabs>
          <w:tab w:val="num" w:pos="6120"/>
        </w:tabs>
        <w:ind w:left="3600" w:hanging="1080"/>
      </w:pPr>
      <w:rPr>
        <w:rFonts w:hint="default"/>
      </w:rPr>
    </w:lvl>
    <w:lvl w:ilvl="7">
      <w:start w:val="1"/>
      <w:numFmt w:val="decimal"/>
      <w:lvlText w:val="%1.%2.%3.%4.%5.%6.%7.%8."/>
      <w:lvlJc w:val="left"/>
      <w:pPr>
        <w:tabs>
          <w:tab w:val="num" w:pos="6840"/>
        </w:tabs>
        <w:ind w:left="4104" w:hanging="1224"/>
      </w:pPr>
      <w:rPr>
        <w:rFonts w:hint="default"/>
      </w:rPr>
    </w:lvl>
    <w:lvl w:ilvl="8">
      <w:start w:val="1"/>
      <w:numFmt w:val="decimal"/>
      <w:lvlText w:val="%1.%2.%3.%4.%5.%6.%7.%8.%9."/>
      <w:lvlJc w:val="left"/>
      <w:pPr>
        <w:tabs>
          <w:tab w:val="num" w:pos="7560"/>
        </w:tabs>
        <w:ind w:left="4680" w:hanging="1440"/>
      </w:pPr>
      <w:rPr>
        <w:rFonts w:hint="default"/>
      </w:rPr>
    </w:lvl>
  </w:abstractNum>
  <w:abstractNum w:abstractNumId="22">
    <w:nsid w:val="42C0718D"/>
    <w:multiLevelType w:val="hybridMultilevel"/>
    <w:tmpl w:val="E8A4997E"/>
    <w:lvl w:ilvl="0" w:tplc="04090009">
      <w:start w:val="1"/>
      <w:numFmt w:val="lowerLetter"/>
      <w:lvlText w:val="%1)"/>
      <w:lvlJc w:val="left"/>
      <w:pPr>
        <w:tabs>
          <w:tab w:val="num" w:pos="1080"/>
        </w:tabs>
        <w:ind w:left="1080" w:hanging="360"/>
      </w:pPr>
      <w:rPr>
        <w:rFonts w:ascii="Arial" w:eastAsia="Times New Roman" w:hAnsi="Arial"/>
      </w:rPr>
    </w:lvl>
    <w:lvl w:ilvl="1" w:tplc="04090003" w:tentative="1">
      <w:start w:val="1"/>
      <w:numFmt w:val="lowerLetter"/>
      <w:lvlText w:val="%2."/>
      <w:lvlJc w:val="left"/>
      <w:pPr>
        <w:tabs>
          <w:tab w:val="num" w:pos="1800"/>
        </w:tabs>
        <w:ind w:left="1800" w:hanging="360"/>
      </w:pPr>
    </w:lvl>
    <w:lvl w:ilvl="2" w:tplc="04090005" w:tentative="1">
      <w:start w:val="1"/>
      <w:numFmt w:val="lowerRoman"/>
      <w:lvlText w:val="%3."/>
      <w:lvlJc w:val="right"/>
      <w:pPr>
        <w:tabs>
          <w:tab w:val="num" w:pos="2520"/>
        </w:tabs>
        <w:ind w:left="2520" w:hanging="180"/>
      </w:pPr>
    </w:lvl>
    <w:lvl w:ilvl="3" w:tplc="04090001" w:tentative="1">
      <w:start w:val="1"/>
      <w:numFmt w:val="decimal"/>
      <w:lvlText w:val="%4."/>
      <w:lvlJc w:val="left"/>
      <w:pPr>
        <w:tabs>
          <w:tab w:val="num" w:pos="3240"/>
        </w:tabs>
        <w:ind w:left="3240" w:hanging="360"/>
      </w:pPr>
    </w:lvl>
    <w:lvl w:ilvl="4" w:tplc="04090003" w:tentative="1">
      <w:start w:val="1"/>
      <w:numFmt w:val="lowerLetter"/>
      <w:lvlText w:val="%5."/>
      <w:lvlJc w:val="left"/>
      <w:pPr>
        <w:tabs>
          <w:tab w:val="num" w:pos="3960"/>
        </w:tabs>
        <w:ind w:left="3960" w:hanging="360"/>
      </w:pPr>
    </w:lvl>
    <w:lvl w:ilvl="5" w:tplc="04090005" w:tentative="1">
      <w:start w:val="1"/>
      <w:numFmt w:val="lowerRoman"/>
      <w:lvlText w:val="%6."/>
      <w:lvlJc w:val="right"/>
      <w:pPr>
        <w:tabs>
          <w:tab w:val="num" w:pos="4680"/>
        </w:tabs>
        <w:ind w:left="4680" w:hanging="180"/>
      </w:pPr>
    </w:lvl>
    <w:lvl w:ilvl="6" w:tplc="04090001" w:tentative="1">
      <w:start w:val="1"/>
      <w:numFmt w:val="decimal"/>
      <w:lvlText w:val="%7."/>
      <w:lvlJc w:val="left"/>
      <w:pPr>
        <w:tabs>
          <w:tab w:val="num" w:pos="5400"/>
        </w:tabs>
        <w:ind w:left="5400" w:hanging="360"/>
      </w:pPr>
    </w:lvl>
    <w:lvl w:ilvl="7" w:tplc="04090003" w:tentative="1">
      <w:start w:val="1"/>
      <w:numFmt w:val="lowerLetter"/>
      <w:lvlText w:val="%8."/>
      <w:lvlJc w:val="left"/>
      <w:pPr>
        <w:tabs>
          <w:tab w:val="num" w:pos="6120"/>
        </w:tabs>
        <w:ind w:left="6120" w:hanging="360"/>
      </w:pPr>
    </w:lvl>
    <w:lvl w:ilvl="8" w:tplc="04090005" w:tentative="1">
      <w:start w:val="1"/>
      <w:numFmt w:val="lowerRoman"/>
      <w:lvlText w:val="%9."/>
      <w:lvlJc w:val="right"/>
      <w:pPr>
        <w:tabs>
          <w:tab w:val="num" w:pos="6840"/>
        </w:tabs>
        <w:ind w:left="6840" w:hanging="180"/>
      </w:pPr>
    </w:lvl>
  </w:abstractNum>
  <w:abstractNum w:abstractNumId="23">
    <w:nsid w:val="43001BCD"/>
    <w:multiLevelType w:val="multilevel"/>
    <w:tmpl w:val="AF0CD81E"/>
    <w:lvl w:ilvl="0">
      <w:start w:val="1"/>
      <w:numFmt w:val="decimal"/>
      <w:pStyle w:val="chapter6"/>
      <w:lvlText w:val="6.%1"/>
      <w:lvlJc w:val="left"/>
      <w:pPr>
        <w:tabs>
          <w:tab w:val="num" w:pos="792"/>
        </w:tabs>
        <w:ind w:left="432" w:hanging="432"/>
      </w:pPr>
      <w:rPr>
        <w:rFonts w:hint="default"/>
        <w:sz w:val="36"/>
        <w:szCs w:val="36"/>
      </w:rPr>
    </w:lvl>
    <w:lvl w:ilvl="1">
      <w:start w:val="1"/>
      <w:numFmt w:val="decimal"/>
      <w:lvlRestart w:val="0"/>
      <w:lvlText w:val="6.1.%2"/>
      <w:lvlJc w:val="left"/>
      <w:pPr>
        <w:tabs>
          <w:tab w:val="num" w:pos="792"/>
        </w:tabs>
        <w:ind w:left="-288"/>
      </w:pPr>
      <w:rPr>
        <w:rFonts w:hint="default"/>
        <w:b/>
        <w:bCs/>
        <w:i w:val="0"/>
        <w:iCs w:val="0"/>
        <w:sz w:val="28"/>
        <w:szCs w:val="28"/>
      </w:rPr>
    </w:lvl>
    <w:lvl w:ilvl="2">
      <w:start w:val="1"/>
      <w:numFmt w:val="decimal"/>
      <w:lvlText w:val="6.1.%3."/>
      <w:lvlJc w:val="left"/>
      <w:pPr>
        <w:tabs>
          <w:tab w:val="num" w:pos="1152"/>
        </w:tabs>
        <w:ind w:left="1296" w:hanging="1296"/>
      </w:pPr>
      <w:rPr>
        <w:rFonts w:hint="default"/>
        <w:sz w:val="28"/>
        <w:szCs w:val="28"/>
      </w:rPr>
    </w:lvl>
    <w:lvl w:ilvl="3">
      <w:start w:val="1"/>
      <w:numFmt w:val="decimal"/>
      <w:lvlText w:val="%14.4%2.%3.%4."/>
      <w:lvlJc w:val="left"/>
      <w:pPr>
        <w:tabs>
          <w:tab w:val="num" w:pos="3312"/>
        </w:tabs>
        <w:ind w:left="1800" w:hanging="2088"/>
      </w:pPr>
      <w:rPr>
        <w:rFonts w:hint="default"/>
      </w:rPr>
    </w:lvl>
    <w:lvl w:ilvl="4">
      <w:start w:val="1"/>
      <w:numFmt w:val="decimal"/>
      <w:lvlText w:val="%1.%2.%3.%4.%5."/>
      <w:lvlJc w:val="left"/>
      <w:pPr>
        <w:tabs>
          <w:tab w:val="num" w:pos="4032"/>
        </w:tabs>
        <w:ind w:left="2304" w:hanging="792"/>
      </w:pPr>
      <w:rPr>
        <w:rFonts w:hint="default"/>
      </w:rPr>
    </w:lvl>
    <w:lvl w:ilvl="5">
      <w:start w:val="1"/>
      <w:numFmt w:val="decimal"/>
      <w:lvlText w:val="%1.%2.%3.%4.%5.%6."/>
      <w:lvlJc w:val="left"/>
      <w:pPr>
        <w:tabs>
          <w:tab w:val="num" w:pos="4752"/>
        </w:tabs>
        <w:ind w:left="2808" w:hanging="936"/>
      </w:pPr>
      <w:rPr>
        <w:rFonts w:hint="default"/>
      </w:rPr>
    </w:lvl>
    <w:lvl w:ilvl="6">
      <w:start w:val="1"/>
      <w:numFmt w:val="decimal"/>
      <w:lvlText w:val="%1.%2.%3.%4.%5.%6.%7."/>
      <w:lvlJc w:val="left"/>
      <w:pPr>
        <w:tabs>
          <w:tab w:val="num" w:pos="5832"/>
        </w:tabs>
        <w:ind w:left="3312" w:hanging="1080"/>
      </w:pPr>
      <w:rPr>
        <w:rFonts w:hint="default"/>
      </w:rPr>
    </w:lvl>
    <w:lvl w:ilvl="7">
      <w:start w:val="1"/>
      <w:numFmt w:val="decimal"/>
      <w:lvlText w:val="%1.%2.%3.%4.%5.%6.%7.%8."/>
      <w:lvlJc w:val="left"/>
      <w:pPr>
        <w:tabs>
          <w:tab w:val="num" w:pos="6552"/>
        </w:tabs>
        <w:ind w:left="3816" w:hanging="1224"/>
      </w:pPr>
      <w:rPr>
        <w:rFonts w:hint="default"/>
      </w:rPr>
    </w:lvl>
    <w:lvl w:ilvl="8">
      <w:start w:val="1"/>
      <w:numFmt w:val="decimal"/>
      <w:lvlText w:val="%1.%2.%3.%4.%5.%6.%7.%8.%9."/>
      <w:lvlJc w:val="left"/>
      <w:pPr>
        <w:tabs>
          <w:tab w:val="num" w:pos="7272"/>
        </w:tabs>
        <w:ind w:left="4392" w:hanging="1440"/>
      </w:pPr>
      <w:rPr>
        <w:rFonts w:hint="default"/>
      </w:rPr>
    </w:lvl>
  </w:abstractNum>
  <w:abstractNum w:abstractNumId="24">
    <w:nsid w:val="46B96B2D"/>
    <w:multiLevelType w:val="multilevel"/>
    <w:tmpl w:val="F238FB36"/>
    <w:lvl w:ilvl="0">
      <w:start w:val="1"/>
      <w:numFmt w:val="decimal"/>
      <w:lvlText w:val="5.%1"/>
      <w:lvlJc w:val="left"/>
      <w:pPr>
        <w:tabs>
          <w:tab w:val="num" w:pos="792"/>
        </w:tabs>
        <w:ind w:left="432" w:hanging="432"/>
      </w:pPr>
      <w:rPr>
        <w:rFonts w:hint="default"/>
        <w:sz w:val="36"/>
        <w:szCs w:val="36"/>
      </w:rPr>
    </w:lvl>
    <w:lvl w:ilvl="1">
      <w:start w:val="1"/>
      <w:numFmt w:val="decimal"/>
      <w:lvlRestart w:val="0"/>
      <w:pStyle w:val="chap52"/>
      <w:lvlText w:val="5.9.%2"/>
      <w:lvlJc w:val="left"/>
      <w:pPr>
        <w:tabs>
          <w:tab w:val="num" w:pos="792"/>
        </w:tabs>
        <w:ind w:left="-288"/>
      </w:pPr>
      <w:rPr>
        <w:rFonts w:hint="default"/>
        <w:b/>
        <w:bCs/>
        <w:i w:val="0"/>
        <w:iCs w:val="0"/>
        <w:sz w:val="28"/>
        <w:szCs w:val="28"/>
      </w:rPr>
    </w:lvl>
    <w:lvl w:ilvl="2">
      <w:start w:val="1"/>
      <w:numFmt w:val="decimal"/>
      <w:lvlText w:val="5.9.%3."/>
      <w:lvlJc w:val="left"/>
      <w:pPr>
        <w:tabs>
          <w:tab w:val="num" w:pos="1152"/>
        </w:tabs>
        <w:ind w:left="1296" w:hanging="1296"/>
      </w:pPr>
      <w:rPr>
        <w:rFonts w:hint="default"/>
        <w:sz w:val="28"/>
        <w:szCs w:val="28"/>
      </w:rPr>
    </w:lvl>
    <w:lvl w:ilvl="3">
      <w:start w:val="1"/>
      <w:numFmt w:val="decimal"/>
      <w:lvlText w:val="%14.4%2.%3.%4."/>
      <w:lvlJc w:val="left"/>
      <w:pPr>
        <w:tabs>
          <w:tab w:val="num" w:pos="3312"/>
        </w:tabs>
        <w:ind w:left="1800" w:hanging="2088"/>
      </w:pPr>
      <w:rPr>
        <w:rFonts w:hint="default"/>
      </w:rPr>
    </w:lvl>
    <w:lvl w:ilvl="4">
      <w:start w:val="1"/>
      <w:numFmt w:val="decimal"/>
      <w:lvlText w:val="%1.%2.%3.%4.%5."/>
      <w:lvlJc w:val="left"/>
      <w:pPr>
        <w:tabs>
          <w:tab w:val="num" w:pos="4032"/>
        </w:tabs>
        <w:ind w:left="2304" w:hanging="792"/>
      </w:pPr>
      <w:rPr>
        <w:rFonts w:hint="default"/>
      </w:rPr>
    </w:lvl>
    <w:lvl w:ilvl="5">
      <w:start w:val="1"/>
      <w:numFmt w:val="decimal"/>
      <w:lvlText w:val="%1.%2.%3.%4.%5.%6."/>
      <w:lvlJc w:val="left"/>
      <w:pPr>
        <w:tabs>
          <w:tab w:val="num" w:pos="4752"/>
        </w:tabs>
        <w:ind w:left="2808" w:hanging="936"/>
      </w:pPr>
      <w:rPr>
        <w:rFonts w:hint="default"/>
      </w:rPr>
    </w:lvl>
    <w:lvl w:ilvl="6">
      <w:start w:val="1"/>
      <w:numFmt w:val="decimal"/>
      <w:lvlText w:val="%1.%2.%3.%4.%5.%6.%7."/>
      <w:lvlJc w:val="left"/>
      <w:pPr>
        <w:tabs>
          <w:tab w:val="num" w:pos="5832"/>
        </w:tabs>
        <w:ind w:left="3312" w:hanging="1080"/>
      </w:pPr>
      <w:rPr>
        <w:rFonts w:hint="default"/>
      </w:rPr>
    </w:lvl>
    <w:lvl w:ilvl="7">
      <w:start w:val="1"/>
      <w:numFmt w:val="decimal"/>
      <w:lvlText w:val="%1.%2.%3.%4.%5.%6.%7.%8."/>
      <w:lvlJc w:val="left"/>
      <w:pPr>
        <w:tabs>
          <w:tab w:val="num" w:pos="6552"/>
        </w:tabs>
        <w:ind w:left="3816" w:hanging="1224"/>
      </w:pPr>
      <w:rPr>
        <w:rFonts w:hint="default"/>
      </w:rPr>
    </w:lvl>
    <w:lvl w:ilvl="8">
      <w:start w:val="1"/>
      <w:numFmt w:val="decimal"/>
      <w:lvlText w:val="%1.%2.%3.%4.%5.%6.%7.%8.%9."/>
      <w:lvlJc w:val="left"/>
      <w:pPr>
        <w:tabs>
          <w:tab w:val="num" w:pos="7272"/>
        </w:tabs>
        <w:ind w:left="4392" w:hanging="1440"/>
      </w:pPr>
      <w:rPr>
        <w:rFonts w:hint="default"/>
      </w:rPr>
    </w:lvl>
  </w:abstractNum>
  <w:abstractNum w:abstractNumId="25">
    <w:nsid w:val="48F640CA"/>
    <w:multiLevelType w:val="multilevel"/>
    <w:tmpl w:val="2C1EC6FA"/>
    <w:lvl w:ilvl="0">
      <w:start w:val="1"/>
      <w:numFmt w:val="none"/>
      <w:lvlText w:val="6."/>
      <w:lvlJc w:val="left"/>
      <w:pPr>
        <w:tabs>
          <w:tab w:val="num" w:pos="1080"/>
        </w:tabs>
        <w:ind w:left="720" w:hanging="360"/>
      </w:pPr>
      <w:rPr>
        <w:rFonts w:hint="default"/>
      </w:rPr>
    </w:lvl>
    <w:lvl w:ilvl="1">
      <w:start w:val="1"/>
      <w:numFmt w:val="decimal"/>
      <w:lvlRestart w:val="0"/>
      <w:lvlText w:val="8.2.%2"/>
      <w:lvlJc w:val="left"/>
      <w:pPr>
        <w:tabs>
          <w:tab w:val="num" w:pos="1080"/>
        </w:tabs>
      </w:pPr>
      <w:rPr>
        <w:rFonts w:hint="default"/>
        <w:sz w:val="28"/>
        <w:szCs w:val="28"/>
      </w:rPr>
    </w:lvl>
    <w:lvl w:ilvl="2">
      <w:start w:val="4"/>
      <w:numFmt w:val="decimal"/>
      <w:lvlText w:val="6.2.%2"/>
      <w:lvlJc w:val="left"/>
      <w:pPr>
        <w:tabs>
          <w:tab w:val="num" w:pos="1440"/>
        </w:tabs>
        <w:ind w:left="1584" w:hanging="1584"/>
      </w:pPr>
      <w:rPr>
        <w:rFonts w:hint="default"/>
        <w:sz w:val="28"/>
        <w:szCs w:val="28"/>
      </w:rPr>
    </w:lvl>
    <w:lvl w:ilvl="3">
      <w:start w:val="1"/>
      <w:numFmt w:val="decimal"/>
      <w:lvlText w:val="%14.5.1.%4."/>
      <w:lvlJc w:val="left"/>
      <w:pPr>
        <w:tabs>
          <w:tab w:val="num" w:pos="3600"/>
        </w:tabs>
        <w:ind w:left="2088" w:hanging="2088"/>
      </w:pPr>
      <w:rPr>
        <w:rFonts w:hint="default"/>
      </w:rPr>
    </w:lvl>
    <w:lvl w:ilvl="4">
      <w:start w:val="1"/>
      <w:numFmt w:val="decimal"/>
      <w:lvlText w:val="%1.%2.%3.%4.%5."/>
      <w:lvlJc w:val="left"/>
      <w:pPr>
        <w:tabs>
          <w:tab w:val="num" w:pos="4320"/>
        </w:tabs>
        <w:ind w:left="2592" w:hanging="792"/>
      </w:pPr>
      <w:rPr>
        <w:rFonts w:hint="default"/>
      </w:rPr>
    </w:lvl>
    <w:lvl w:ilvl="5">
      <w:start w:val="1"/>
      <w:numFmt w:val="decimal"/>
      <w:lvlText w:val="%1.%2.%3.%4.%5.%6."/>
      <w:lvlJc w:val="left"/>
      <w:pPr>
        <w:tabs>
          <w:tab w:val="num" w:pos="5040"/>
        </w:tabs>
        <w:ind w:left="3096" w:hanging="936"/>
      </w:pPr>
      <w:rPr>
        <w:rFonts w:hint="default"/>
      </w:rPr>
    </w:lvl>
    <w:lvl w:ilvl="6">
      <w:start w:val="1"/>
      <w:numFmt w:val="decimal"/>
      <w:lvlText w:val="%1.%2.%3.%4.%5.%6.%7."/>
      <w:lvlJc w:val="left"/>
      <w:pPr>
        <w:tabs>
          <w:tab w:val="num" w:pos="6120"/>
        </w:tabs>
        <w:ind w:left="3600" w:hanging="1080"/>
      </w:pPr>
      <w:rPr>
        <w:rFonts w:hint="default"/>
      </w:rPr>
    </w:lvl>
    <w:lvl w:ilvl="7">
      <w:start w:val="1"/>
      <w:numFmt w:val="decimal"/>
      <w:lvlText w:val="%1.%2.%3.%4.%5.%6.%7.%8."/>
      <w:lvlJc w:val="left"/>
      <w:pPr>
        <w:tabs>
          <w:tab w:val="num" w:pos="6840"/>
        </w:tabs>
        <w:ind w:left="4104" w:hanging="1224"/>
      </w:pPr>
      <w:rPr>
        <w:rFonts w:hint="default"/>
      </w:rPr>
    </w:lvl>
    <w:lvl w:ilvl="8">
      <w:start w:val="1"/>
      <w:numFmt w:val="decimal"/>
      <w:lvlText w:val="%1.%2.%3.%4.%5.%6.%7.%8.%9."/>
      <w:lvlJc w:val="left"/>
      <w:pPr>
        <w:tabs>
          <w:tab w:val="num" w:pos="7560"/>
        </w:tabs>
        <w:ind w:left="4680" w:hanging="1440"/>
      </w:pPr>
      <w:rPr>
        <w:rFonts w:hint="default"/>
      </w:rPr>
    </w:lvl>
  </w:abstractNum>
  <w:abstractNum w:abstractNumId="26">
    <w:nsid w:val="49952C94"/>
    <w:multiLevelType w:val="hybridMultilevel"/>
    <w:tmpl w:val="BDE0E4DC"/>
    <w:lvl w:ilvl="0" w:tplc="B03C70B4">
      <w:start w:val="1"/>
      <w:numFmt w:val="bullet"/>
      <w:lvlText w:val=""/>
      <w:lvlJc w:val="left"/>
      <w:pPr>
        <w:tabs>
          <w:tab w:val="num" w:pos="720"/>
        </w:tabs>
        <w:ind w:left="720" w:hanging="360"/>
      </w:pPr>
      <w:rPr>
        <w:rFonts w:ascii="Wingdings" w:hAnsi="Wingdings" w:cs="Wingdings" w:hint="default"/>
      </w:rPr>
    </w:lvl>
    <w:lvl w:ilvl="1" w:tplc="46BC15DA" w:tentative="1">
      <w:start w:val="1"/>
      <w:numFmt w:val="bullet"/>
      <w:lvlText w:val="o"/>
      <w:lvlJc w:val="left"/>
      <w:pPr>
        <w:tabs>
          <w:tab w:val="num" w:pos="1440"/>
        </w:tabs>
        <w:ind w:left="1440" w:hanging="360"/>
      </w:pPr>
      <w:rPr>
        <w:rFonts w:ascii="Courier New" w:hAnsi="Courier New" w:cs="Courier New" w:hint="default"/>
      </w:rPr>
    </w:lvl>
    <w:lvl w:ilvl="2" w:tplc="D0B8C272" w:tentative="1">
      <w:start w:val="1"/>
      <w:numFmt w:val="bullet"/>
      <w:lvlText w:val=""/>
      <w:lvlJc w:val="left"/>
      <w:pPr>
        <w:tabs>
          <w:tab w:val="num" w:pos="2160"/>
        </w:tabs>
        <w:ind w:left="2160" w:hanging="360"/>
      </w:pPr>
      <w:rPr>
        <w:rFonts w:ascii="Wingdings" w:hAnsi="Wingdings" w:cs="Wingdings" w:hint="default"/>
      </w:rPr>
    </w:lvl>
    <w:lvl w:ilvl="3" w:tplc="34A4DF54" w:tentative="1">
      <w:start w:val="1"/>
      <w:numFmt w:val="bullet"/>
      <w:lvlText w:val=""/>
      <w:lvlJc w:val="left"/>
      <w:pPr>
        <w:tabs>
          <w:tab w:val="num" w:pos="2880"/>
        </w:tabs>
        <w:ind w:left="2880" w:hanging="360"/>
      </w:pPr>
      <w:rPr>
        <w:rFonts w:ascii="Symbol" w:hAnsi="Symbol" w:cs="Symbol" w:hint="default"/>
      </w:rPr>
    </w:lvl>
    <w:lvl w:ilvl="4" w:tplc="3DFA0080" w:tentative="1">
      <w:start w:val="1"/>
      <w:numFmt w:val="bullet"/>
      <w:lvlText w:val="o"/>
      <w:lvlJc w:val="left"/>
      <w:pPr>
        <w:tabs>
          <w:tab w:val="num" w:pos="3600"/>
        </w:tabs>
        <w:ind w:left="3600" w:hanging="360"/>
      </w:pPr>
      <w:rPr>
        <w:rFonts w:ascii="Courier New" w:hAnsi="Courier New" w:cs="Courier New" w:hint="default"/>
      </w:rPr>
    </w:lvl>
    <w:lvl w:ilvl="5" w:tplc="8A9CF8B2" w:tentative="1">
      <w:start w:val="1"/>
      <w:numFmt w:val="bullet"/>
      <w:lvlText w:val=""/>
      <w:lvlJc w:val="left"/>
      <w:pPr>
        <w:tabs>
          <w:tab w:val="num" w:pos="4320"/>
        </w:tabs>
        <w:ind w:left="4320" w:hanging="360"/>
      </w:pPr>
      <w:rPr>
        <w:rFonts w:ascii="Wingdings" w:hAnsi="Wingdings" w:cs="Wingdings" w:hint="default"/>
      </w:rPr>
    </w:lvl>
    <w:lvl w:ilvl="6" w:tplc="742C5936" w:tentative="1">
      <w:start w:val="1"/>
      <w:numFmt w:val="bullet"/>
      <w:lvlText w:val=""/>
      <w:lvlJc w:val="left"/>
      <w:pPr>
        <w:tabs>
          <w:tab w:val="num" w:pos="5040"/>
        </w:tabs>
        <w:ind w:left="5040" w:hanging="360"/>
      </w:pPr>
      <w:rPr>
        <w:rFonts w:ascii="Symbol" w:hAnsi="Symbol" w:cs="Symbol" w:hint="default"/>
      </w:rPr>
    </w:lvl>
    <w:lvl w:ilvl="7" w:tplc="C5562C72" w:tentative="1">
      <w:start w:val="1"/>
      <w:numFmt w:val="bullet"/>
      <w:lvlText w:val="o"/>
      <w:lvlJc w:val="left"/>
      <w:pPr>
        <w:tabs>
          <w:tab w:val="num" w:pos="5760"/>
        </w:tabs>
        <w:ind w:left="5760" w:hanging="360"/>
      </w:pPr>
      <w:rPr>
        <w:rFonts w:ascii="Courier New" w:hAnsi="Courier New" w:cs="Courier New" w:hint="default"/>
      </w:rPr>
    </w:lvl>
    <w:lvl w:ilvl="8" w:tplc="68305FB4" w:tentative="1">
      <w:start w:val="1"/>
      <w:numFmt w:val="bullet"/>
      <w:lvlText w:val=""/>
      <w:lvlJc w:val="left"/>
      <w:pPr>
        <w:tabs>
          <w:tab w:val="num" w:pos="6480"/>
        </w:tabs>
        <w:ind w:left="6480" w:hanging="360"/>
      </w:pPr>
      <w:rPr>
        <w:rFonts w:ascii="Wingdings" w:hAnsi="Wingdings" w:cs="Wingdings" w:hint="default"/>
      </w:rPr>
    </w:lvl>
  </w:abstractNum>
  <w:abstractNum w:abstractNumId="27">
    <w:nsid w:val="4CB32EB4"/>
    <w:multiLevelType w:val="multilevel"/>
    <w:tmpl w:val="7E867030"/>
    <w:lvl w:ilvl="0">
      <w:start w:val="1"/>
      <w:numFmt w:val="none"/>
      <w:lvlText w:val="6."/>
      <w:lvlJc w:val="left"/>
      <w:pPr>
        <w:tabs>
          <w:tab w:val="num" w:pos="1080"/>
        </w:tabs>
        <w:ind w:left="720" w:hanging="360"/>
      </w:pPr>
      <w:rPr>
        <w:rFonts w:hint="default"/>
      </w:rPr>
    </w:lvl>
    <w:lvl w:ilvl="1">
      <w:start w:val="1"/>
      <w:numFmt w:val="decimal"/>
      <w:lvlRestart w:val="0"/>
      <w:lvlText w:val="8.1.%2"/>
      <w:lvlJc w:val="left"/>
      <w:pPr>
        <w:tabs>
          <w:tab w:val="num" w:pos="1080"/>
        </w:tabs>
      </w:pPr>
      <w:rPr>
        <w:rFonts w:hint="default"/>
        <w:sz w:val="28"/>
        <w:szCs w:val="28"/>
      </w:rPr>
    </w:lvl>
    <w:lvl w:ilvl="2">
      <w:start w:val="4"/>
      <w:numFmt w:val="decimal"/>
      <w:lvlText w:val="6.2.%2"/>
      <w:lvlJc w:val="left"/>
      <w:pPr>
        <w:tabs>
          <w:tab w:val="num" w:pos="1440"/>
        </w:tabs>
        <w:ind w:left="1584" w:hanging="1584"/>
      </w:pPr>
      <w:rPr>
        <w:rFonts w:hint="default"/>
        <w:sz w:val="28"/>
        <w:szCs w:val="28"/>
      </w:rPr>
    </w:lvl>
    <w:lvl w:ilvl="3">
      <w:start w:val="1"/>
      <w:numFmt w:val="decimal"/>
      <w:lvlText w:val="%14.5.1.%4."/>
      <w:lvlJc w:val="left"/>
      <w:pPr>
        <w:tabs>
          <w:tab w:val="num" w:pos="3600"/>
        </w:tabs>
        <w:ind w:left="2088" w:hanging="2088"/>
      </w:pPr>
      <w:rPr>
        <w:rFonts w:hint="default"/>
      </w:rPr>
    </w:lvl>
    <w:lvl w:ilvl="4">
      <w:start w:val="1"/>
      <w:numFmt w:val="decimal"/>
      <w:lvlText w:val="%1.%2.%3.%4.%5."/>
      <w:lvlJc w:val="left"/>
      <w:pPr>
        <w:tabs>
          <w:tab w:val="num" w:pos="4320"/>
        </w:tabs>
        <w:ind w:left="2592" w:hanging="792"/>
      </w:pPr>
      <w:rPr>
        <w:rFonts w:hint="default"/>
      </w:rPr>
    </w:lvl>
    <w:lvl w:ilvl="5">
      <w:start w:val="1"/>
      <w:numFmt w:val="decimal"/>
      <w:lvlText w:val="%1.%2.%3.%4.%5.%6."/>
      <w:lvlJc w:val="left"/>
      <w:pPr>
        <w:tabs>
          <w:tab w:val="num" w:pos="5040"/>
        </w:tabs>
        <w:ind w:left="3096" w:hanging="936"/>
      </w:pPr>
      <w:rPr>
        <w:rFonts w:hint="default"/>
      </w:rPr>
    </w:lvl>
    <w:lvl w:ilvl="6">
      <w:start w:val="1"/>
      <w:numFmt w:val="decimal"/>
      <w:lvlText w:val="%1.%2.%3.%4.%5.%6.%7."/>
      <w:lvlJc w:val="left"/>
      <w:pPr>
        <w:tabs>
          <w:tab w:val="num" w:pos="6120"/>
        </w:tabs>
        <w:ind w:left="3600" w:hanging="1080"/>
      </w:pPr>
      <w:rPr>
        <w:rFonts w:hint="default"/>
      </w:rPr>
    </w:lvl>
    <w:lvl w:ilvl="7">
      <w:start w:val="1"/>
      <w:numFmt w:val="decimal"/>
      <w:lvlText w:val="%1.%2.%3.%4.%5.%6.%7.%8."/>
      <w:lvlJc w:val="left"/>
      <w:pPr>
        <w:tabs>
          <w:tab w:val="num" w:pos="6840"/>
        </w:tabs>
        <w:ind w:left="4104" w:hanging="1224"/>
      </w:pPr>
      <w:rPr>
        <w:rFonts w:hint="default"/>
      </w:rPr>
    </w:lvl>
    <w:lvl w:ilvl="8">
      <w:start w:val="1"/>
      <w:numFmt w:val="decimal"/>
      <w:lvlText w:val="%1.%2.%3.%4.%5.%6.%7.%8.%9."/>
      <w:lvlJc w:val="left"/>
      <w:pPr>
        <w:tabs>
          <w:tab w:val="num" w:pos="7560"/>
        </w:tabs>
        <w:ind w:left="4680" w:hanging="1440"/>
      </w:pPr>
      <w:rPr>
        <w:rFonts w:hint="default"/>
      </w:rPr>
    </w:lvl>
  </w:abstractNum>
  <w:abstractNum w:abstractNumId="28">
    <w:nsid w:val="4E960886"/>
    <w:multiLevelType w:val="multilevel"/>
    <w:tmpl w:val="629EB6FC"/>
    <w:lvl w:ilvl="0">
      <w:start w:val="5"/>
      <w:numFmt w:val="decimal"/>
      <w:pStyle w:val="ChapterHeading"/>
      <w:lvlText w:val="%1.0"/>
      <w:lvlJc w:val="left"/>
      <w:pPr>
        <w:tabs>
          <w:tab w:val="num" w:pos="720"/>
        </w:tabs>
        <w:ind w:left="720" w:hanging="720"/>
      </w:pPr>
      <w:rPr>
        <w:rFonts w:ascii="Helvetica" w:hAnsi="Helvetica" w:cs="Helvetica" w:hint="default"/>
        <w:b/>
        <w:bCs/>
        <w:i/>
        <w:iCs/>
        <w:sz w:val="28"/>
        <w:szCs w:val="28"/>
      </w:rPr>
    </w:lvl>
    <w:lvl w:ilvl="1">
      <w:start w:val="1"/>
      <w:numFmt w:val="decimal"/>
      <w:lvlText w:val="%1.%2"/>
      <w:lvlJc w:val="left"/>
      <w:pPr>
        <w:tabs>
          <w:tab w:val="num" w:pos="1620"/>
        </w:tabs>
        <w:ind w:left="1260" w:hanging="360"/>
      </w:pPr>
      <w:rPr>
        <w:rFonts w:ascii="Helvetica" w:hAnsi="Helvetica" w:cs="Helvetica" w:hint="default"/>
        <w:b/>
        <w:bCs/>
        <w:i/>
        <w:iCs/>
        <w:sz w:val="28"/>
        <w:szCs w:val="28"/>
      </w:rPr>
    </w:lvl>
    <w:lvl w:ilvl="2">
      <w:start w:val="1"/>
      <w:numFmt w:val="decimal"/>
      <w:lvlText w:val="%1.%2.%3"/>
      <w:lvlJc w:val="left"/>
      <w:pPr>
        <w:tabs>
          <w:tab w:val="num" w:pos="2520"/>
        </w:tabs>
        <w:ind w:left="2520" w:hanging="1080"/>
      </w:pPr>
      <w:rPr>
        <w:rFonts w:ascii="Helvetica" w:hAnsi="Helvetica" w:cs="Helvetica" w:hint="default"/>
        <w:b/>
        <w:bCs/>
        <w:i/>
        <w:iCs/>
        <w:color w:val="auto"/>
        <w:sz w:val="28"/>
        <w:szCs w:val="28"/>
      </w:rPr>
    </w:lvl>
    <w:lvl w:ilvl="3">
      <w:start w:val="1"/>
      <w:numFmt w:val="decimal"/>
      <w:lvlText w:val="1.%3.%2.%4"/>
      <w:lvlJc w:val="left"/>
      <w:pPr>
        <w:tabs>
          <w:tab w:val="num" w:pos="1728"/>
        </w:tabs>
        <w:ind w:left="1728" w:hanging="648"/>
      </w:pPr>
      <w:rPr>
        <w:rFonts w:hint="default"/>
        <w:b/>
        <w:bCs/>
        <w:i/>
        <w:iCs/>
        <w:sz w:val="28"/>
        <w:szCs w:val="28"/>
      </w:rPr>
    </w:lvl>
    <w:lvl w:ilvl="4">
      <w:start w:val="1"/>
      <w:numFmt w:val="decimal"/>
      <w:lvlText w:val="%1.%2.%3.%5.%4"/>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29">
    <w:nsid w:val="505C137F"/>
    <w:multiLevelType w:val="multilevel"/>
    <w:tmpl w:val="049C1F2C"/>
    <w:lvl w:ilvl="0">
      <w:start w:val="1"/>
      <w:numFmt w:val="decimal"/>
      <w:lvlText w:val="%1.0"/>
      <w:lvlJc w:val="left"/>
      <w:pPr>
        <w:tabs>
          <w:tab w:val="num" w:pos="720"/>
        </w:tabs>
        <w:ind w:left="720" w:hanging="720"/>
      </w:pPr>
      <w:rPr>
        <w:rFonts w:ascii="Arial Black" w:hAnsi="Arial Black" w:cs="Arial Black" w:hint="default"/>
        <w:b/>
        <w:bCs/>
        <w:i w:val="0"/>
        <w:iCs w:val="0"/>
        <w:sz w:val="48"/>
        <w:szCs w:val="48"/>
      </w:rPr>
    </w:lvl>
    <w:lvl w:ilvl="1">
      <w:start w:val="1"/>
      <w:numFmt w:val="decimal"/>
      <w:lvlText w:val="%1.%2"/>
      <w:lvlJc w:val="left"/>
      <w:pPr>
        <w:tabs>
          <w:tab w:val="num" w:pos="720"/>
        </w:tabs>
        <w:ind w:left="1440" w:hanging="720"/>
      </w:pPr>
      <w:rPr>
        <w:rFonts w:ascii="Helvetica" w:hAnsi="Helvetica" w:cs="Helvetica" w:hint="default"/>
        <w:b/>
        <w:bCs/>
        <w:i/>
        <w:iCs/>
        <w:color w:val="auto"/>
        <w:sz w:val="28"/>
        <w:szCs w:val="28"/>
      </w:rPr>
    </w:lvl>
    <w:lvl w:ilvl="2">
      <w:start w:val="1"/>
      <w:numFmt w:val="decimal"/>
      <w:lvlText w:val="%1.%2.%3"/>
      <w:lvlJc w:val="left"/>
      <w:pPr>
        <w:tabs>
          <w:tab w:val="num" w:pos="2520"/>
        </w:tabs>
        <w:ind w:left="2520" w:hanging="1080"/>
      </w:pPr>
      <w:rPr>
        <w:rFonts w:ascii="Helvetica" w:hAnsi="Helvetica" w:cs="Helvetica" w:hint="default"/>
        <w:b/>
        <w:bCs/>
        <w:i/>
        <w:iCs/>
        <w:color w:val="auto"/>
        <w:sz w:val="28"/>
        <w:szCs w:val="28"/>
        <w:u w:val="none"/>
      </w:rPr>
    </w:lvl>
    <w:lvl w:ilvl="3">
      <w:start w:val="1"/>
      <w:numFmt w:val="decimal"/>
      <w:lvlText w:val="%1.%2.%3.%4."/>
      <w:lvlJc w:val="left"/>
      <w:pPr>
        <w:tabs>
          <w:tab w:val="num" w:pos="3240"/>
        </w:tabs>
        <w:ind w:left="1728" w:hanging="648"/>
      </w:pPr>
      <w:rPr>
        <w:rFonts w:hint="default"/>
      </w:rPr>
    </w:lvl>
    <w:lvl w:ilvl="4">
      <w:start w:val="1"/>
      <w:numFmt w:val="decimal"/>
      <w:lvlText w:val="%1.%2.%3.%4.%5."/>
      <w:lvlJc w:val="left"/>
      <w:pPr>
        <w:tabs>
          <w:tab w:val="num" w:pos="4320"/>
        </w:tabs>
        <w:ind w:left="2232" w:hanging="792"/>
      </w:pPr>
      <w:rPr>
        <w:rFonts w:hint="default"/>
      </w:rPr>
    </w:lvl>
    <w:lvl w:ilvl="5">
      <w:start w:val="1"/>
      <w:numFmt w:val="decimal"/>
      <w:lvlText w:val="%1.%2.%3.%4.%5.%6."/>
      <w:lvlJc w:val="left"/>
      <w:pPr>
        <w:tabs>
          <w:tab w:val="num" w:pos="5040"/>
        </w:tabs>
        <w:ind w:left="2736" w:hanging="936"/>
      </w:pPr>
      <w:rPr>
        <w:rFonts w:hint="default"/>
      </w:rPr>
    </w:lvl>
    <w:lvl w:ilvl="6">
      <w:start w:val="1"/>
      <w:numFmt w:val="decimal"/>
      <w:lvlText w:val="%1.%2.%3.%4.%5.%6.%7."/>
      <w:lvlJc w:val="left"/>
      <w:pPr>
        <w:tabs>
          <w:tab w:val="num" w:pos="5760"/>
        </w:tabs>
        <w:ind w:left="3240" w:hanging="1080"/>
      </w:pPr>
      <w:rPr>
        <w:rFonts w:hint="default"/>
      </w:rPr>
    </w:lvl>
    <w:lvl w:ilvl="7">
      <w:start w:val="1"/>
      <w:numFmt w:val="decimal"/>
      <w:lvlText w:val="%1.%2.%3.%4.%5.%6.%7.%8."/>
      <w:lvlJc w:val="left"/>
      <w:pPr>
        <w:tabs>
          <w:tab w:val="num" w:pos="6840"/>
        </w:tabs>
        <w:ind w:left="3744" w:hanging="1224"/>
      </w:pPr>
      <w:rPr>
        <w:rFonts w:hint="default"/>
      </w:rPr>
    </w:lvl>
    <w:lvl w:ilvl="8">
      <w:start w:val="1"/>
      <w:numFmt w:val="decimal"/>
      <w:lvlText w:val="%1.%2.%3.%4.%5.%6.%7.%8.%9."/>
      <w:lvlJc w:val="left"/>
      <w:pPr>
        <w:tabs>
          <w:tab w:val="num" w:pos="7560"/>
        </w:tabs>
        <w:ind w:left="4320" w:hanging="1440"/>
      </w:pPr>
      <w:rPr>
        <w:rFonts w:hint="default"/>
      </w:rPr>
    </w:lvl>
  </w:abstractNum>
  <w:abstractNum w:abstractNumId="30">
    <w:nsid w:val="53727197"/>
    <w:multiLevelType w:val="hybridMultilevel"/>
    <w:tmpl w:val="27D6AD22"/>
    <w:lvl w:ilvl="0" w:tplc="EF3E9F32">
      <w:start w:val="1"/>
      <w:numFmt w:val="lowerLetter"/>
      <w:lvlText w:val="%1)"/>
      <w:lvlJc w:val="left"/>
      <w:pPr>
        <w:tabs>
          <w:tab w:val="num" w:pos="720"/>
        </w:tabs>
        <w:ind w:left="720" w:hanging="360"/>
      </w:pPr>
      <w:rPr>
        <w:rFonts w:ascii="Arial" w:eastAsia="Times New Roman" w:hAnsi="Arial"/>
      </w:rPr>
    </w:lvl>
    <w:lvl w:ilvl="1" w:tplc="ACD4CBEC">
      <w:start w:val="1"/>
      <w:numFmt w:val="decimal"/>
      <w:lvlText w:val="%2)"/>
      <w:lvlJc w:val="left"/>
      <w:pPr>
        <w:tabs>
          <w:tab w:val="num" w:pos="1440"/>
        </w:tabs>
        <w:ind w:left="1440" w:hanging="360"/>
      </w:pPr>
      <w:rPr>
        <w:rFonts w:hint="default"/>
      </w:rPr>
    </w:lvl>
    <w:lvl w:ilvl="2" w:tplc="A1F01F9A" w:tentative="1">
      <w:start w:val="1"/>
      <w:numFmt w:val="lowerRoman"/>
      <w:lvlText w:val="%3."/>
      <w:lvlJc w:val="right"/>
      <w:pPr>
        <w:tabs>
          <w:tab w:val="num" w:pos="2160"/>
        </w:tabs>
        <w:ind w:left="2160" w:hanging="180"/>
      </w:pPr>
    </w:lvl>
    <w:lvl w:ilvl="3" w:tplc="C83637CA" w:tentative="1">
      <w:start w:val="1"/>
      <w:numFmt w:val="decimal"/>
      <w:lvlText w:val="%4."/>
      <w:lvlJc w:val="left"/>
      <w:pPr>
        <w:tabs>
          <w:tab w:val="num" w:pos="2880"/>
        </w:tabs>
        <w:ind w:left="2880" w:hanging="360"/>
      </w:pPr>
    </w:lvl>
    <w:lvl w:ilvl="4" w:tplc="963E4DB8" w:tentative="1">
      <w:start w:val="1"/>
      <w:numFmt w:val="lowerLetter"/>
      <w:lvlText w:val="%5."/>
      <w:lvlJc w:val="left"/>
      <w:pPr>
        <w:tabs>
          <w:tab w:val="num" w:pos="3600"/>
        </w:tabs>
        <w:ind w:left="3600" w:hanging="360"/>
      </w:pPr>
    </w:lvl>
    <w:lvl w:ilvl="5" w:tplc="F4C6DBC8" w:tentative="1">
      <w:start w:val="1"/>
      <w:numFmt w:val="lowerRoman"/>
      <w:lvlText w:val="%6."/>
      <w:lvlJc w:val="right"/>
      <w:pPr>
        <w:tabs>
          <w:tab w:val="num" w:pos="4320"/>
        </w:tabs>
        <w:ind w:left="4320" w:hanging="180"/>
      </w:pPr>
    </w:lvl>
    <w:lvl w:ilvl="6" w:tplc="12C8E2FE" w:tentative="1">
      <w:start w:val="1"/>
      <w:numFmt w:val="decimal"/>
      <w:lvlText w:val="%7."/>
      <w:lvlJc w:val="left"/>
      <w:pPr>
        <w:tabs>
          <w:tab w:val="num" w:pos="5040"/>
        </w:tabs>
        <w:ind w:left="5040" w:hanging="360"/>
      </w:pPr>
    </w:lvl>
    <w:lvl w:ilvl="7" w:tplc="B90EC840" w:tentative="1">
      <w:start w:val="1"/>
      <w:numFmt w:val="lowerLetter"/>
      <w:lvlText w:val="%8."/>
      <w:lvlJc w:val="left"/>
      <w:pPr>
        <w:tabs>
          <w:tab w:val="num" w:pos="5760"/>
        </w:tabs>
        <w:ind w:left="5760" w:hanging="360"/>
      </w:pPr>
    </w:lvl>
    <w:lvl w:ilvl="8" w:tplc="BD088EFC" w:tentative="1">
      <w:start w:val="1"/>
      <w:numFmt w:val="lowerRoman"/>
      <w:lvlText w:val="%9."/>
      <w:lvlJc w:val="right"/>
      <w:pPr>
        <w:tabs>
          <w:tab w:val="num" w:pos="6480"/>
        </w:tabs>
        <w:ind w:left="6480" w:hanging="180"/>
      </w:pPr>
    </w:lvl>
  </w:abstractNum>
  <w:abstractNum w:abstractNumId="31">
    <w:nsid w:val="57F76265"/>
    <w:multiLevelType w:val="multilevel"/>
    <w:tmpl w:val="AC500EEE"/>
    <w:lvl w:ilvl="0">
      <w:start w:val="1"/>
      <w:numFmt w:val="none"/>
      <w:pStyle w:val="head1"/>
      <w:lvlText w:val="4.2"/>
      <w:lvlJc w:val="left"/>
      <w:pPr>
        <w:tabs>
          <w:tab w:val="num" w:pos="1004"/>
        </w:tabs>
        <w:ind w:left="644" w:hanging="360"/>
      </w:pPr>
      <w:rPr>
        <w:rFonts w:hint="default"/>
        <w:b/>
        <w:bCs/>
        <w:sz w:val="36"/>
        <w:szCs w:val="36"/>
      </w:rPr>
    </w:lvl>
    <w:lvl w:ilvl="1">
      <w:start w:val="2"/>
      <w:numFmt w:val="decimal"/>
      <w:lvlRestart w:val="0"/>
      <w:pStyle w:val="StyleHeading2NotItalic"/>
      <w:lvlText w:val="4.%2"/>
      <w:lvlJc w:val="left"/>
      <w:pPr>
        <w:tabs>
          <w:tab w:val="num" w:pos="1004"/>
        </w:tabs>
        <w:ind w:left="1004" w:hanging="1080"/>
      </w:pPr>
      <w:rPr>
        <w:rFonts w:hint="default"/>
      </w:rPr>
    </w:lvl>
    <w:lvl w:ilvl="2">
      <w:start w:val="1"/>
      <w:numFmt w:val="decimal"/>
      <w:lvlText w:val="4.%2.1"/>
      <w:lvlJc w:val="left"/>
      <w:pPr>
        <w:tabs>
          <w:tab w:val="num" w:pos="2444"/>
        </w:tabs>
        <w:ind w:left="1508" w:hanging="504"/>
      </w:pPr>
      <w:rPr>
        <w:rFonts w:hint="default"/>
      </w:rPr>
    </w:lvl>
    <w:lvl w:ilvl="3">
      <w:start w:val="1"/>
      <w:numFmt w:val="decimal"/>
      <w:lvlText w:val="%14.%2.%3.."/>
      <w:lvlJc w:val="left"/>
      <w:pPr>
        <w:tabs>
          <w:tab w:val="num" w:pos="3524"/>
        </w:tabs>
        <w:ind w:left="2012" w:hanging="648"/>
      </w:pPr>
      <w:rPr>
        <w:rFonts w:hint="default"/>
      </w:rPr>
    </w:lvl>
    <w:lvl w:ilvl="4">
      <w:start w:val="1"/>
      <w:numFmt w:val="decimal"/>
      <w:lvlText w:val="%1.%2.%3.%4.%5."/>
      <w:lvlJc w:val="left"/>
      <w:pPr>
        <w:tabs>
          <w:tab w:val="num" w:pos="4244"/>
        </w:tabs>
        <w:ind w:left="2516" w:hanging="792"/>
      </w:pPr>
      <w:rPr>
        <w:rFonts w:hint="default"/>
      </w:rPr>
    </w:lvl>
    <w:lvl w:ilvl="5">
      <w:start w:val="1"/>
      <w:numFmt w:val="decimal"/>
      <w:lvlText w:val="%1.%2.%3.%4.%5.%6."/>
      <w:lvlJc w:val="left"/>
      <w:pPr>
        <w:tabs>
          <w:tab w:val="num" w:pos="4964"/>
        </w:tabs>
        <w:ind w:left="3020" w:hanging="936"/>
      </w:pPr>
      <w:rPr>
        <w:rFonts w:hint="default"/>
      </w:rPr>
    </w:lvl>
    <w:lvl w:ilvl="6">
      <w:start w:val="1"/>
      <w:numFmt w:val="decimal"/>
      <w:lvlText w:val="%1.%2.%3.%4.%5.%6.%7."/>
      <w:lvlJc w:val="left"/>
      <w:pPr>
        <w:tabs>
          <w:tab w:val="num" w:pos="6044"/>
        </w:tabs>
        <w:ind w:left="3524" w:hanging="1080"/>
      </w:pPr>
      <w:rPr>
        <w:rFonts w:hint="default"/>
      </w:rPr>
    </w:lvl>
    <w:lvl w:ilvl="7">
      <w:start w:val="1"/>
      <w:numFmt w:val="decimal"/>
      <w:lvlText w:val="%1.%2.%3.%4.%5.%6.%7.%8."/>
      <w:lvlJc w:val="left"/>
      <w:pPr>
        <w:tabs>
          <w:tab w:val="num" w:pos="6764"/>
        </w:tabs>
        <w:ind w:left="4028" w:hanging="1224"/>
      </w:pPr>
      <w:rPr>
        <w:rFonts w:hint="default"/>
      </w:rPr>
    </w:lvl>
    <w:lvl w:ilvl="8">
      <w:start w:val="1"/>
      <w:numFmt w:val="decimal"/>
      <w:lvlText w:val="%1.%2.%3.%4.%5.%6.%7.%8.%9."/>
      <w:lvlJc w:val="left"/>
      <w:pPr>
        <w:tabs>
          <w:tab w:val="num" w:pos="7484"/>
        </w:tabs>
        <w:ind w:left="4604" w:hanging="1440"/>
      </w:pPr>
      <w:rPr>
        <w:rFonts w:hint="default"/>
      </w:rPr>
    </w:lvl>
  </w:abstractNum>
  <w:abstractNum w:abstractNumId="32">
    <w:nsid w:val="599E54BC"/>
    <w:multiLevelType w:val="hybridMultilevel"/>
    <w:tmpl w:val="0D26DF26"/>
    <w:lvl w:ilvl="0" w:tplc="D62C0168">
      <w:start w:val="1"/>
      <w:numFmt w:val="bullet"/>
      <w:lvlText w:val=""/>
      <w:lvlJc w:val="left"/>
      <w:pPr>
        <w:tabs>
          <w:tab w:val="num" w:pos="720"/>
        </w:tabs>
        <w:ind w:left="720" w:hanging="360"/>
      </w:pPr>
      <w:rPr>
        <w:rFonts w:ascii="Wingdings" w:hAnsi="Wingdings" w:cs="Wingdings" w:hint="default"/>
      </w:rPr>
    </w:lvl>
    <w:lvl w:ilvl="1" w:tplc="3F0C261E" w:tentative="1">
      <w:start w:val="1"/>
      <w:numFmt w:val="bullet"/>
      <w:lvlText w:val="o"/>
      <w:lvlJc w:val="left"/>
      <w:pPr>
        <w:tabs>
          <w:tab w:val="num" w:pos="1440"/>
        </w:tabs>
        <w:ind w:left="1440" w:hanging="360"/>
      </w:pPr>
      <w:rPr>
        <w:rFonts w:ascii="Courier New" w:hAnsi="Courier New" w:cs="Courier New" w:hint="default"/>
      </w:rPr>
    </w:lvl>
    <w:lvl w:ilvl="2" w:tplc="D0725E30" w:tentative="1">
      <w:start w:val="1"/>
      <w:numFmt w:val="bullet"/>
      <w:lvlText w:val=""/>
      <w:lvlJc w:val="left"/>
      <w:pPr>
        <w:tabs>
          <w:tab w:val="num" w:pos="2160"/>
        </w:tabs>
        <w:ind w:left="2160" w:hanging="360"/>
      </w:pPr>
      <w:rPr>
        <w:rFonts w:ascii="Wingdings" w:hAnsi="Wingdings" w:cs="Wingdings" w:hint="default"/>
      </w:rPr>
    </w:lvl>
    <w:lvl w:ilvl="3" w:tplc="AF9EB2CA" w:tentative="1">
      <w:start w:val="1"/>
      <w:numFmt w:val="bullet"/>
      <w:lvlText w:val=""/>
      <w:lvlJc w:val="left"/>
      <w:pPr>
        <w:tabs>
          <w:tab w:val="num" w:pos="2880"/>
        </w:tabs>
        <w:ind w:left="2880" w:hanging="360"/>
      </w:pPr>
      <w:rPr>
        <w:rFonts w:ascii="Symbol" w:hAnsi="Symbol" w:cs="Symbol" w:hint="default"/>
      </w:rPr>
    </w:lvl>
    <w:lvl w:ilvl="4" w:tplc="65EC9DA0" w:tentative="1">
      <w:start w:val="1"/>
      <w:numFmt w:val="bullet"/>
      <w:lvlText w:val="o"/>
      <w:lvlJc w:val="left"/>
      <w:pPr>
        <w:tabs>
          <w:tab w:val="num" w:pos="3600"/>
        </w:tabs>
        <w:ind w:left="3600" w:hanging="360"/>
      </w:pPr>
      <w:rPr>
        <w:rFonts w:ascii="Courier New" w:hAnsi="Courier New" w:cs="Courier New" w:hint="default"/>
      </w:rPr>
    </w:lvl>
    <w:lvl w:ilvl="5" w:tplc="71507320" w:tentative="1">
      <w:start w:val="1"/>
      <w:numFmt w:val="bullet"/>
      <w:lvlText w:val=""/>
      <w:lvlJc w:val="left"/>
      <w:pPr>
        <w:tabs>
          <w:tab w:val="num" w:pos="4320"/>
        </w:tabs>
        <w:ind w:left="4320" w:hanging="360"/>
      </w:pPr>
      <w:rPr>
        <w:rFonts w:ascii="Wingdings" w:hAnsi="Wingdings" w:cs="Wingdings" w:hint="default"/>
      </w:rPr>
    </w:lvl>
    <w:lvl w:ilvl="6" w:tplc="35BE15F2" w:tentative="1">
      <w:start w:val="1"/>
      <w:numFmt w:val="bullet"/>
      <w:lvlText w:val=""/>
      <w:lvlJc w:val="left"/>
      <w:pPr>
        <w:tabs>
          <w:tab w:val="num" w:pos="5040"/>
        </w:tabs>
        <w:ind w:left="5040" w:hanging="360"/>
      </w:pPr>
      <w:rPr>
        <w:rFonts w:ascii="Symbol" w:hAnsi="Symbol" w:cs="Symbol" w:hint="default"/>
      </w:rPr>
    </w:lvl>
    <w:lvl w:ilvl="7" w:tplc="5C18A2CE" w:tentative="1">
      <w:start w:val="1"/>
      <w:numFmt w:val="bullet"/>
      <w:lvlText w:val="o"/>
      <w:lvlJc w:val="left"/>
      <w:pPr>
        <w:tabs>
          <w:tab w:val="num" w:pos="5760"/>
        </w:tabs>
        <w:ind w:left="5760" w:hanging="360"/>
      </w:pPr>
      <w:rPr>
        <w:rFonts w:ascii="Courier New" w:hAnsi="Courier New" w:cs="Courier New" w:hint="default"/>
      </w:rPr>
    </w:lvl>
    <w:lvl w:ilvl="8" w:tplc="43E8ADBA" w:tentative="1">
      <w:start w:val="1"/>
      <w:numFmt w:val="bullet"/>
      <w:lvlText w:val=""/>
      <w:lvlJc w:val="left"/>
      <w:pPr>
        <w:tabs>
          <w:tab w:val="num" w:pos="6480"/>
        </w:tabs>
        <w:ind w:left="6480" w:hanging="360"/>
      </w:pPr>
      <w:rPr>
        <w:rFonts w:ascii="Wingdings" w:hAnsi="Wingdings" w:cs="Wingdings" w:hint="default"/>
      </w:rPr>
    </w:lvl>
  </w:abstractNum>
  <w:abstractNum w:abstractNumId="33">
    <w:nsid w:val="636A25D5"/>
    <w:multiLevelType w:val="multilevel"/>
    <w:tmpl w:val="3042A872"/>
    <w:lvl w:ilvl="0">
      <w:start w:val="1"/>
      <w:numFmt w:val="decimal"/>
      <w:lvlText w:val="8.%1"/>
      <w:lvlJc w:val="left"/>
      <w:pPr>
        <w:tabs>
          <w:tab w:val="num" w:pos="1080"/>
        </w:tabs>
        <w:ind w:left="720" w:hanging="720"/>
      </w:pPr>
      <w:rPr>
        <w:rFonts w:hint="default"/>
        <w:b/>
        <w:bCs/>
        <w:sz w:val="36"/>
        <w:szCs w:val="36"/>
      </w:rPr>
    </w:lvl>
    <w:lvl w:ilvl="1">
      <w:start w:val="1"/>
      <w:numFmt w:val="none"/>
      <w:lvlRestart w:val="0"/>
      <w:lvlText w:val="7.1.1"/>
      <w:lvlJc w:val="left"/>
      <w:pPr>
        <w:tabs>
          <w:tab w:val="num" w:pos="1080"/>
        </w:tabs>
        <w:ind w:left="1080" w:hanging="1080"/>
      </w:pPr>
      <w:rPr>
        <w:rFonts w:hint="default"/>
      </w:rPr>
    </w:lvl>
    <w:lvl w:ilvl="2">
      <w:start w:val="1"/>
      <w:numFmt w:val="decimal"/>
      <w:lvlText w:val="6.1.%3"/>
      <w:lvlJc w:val="left"/>
      <w:pPr>
        <w:tabs>
          <w:tab w:val="num" w:pos="2520"/>
        </w:tabs>
        <w:ind w:left="1584" w:hanging="504"/>
      </w:pPr>
      <w:rPr>
        <w:rFonts w:hint="default"/>
      </w:rPr>
    </w:lvl>
    <w:lvl w:ilvl="3">
      <w:start w:val="1"/>
      <w:numFmt w:val="decimal"/>
      <w:lvlText w:val="%4%14.%2.%3.."/>
      <w:lvlJc w:val="left"/>
      <w:pPr>
        <w:tabs>
          <w:tab w:val="num" w:pos="3600"/>
        </w:tabs>
        <w:ind w:left="2088" w:hanging="648"/>
      </w:pPr>
      <w:rPr>
        <w:rFonts w:hint="default"/>
      </w:rPr>
    </w:lvl>
    <w:lvl w:ilvl="4">
      <w:start w:val="1"/>
      <w:numFmt w:val="decimal"/>
      <w:lvlText w:val="%1.%2.%3.%4.%5."/>
      <w:lvlJc w:val="left"/>
      <w:pPr>
        <w:tabs>
          <w:tab w:val="num" w:pos="4320"/>
        </w:tabs>
        <w:ind w:left="2592" w:hanging="792"/>
      </w:pPr>
      <w:rPr>
        <w:rFonts w:hint="default"/>
      </w:rPr>
    </w:lvl>
    <w:lvl w:ilvl="5">
      <w:start w:val="1"/>
      <w:numFmt w:val="decimal"/>
      <w:lvlText w:val="%1.%2.%3.%4.%5.%6."/>
      <w:lvlJc w:val="left"/>
      <w:pPr>
        <w:tabs>
          <w:tab w:val="num" w:pos="5040"/>
        </w:tabs>
        <w:ind w:left="3096" w:hanging="936"/>
      </w:pPr>
      <w:rPr>
        <w:rFonts w:hint="default"/>
      </w:rPr>
    </w:lvl>
    <w:lvl w:ilvl="6">
      <w:start w:val="1"/>
      <w:numFmt w:val="decimal"/>
      <w:lvlText w:val="%1.%2.%3.%4.%5.%6.%7."/>
      <w:lvlJc w:val="left"/>
      <w:pPr>
        <w:tabs>
          <w:tab w:val="num" w:pos="6120"/>
        </w:tabs>
        <w:ind w:left="3600" w:hanging="1080"/>
      </w:pPr>
      <w:rPr>
        <w:rFonts w:hint="default"/>
      </w:rPr>
    </w:lvl>
    <w:lvl w:ilvl="7">
      <w:start w:val="1"/>
      <w:numFmt w:val="decimal"/>
      <w:lvlText w:val="%1.%2.%3.%4.%5.%6.%7.%8."/>
      <w:lvlJc w:val="left"/>
      <w:pPr>
        <w:tabs>
          <w:tab w:val="num" w:pos="6840"/>
        </w:tabs>
        <w:ind w:left="4104" w:hanging="1224"/>
      </w:pPr>
      <w:rPr>
        <w:rFonts w:hint="default"/>
      </w:rPr>
    </w:lvl>
    <w:lvl w:ilvl="8">
      <w:start w:val="1"/>
      <w:numFmt w:val="decimal"/>
      <w:lvlText w:val="%1.%2.%3.%4.%5.%6.%7.%8.%9."/>
      <w:lvlJc w:val="left"/>
      <w:pPr>
        <w:tabs>
          <w:tab w:val="num" w:pos="7560"/>
        </w:tabs>
        <w:ind w:left="4680" w:hanging="1440"/>
      </w:pPr>
      <w:rPr>
        <w:rFonts w:hint="default"/>
      </w:rPr>
    </w:lvl>
  </w:abstractNum>
  <w:abstractNum w:abstractNumId="34">
    <w:nsid w:val="66EF3060"/>
    <w:multiLevelType w:val="multilevel"/>
    <w:tmpl w:val="61D45B9E"/>
    <w:lvl w:ilvl="0">
      <w:start w:val="1"/>
      <w:numFmt w:val="decimal"/>
      <w:lvlText w:val="7.%1"/>
      <w:lvlJc w:val="left"/>
      <w:pPr>
        <w:tabs>
          <w:tab w:val="num" w:pos="1080"/>
        </w:tabs>
        <w:ind w:left="720" w:hanging="720"/>
      </w:pPr>
      <w:rPr>
        <w:rFonts w:hint="default"/>
        <w:b/>
        <w:bCs/>
        <w:sz w:val="36"/>
        <w:szCs w:val="36"/>
      </w:rPr>
    </w:lvl>
    <w:lvl w:ilvl="1">
      <w:start w:val="1"/>
      <w:numFmt w:val="none"/>
      <w:lvlRestart w:val="0"/>
      <w:lvlText w:val="7.1.1"/>
      <w:lvlJc w:val="left"/>
      <w:pPr>
        <w:tabs>
          <w:tab w:val="num" w:pos="1080"/>
        </w:tabs>
        <w:ind w:left="1080" w:hanging="1080"/>
      </w:pPr>
      <w:rPr>
        <w:rFonts w:hint="default"/>
      </w:rPr>
    </w:lvl>
    <w:lvl w:ilvl="2">
      <w:start w:val="1"/>
      <w:numFmt w:val="decimal"/>
      <w:lvlText w:val="6.1.%3"/>
      <w:lvlJc w:val="left"/>
      <w:pPr>
        <w:tabs>
          <w:tab w:val="num" w:pos="2520"/>
        </w:tabs>
        <w:ind w:left="1584" w:hanging="504"/>
      </w:pPr>
      <w:rPr>
        <w:rFonts w:hint="default"/>
      </w:rPr>
    </w:lvl>
    <w:lvl w:ilvl="3">
      <w:start w:val="1"/>
      <w:numFmt w:val="decimal"/>
      <w:lvlText w:val="%4%14.%2.%3.."/>
      <w:lvlJc w:val="left"/>
      <w:pPr>
        <w:tabs>
          <w:tab w:val="num" w:pos="3600"/>
        </w:tabs>
        <w:ind w:left="2088" w:hanging="648"/>
      </w:pPr>
      <w:rPr>
        <w:rFonts w:hint="default"/>
      </w:rPr>
    </w:lvl>
    <w:lvl w:ilvl="4">
      <w:start w:val="1"/>
      <w:numFmt w:val="decimal"/>
      <w:lvlText w:val="%1.%2.%3.%4.%5."/>
      <w:lvlJc w:val="left"/>
      <w:pPr>
        <w:tabs>
          <w:tab w:val="num" w:pos="4320"/>
        </w:tabs>
        <w:ind w:left="2592" w:hanging="792"/>
      </w:pPr>
      <w:rPr>
        <w:rFonts w:hint="default"/>
      </w:rPr>
    </w:lvl>
    <w:lvl w:ilvl="5">
      <w:start w:val="1"/>
      <w:numFmt w:val="decimal"/>
      <w:lvlText w:val="%1.%2.%3.%4.%5.%6."/>
      <w:lvlJc w:val="left"/>
      <w:pPr>
        <w:tabs>
          <w:tab w:val="num" w:pos="5040"/>
        </w:tabs>
        <w:ind w:left="3096" w:hanging="936"/>
      </w:pPr>
      <w:rPr>
        <w:rFonts w:hint="default"/>
      </w:rPr>
    </w:lvl>
    <w:lvl w:ilvl="6">
      <w:start w:val="1"/>
      <w:numFmt w:val="decimal"/>
      <w:lvlText w:val="%1.%2.%3.%4.%5.%6.%7."/>
      <w:lvlJc w:val="left"/>
      <w:pPr>
        <w:tabs>
          <w:tab w:val="num" w:pos="6120"/>
        </w:tabs>
        <w:ind w:left="3600" w:hanging="1080"/>
      </w:pPr>
      <w:rPr>
        <w:rFonts w:hint="default"/>
      </w:rPr>
    </w:lvl>
    <w:lvl w:ilvl="7">
      <w:start w:val="1"/>
      <w:numFmt w:val="decimal"/>
      <w:lvlText w:val="%1.%2.%3.%4.%5.%6.%7.%8."/>
      <w:lvlJc w:val="left"/>
      <w:pPr>
        <w:tabs>
          <w:tab w:val="num" w:pos="6840"/>
        </w:tabs>
        <w:ind w:left="4104" w:hanging="1224"/>
      </w:pPr>
      <w:rPr>
        <w:rFonts w:hint="default"/>
      </w:rPr>
    </w:lvl>
    <w:lvl w:ilvl="8">
      <w:start w:val="1"/>
      <w:numFmt w:val="decimal"/>
      <w:lvlText w:val="%1.%2.%3.%4.%5.%6.%7.%8.%9."/>
      <w:lvlJc w:val="left"/>
      <w:pPr>
        <w:tabs>
          <w:tab w:val="num" w:pos="7560"/>
        </w:tabs>
        <w:ind w:left="4680" w:hanging="1440"/>
      </w:pPr>
      <w:rPr>
        <w:rFonts w:hint="default"/>
      </w:rPr>
    </w:lvl>
  </w:abstractNum>
  <w:abstractNum w:abstractNumId="35">
    <w:nsid w:val="68403EDF"/>
    <w:multiLevelType w:val="multilevel"/>
    <w:tmpl w:val="B91291CA"/>
    <w:lvl w:ilvl="0">
      <w:start w:val="1"/>
      <w:numFmt w:val="none"/>
      <w:lvlText w:val="4."/>
      <w:lvlJc w:val="left"/>
      <w:pPr>
        <w:tabs>
          <w:tab w:val="num" w:pos="1080"/>
        </w:tabs>
        <w:ind w:left="720" w:hanging="720"/>
      </w:pPr>
      <w:rPr>
        <w:rFonts w:hint="default"/>
      </w:rPr>
    </w:lvl>
    <w:lvl w:ilvl="1">
      <w:start w:val="1"/>
      <w:numFmt w:val="decimal"/>
      <w:lvlRestart w:val="0"/>
      <w:lvlText w:val="4.4.%2"/>
      <w:lvlJc w:val="left"/>
      <w:pPr>
        <w:tabs>
          <w:tab w:val="num" w:pos="1080"/>
        </w:tabs>
      </w:pPr>
      <w:rPr>
        <w:rFonts w:hint="default"/>
        <w:sz w:val="28"/>
        <w:szCs w:val="28"/>
      </w:rPr>
    </w:lvl>
    <w:lvl w:ilvl="2">
      <w:start w:val="1"/>
      <w:numFmt w:val="decimal"/>
      <w:lvlRestart w:val="0"/>
      <w:lvlText w:val="4.4.%2.1"/>
      <w:lvlJc w:val="left"/>
      <w:pPr>
        <w:tabs>
          <w:tab w:val="num" w:pos="2520"/>
        </w:tabs>
        <w:ind w:left="1584" w:hanging="1584"/>
      </w:pPr>
      <w:rPr>
        <w:rFonts w:hint="default"/>
      </w:rPr>
    </w:lvl>
    <w:lvl w:ilvl="3">
      <w:start w:val="1"/>
      <w:numFmt w:val="decimal"/>
      <w:lvlText w:val="%1.%2.%3.%4."/>
      <w:lvlJc w:val="left"/>
      <w:pPr>
        <w:tabs>
          <w:tab w:val="num" w:pos="3600"/>
        </w:tabs>
        <w:ind w:left="2088" w:hanging="648"/>
      </w:pPr>
      <w:rPr>
        <w:rFonts w:hint="default"/>
      </w:rPr>
    </w:lvl>
    <w:lvl w:ilvl="4">
      <w:start w:val="1"/>
      <w:numFmt w:val="decimal"/>
      <w:lvlText w:val="%1.%2.%3.%4.%5."/>
      <w:lvlJc w:val="left"/>
      <w:pPr>
        <w:tabs>
          <w:tab w:val="num" w:pos="4320"/>
        </w:tabs>
        <w:ind w:left="2592" w:hanging="792"/>
      </w:pPr>
      <w:rPr>
        <w:rFonts w:hint="default"/>
      </w:rPr>
    </w:lvl>
    <w:lvl w:ilvl="5">
      <w:start w:val="1"/>
      <w:numFmt w:val="decimal"/>
      <w:lvlText w:val="%1.%2.%3.%4.%5.%6."/>
      <w:lvlJc w:val="left"/>
      <w:pPr>
        <w:tabs>
          <w:tab w:val="num" w:pos="5040"/>
        </w:tabs>
        <w:ind w:left="3096" w:hanging="936"/>
      </w:pPr>
      <w:rPr>
        <w:rFonts w:hint="default"/>
      </w:rPr>
    </w:lvl>
    <w:lvl w:ilvl="6">
      <w:start w:val="1"/>
      <w:numFmt w:val="decimal"/>
      <w:lvlText w:val="%1.%2.%3.%4.%5.%6.%7."/>
      <w:lvlJc w:val="left"/>
      <w:pPr>
        <w:tabs>
          <w:tab w:val="num" w:pos="6120"/>
        </w:tabs>
        <w:ind w:left="3600" w:hanging="1080"/>
      </w:pPr>
      <w:rPr>
        <w:rFonts w:hint="default"/>
      </w:rPr>
    </w:lvl>
    <w:lvl w:ilvl="7">
      <w:start w:val="1"/>
      <w:numFmt w:val="decimal"/>
      <w:lvlText w:val="%1.%2.%3.%4.%5.%6.%7.%8."/>
      <w:lvlJc w:val="left"/>
      <w:pPr>
        <w:tabs>
          <w:tab w:val="num" w:pos="6840"/>
        </w:tabs>
        <w:ind w:left="4104" w:hanging="1224"/>
      </w:pPr>
      <w:rPr>
        <w:rFonts w:hint="default"/>
      </w:rPr>
    </w:lvl>
    <w:lvl w:ilvl="8">
      <w:start w:val="1"/>
      <w:numFmt w:val="decimal"/>
      <w:lvlText w:val="%1.%2.%3.%4.%5.%6.%7.%8.%9."/>
      <w:lvlJc w:val="left"/>
      <w:pPr>
        <w:tabs>
          <w:tab w:val="num" w:pos="7560"/>
        </w:tabs>
        <w:ind w:left="4680" w:hanging="1440"/>
      </w:pPr>
      <w:rPr>
        <w:rFonts w:hint="default"/>
      </w:rPr>
    </w:lvl>
  </w:abstractNum>
  <w:abstractNum w:abstractNumId="36">
    <w:nsid w:val="6C763810"/>
    <w:multiLevelType w:val="multilevel"/>
    <w:tmpl w:val="5D503A46"/>
    <w:lvl w:ilvl="0">
      <w:start w:val="1"/>
      <w:numFmt w:val="none"/>
      <w:lvlText w:val="4."/>
      <w:lvlJc w:val="left"/>
      <w:pPr>
        <w:tabs>
          <w:tab w:val="num" w:pos="1080"/>
        </w:tabs>
        <w:ind w:left="720" w:hanging="360"/>
      </w:pPr>
      <w:rPr>
        <w:rFonts w:hint="default"/>
      </w:rPr>
    </w:lvl>
    <w:lvl w:ilvl="1">
      <w:start w:val="2"/>
      <w:numFmt w:val="decimal"/>
      <w:lvlRestart w:val="0"/>
      <w:lvlText w:val="4.5.%2"/>
      <w:lvlJc w:val="left"/>
      <w:pPr>
        <w:tabs>
          <w:tab w:val="num" w:pos="1080"/>
        </w:tabs>
      </w:pPr>
      <w:rPr>
        <w:rFonts w:hint="default"/>
        <w:sz w:val="28"/>
        <w:szCs w:val="28"/>
      </w:rPr>
    </w:lvl>
    <w:lvl w:ilvl="2">
      <w:start w:val="1"/>
      <w:numFmt w:val="decimal"/>
      <w:lvlText w:val="%34.%2.1"/>
      <w:lvlJc w:val="left"/>
      <w:pPr>
        <w:tabs>
          <w:tab w:val="num" w:pos="2520"/>
        </w:tabs>
        <w:ind w:left="1584" w:hanging="504"/>
      </w:pPr>
      <w:rPr>
        <w:rFonts w:hint="default"/>
      </w:rPr>
    </w:lvl>
    <w:lvl w:ilvl="3">
      <w:start w:val="1"/>
      <w:numFmt w:val="decimal"/>
      <w:lvlText w:val="%1.%2.%3.%4."/>
      <w:lvlJc w:val="left"/>
      <w:pPr>
        <w:tabs>
          <w:tab w:val="num" w:pos="3600"/>
        </w:tabs>
        <w:ind w:left="2088" w:hanging="648"/>
      </w:pPr>
      <w:rPr>
        <w:rFonts w:hint="default"/>
      </w:rPr>
    </w:lvl>
    <w:lvl w:ilvl="4">
      <w:start w:val="1"/>
      <w:numFmt w:val="decimal"/>
      <w:lvlText w:val="%1.%2.%3.%4.%5."/>
      <w:lvlJc w:val="left"/>
      <w:pPr>
        <w:tabs>
          <w:tab w:val="num" w:pos="4320"/>
        </w:tabs>
        <w:ind w:left="2592" w:hanging="792"/>
      </w:pPr>
      <w:rPr>
        <w:rFonts w:hint="default"/>
      </w:rPr>
    </w:lvl>
    <w:lvl w:ilvl="5">
      <w:start w:val="1"/>
      <w:numFmt w:val="decimal"/>
      <w:lvlText w:val="%1.%2.%3.%4.%5.%6."/>
      <w:lvlJc w:val="left"/>
      <w:pPr>
        <w:tabs>
          <w:tab w:val="num" w:pos="5040"/>
        </w:tabs>
        <w:ind w:left="3096" w:hanging="936"/>
      </w:pPr>
      <w:rPr>
        <w:rFonts w:hint="default"/>
      </w:rPr>
    </w:lvl>
    <w:lvl w:ilvl="6">
      <w:start w:val="1"/>
      <w:numFmt w:val="decimal"/>
      <w:lvlText w:val="%1.%2.%3.%4.%5.%6.%7."/>
      <w:lvlJc w:val="left"/>
      <w:pPr>
        <w:tabs>
          <w:tab w:val="num" w:pos="6120"/>
        </w:tabs>
        <w:ind w:left="3600" w:hanging="1080"/>
      </w:pPr>
      <w:rPr>
        <w:rFonts w:hint="default"/>
      </w:rPr>
    </w:lvl>
    <w:lvl w:ilvl="7">
      <w:start w:val="1"/>
      <w:numFmt w:val="decimal"/>
      <w:lvlText w:val="%1.%2.%3.%4.%5.%6.%7.%8."/>
      <w:lvlJc w:val="left"/>
      <w:pPr>
        <w:tabs>
          <w:tab w:val="num" w:pos="6840"/>
        </w:tabs>
        <w:ind w:left="4104" w:hanging="1224"/>
      </w:pPr>
      <w:rPr>
        <w:rFonts w:hint="default"/>
      </w:rPr>
    </w:lvl>
    <w:lvl w:ilvl="8">
      <w:start w:val="1"/>
      <w:numFmt w:val="decimal"/>
      <w:lvlText w:val="%1.%2.%3.%4.%5.%6.%7.%8.%9."/>
      <w:lvlJc w:val="left"/>
      <w:pPr>
        <w:tabs>
          <w:tab w:val="num" w:pos="7560"/>
        </w:tabs>
        <w:ind w:left="4680" w:hanging="1440"/>
      </w:pPr>
      <w:rPr>
        <w:rFonts w:hint="default"/>
      </w:rPr>
    </w:lvl>
  </w:abstractNum>
  <w:abstractNum w:abstractNumId="37">
    <w:nsid w:val="71BC034B"/>
    <w:multiLevelType w:val="multilevel"/>
    <w:tmpl w:val="21E6DB3A"/>
    <w:lvl w:ilvl="0">
      <w:start w:val="1"/>
      <w:numFmt w:val="none"/>
      <w:lvlText w:val="6."/>
      <w:lvlJc w:val="left"/>
      <w:pPr>
        <w:tabs>
          <w:tab w:val="num" w:pos="1080"/>
        </w:tabs>
        <w:ind w:left="720" w:hanging="360"/>
      </w:pPr>
      <w:rPr>
        <w:rFonts w:hint="default"/>
      </w:rPr>
    </w:lvl>
    <w:lvl w:ilvl="1">
      <w:start w:val="1"/>
      <w:numFmt w:val="decimal"/>
      <w:lvlRestart w:val="0"/>
      <w:lvlText w:val="6.3.%2"/>
      <w:lvlJc w:val="left"/>
      <w:pPr>
        <w:tabs>
          <w:tab w:val="num" w:pos="1080"/>
        </w:tabs>
      </w:pPr>
      <w:rPr>
        <w:rFonts w:hint="default"/>
        <w:sz w:val="28"/>
        <w:szCs w:val="28"/>
      </w:rPr>
    </w:lvl>
    <w:lvl w:ilvl="2">
      <w:start w:val="4"/>
      <w:numFmt w:val="decimal"/>
      <w:lvlText w:val="6.2.%2"/>
      <w:lvlJc w:val="left"/>
      <w:pPr>
        <w:tabs>
          <w:tab w:val="num" w:pos="1440"/>
        </w:tabs>
        <w:ind w:left="1584" w:hanging="1584"/>
      </w:pPr>
      <w:rPr>
        <w:rFonts w:hint="default"/>
        <w:sz w:val="28"/>
        <w:szCs w:val="28"/>
      </w:rPr>
    </w:lvl>
    <w:lvl w:ilvl="3">
      <w:start w:val="1"/>
      <w:numFmt w:val="decimal"/>
      <w:lvlText w:val="%14.5.1.%4."/>
      <w:lvlJc w:val="left"/>
      <w:pPr>
        <w:tabs>
          <w:tab w:val="num" w:pos="3600"/>
        </w:tabs>
        <w:ind w:left="2088" w:hanging="2088"/>
      </w:pPr>
      <w:rPr>
        <w:rFonts w:hint="default"/>
      </w:rPr>
    </w:lvl>
    <w:lvl w:ilvl="4">
      <w:start w:val="1"/>
      <w:numFmt w:val="decimal"/>
      <w:lvlText w:val="%1.%2.%3.%4.%5."/>
      <w:lvlJc w:val="left"/>
      <w:pPr>
        <w:tabs>
          <w:tab w:val="num" w:pos="4320"/>
        </w:tabs>
        <w:ind w:left="2592" w:hanging="792"/>
      </w:pPr>
      <w:rPr>
        <w:rFonts w:hint="default"/>
      </w:rPr>
    </w:lvl>
    <w:lvl w:ilvl="5">
      <w:start w:val="1"/>
      <w:numFmt w:val="decimal"/>
      <w:lvlText w:val="%1.%2.%3.%4.%5.%6."/>
      <w:lvlJc w:val="left"/>
      <w:pPr>
        <w:tabs>
          <w:tab w:val="num" w:pos="5040"/>
        </w:tabs>
        <w:ind w:left="3096" w:hanging="936"/>
      </w:pPr>
      <w:rPr>
        <w:rFonts w:hint="default"/>
      </w:rPr>
    </w:lvl>
    <w:lvl w:ilvl="6">
      <w:start w:val="1"/>
      <w:numFmt w:val="decimal"/>
      <w:lvlText w:val="%1.%2.%3.%4.%5.%6.%7."/>
      <w:lvlJc w:val="left"/>
      <w:pPr>
        <w:tabs>
          <w:tab w:val="num" w:pos="6120"/>
        </w:tabs>
        <w:ind w:left="3600" w:hanging="1080"/>
      </w:pPr>
      <w:rPr>
        <w:rFonts w:hint="default"/>
      </w:rPr>
    </w:lvl>
    <w:lvl w:ilvl="7">
      <w:start w:val="1"/>
      <w:numFmt w:val="decimal"/>
      <w:lvlText w:val="%1.%2.%3.%4.%5.%6.%7.%8."/>
      <w:lvlJc w:val="left"/>
      <w:pPr>
        <w:tabs>
          <w:tab w:val="num" w:pos="6840"/>
        </w:tabs>
        <w:ind w:left="4104" w:hanging="1224"/>
      </w:pPr>
      <w:rPr>
        <w:rFonts w:hint="default"/>
      </w:rPr>
    </w:lvl>
    <w:lvl w:ilvl="8">
      <w:start w:val="1"/>
      <w:numFmt w:val="decimal"/>
      <w:lvlText w:val="%1.%2.%3.%4.%5.%6.%7.%8.%9."/>
      <w:lvlJc w:val="left"/>
      <w:pPr>
        <w:tabs>
          <w:tab w:val="num" w:pos="7560"/>
        </w:tabs>
        <w:ind w:left="4680" w:hanging="1440"/>
      </w:pPr>
      <w:rPr>
        <w:rFonts w:hint="default"/>
      </w:rPr>
    </w:lvl>
  </w:abstractNum>
  <w:abstractNum w:abstractNumId="38">
    <w:nsid w:val="744B3864"/>
    <w:multiLevelType w:val="singleLevel"/>
    <w:tmpl w:val="04090011"/>
    <w:lvl w:ilvl="0">
      <w:start w:val="1"/>
      <w:numFmt w:val="decimal"/>
      <w:lvlText w:val="%1)"/>
      <w:lvlJc w:val="left"/>
      <w:pPr>
        <w:tabs>
          <w:tab w:val="num" w:pos="360"/>
        </w:tabs>
        <w:ind w:left="360" w:hanging="360"/>
      </w:pPr>
      <w:rPr>
        <w:rFonts w:hint="default"/>
      </w:rPr>
    </w:lvl>
  </w:abstractNum>
  <w:abstractNum w:abstractNumId="39">
    <w:nsid w:val="75A74C0B"/>
    <w:multiLevelType w:val="multilevel"/>
    <w:tmpl w:val="130ABF14"/>
    <w:lvl w:ilvl="0">
      <w:start w:val="1"/>
      <w:numFmt w:val="none"/>
      <w:lvlText w:val="4.1"/>
      <w:lvlJc w:val="left"/>
      <w:pPr>
        <w:tabs>
          <w:tab w:val="num" w:pos="1080"/>
        </w:tabs>
        <w:ind w:left="720" w:hanging="720"/>
      </w:pPr>
      <w:rPr>
        <w:rFonts w:hint="default"/>
        <w:b/>
        <w:bCs/>
        <w:sz w:val="36"/>
        <w:szCs w:val="36"/>
      </w:rPr>
    </w:lvl>
    <w:lvl w:ilvl="1">
      <w:start w:val="1"/>
      <w:numFmt w:val="none"/>
      <w:lvlRestart w:val="0"/>
      <w:lvlText w:val="4.1.1"/>
      <w:lvlJc w:val="left"/>
      <w:pPr>
        <w:tabs>
          <w:tab w:val="num" w:pos="1080"/>
        </w:tabs>
        <w:ind w:left="1080" w:hanging="1080"/>
      </w:pPr>
      <w:rPr>
        <w:rFonts w:hint="default"/>
      </w:rPr>
    </w:lvl>
    <w:lvl w:ilvl="2">
      <w:start w:val="1"/>
      <w:numFmt w:val="decimal"/>
      <w:lvlText w:val="%34.1%2.1.1"/>
      <w:lvlJc w:val="left"/>
      <w:pPr>
        <w:tabs>
          <w:tab w:val="num" w:pos="2520"/>
        </w:tabs>
        <w:ind w:left="1584" w:hanging="504"/>
      </w:pPr>
      <w:rPr>
        <w:rFonts w:hint="default"/>
      </w:rPr>
    </w:lvl>
    <w:lvl w:ilvl="3">
      <w:start w:val="1"/>
      <w:numFmt w:val="decimal"/>
      <w:lvlText w:val="%4%14.%2.%3.."/>
      <w:lvlJc w:val="left"/>
      <w:pPr>
        <w:tabs>
          <w:tab w:val="num" w:pos="3600"/>
        </w:tabs>
        <w:ind w:left="2088" w:hanging="648"/>
      </w:pPr>
      <w:rPr>
        <w:rFonts w:hint="default"/>
      </w:rPr>
    </w:lvl>
    <w:lvl w:ilvl="4">
      <w:start w:val="1"/>
      <w:numFmt w:val="decimal"/>
      <w:lvlText w:val="%1.%2.%3.%4.%5."/>
      <w:lvlJc w:val="left"/>
      <w:pPr>
        <w:tabs>
          <w:tab w:val="num" w:pos="4320"/>
        </w:tabs>
        <w:ind w:left="2592" w:hanging="792"/>
      </w:pPr>
      <w:rPr>
        <w:rFonts w:hint="default"/>
      </w:rPr>
    </w:lvl>
    <w:lvl w:ilvl="5">
      <w:start w:val="1"/>
      <w:numFmt w:val="decimal"/>
      <w:lvlText w:val="%1.%2.%3.%4.%5.%6."/>
      <w:lvlJc w:val="left"/>
      <w:pPr>
        <w:tabs>
          <w:tab w:val="num" w:pos="5040"/>
        </w:tabs>
        <w:ind w:left="3096" w:hanging="936"/>
      </w:pPr>
      <w:rPr>
        <w:rFonts w:hint="default"/>
      </w:rPr>
    </w:lvl>
    <w:lvl w:ilvl="6">
      <w:start w:val="1"/>
      <w:numFmt w:val="decimal"/>
      <w:lvlText w:val="%1.%2.%3.%4.%5.%6.%7."/>
      <w:lvlJc w:val="left"/>
      <w:pPr>
        <w:tabs>
          <w:tab w:val="num" w:pos="6120"/>
        </w:tabs>
        <w:ind w:left="3600" w:hanging="1080"/>
      </w:pPr>
      <w:rPr>
        <w:rFonts w:hint="default"/>
      </w:rPr>
    </w:lvl>
    <w:lvl w:ilvl="7">
      <w:start w:val="1"/>
      <w:numFmt w:val="decimal"/>
      <w:lvlText w:val="%1.%2.%3.%4.%5.%6.%7.%8."/>
      <w:lvlJc w:val="left"/>
      <w:pPr>
        <w:tabs>
          <w:tab w:val="num" w:pos="6840"/>
        </w:tabs>
        <w:ind w:left="4104" w:hanging="1224"/>
      </w:pPr>
      <w:rPr>
        <w:rFonts w:hint="default"/>
      </w:rPr>
    </w:lvl>
    <w:lvl w:ilvl="8">
      <w:start w:val="1"/>
      <w:numFmt w:val="decimal"/>
      <w:lvlText w:val="%1.%2.%3.%4.%5.%6.%7.%8.%9."/>
      <w:lvlJc w:val="left"/>
      <w:pPr>
        <w:tabs>
          <w:tab w:val="num" w:pos="7560"/>
        </w:tabs>
        <w:ind w:left="4680" w:hanging="1440"/>
      </w:pPr>
      <w:rPr>
        <w:rFonts w:hint="default"/>
      </w:rPr>
    </w:lvl>
  </w:abstractNum>
  <w:abstractNum w:abstractNumId="40">
    <w:nsid w:val="7B205F17"/>
    <w:multiLevelType w:val="hybridMultilevel"/>
    <w:tmpl w:val="A2F62D18"/>
    <w:lvl w:ilvl="0" w:tplc="2718130E">
      <w:start w:val="1"/>
      <w:numFmt w:val="bullet"/>
      <w:pStyle w:val="bullet"/>
      <w:lvlText w:val=""/>
      <w:lvlJc w:val="left"/>
      <w:pPr>
        <w:tabs>
          <w:tab w:val="num" w:pos="720"/>
        </w:tabs>
        <w:ind w:left="720" w:hanging="360"/>
      </w:pPr>
      <w:rPr>
        <w:rFonts w:ascii="Wingdings" w:hAnsi="Wingdings" w:cs="Wingdings" w:hint="default"/>
      </w:rPr>
    </w:lvl>
    <w:lvl w:ilvl="1" w:tplc="722C9BB4" w:tentative="1">
      <w:start w:val="1"/>
      <w:numFmt w:val="bullet"/>
      <w:lvlText w:val="o"/>
      <w:lvlJc w:val="left"/>
      <w:pPr>
        <w:tabs>
          <w:tab w:val="num" w:pos="1440"/>
        </w:tabs>
        <w:ind w:left="1440" w:hanging="360"/>
      </w:pPr>
      <w:rPr>
        <w:rFonts w:ascii="Courier New" w:hAnsi="Courier New" w:cs="Courier New" w:hint="default"/>
      </w:rPr>
    </w:lvl>
    <w:lvl w:ilvl="2" w:tplc="BC3CBDDA" w:tentative="1">
      <w:start w:val="1"/>
      <w:numFmt w:val="bullet"/>
      <w:lvlText w:val=""/>
      <w:lvlJc w:val="left"/>
      <w:pPr>
        <w:tabs>
          <w:tab w:val="num" w:pos="2160"/>
        </w:tabs>
        <w:ind w:left="2160" w:hanging="360"/>
      </w:pPr>
      <w:rPr>
        <w:rFonts w:ascii="Wingdings" w:hAnsi="Wingdings" w:cs="Wingdings" w:hint="default"/>
      </w:rPr>
    </w:lvl>
    <w:lvl w:ilvl="3" w:tplc="DB166982" w:tentative="1">
      <w:start w:val="1"/>
      <w:numFmt w:val="bullet"/>
      <w:lvlText w:val=""/>
      <w:lvlJc w:val="left"/>
      <w:pPr>
        <w:tabs>
          <w:tab w:val="num" w:pos="2880"/>
        </w:tabs>
        <w:ind w:left="2880" w:hanging="360"/>
      </w:pPr>
      <w:rPr>
        <w:rFonts w:ascii="Symbol" w:hAnsi="Symbol" w:cs="Symbol" w:hint="default"/>
      </w:rPr>
    </w:lvl>
    <w:lvl w:ilvl="4" w:tplc="34CA9148" w:tentative="1">
      <w:start w:val="1"/>
      <w:numFmt w:val="bullet"/>
      <w:lvlText w:val="o"/>
      <w:lvlJc w:val="left"/>
      <w:pPr>
        <w:tabs>
          <w:tab w:val="num" w:pos="3600"/>
        </w:tabs>
        <w:ind w:left="3600" w:hanging="360"/>
      </w:pPr>
      <w:rPr>
        <w:rFonts w:ascii="Courier New" w:hAnsi="Courier New" w:cs="Courier New" w:hint="default"/>
      </w:rPr>
    </w:lvl>
    <w:lvl w:ilvl="5" w:tplc="0BDE95C8" w:tentative="1">
      <w:start w:val="1"/>
      <w:numFmt w:val="bullet"/>
      <w:lvlText w:val=""/>
      <w:lvlJc w:val="left"/>
      <w:pPr>
        <w:tabs>
          <w:tab w:val="num" w:pos="4320"/>
        </w:tabs>
        <w:ind w:left="4320" w:hanging="360"/>
      </w:pPr>
      <w:rPr>
        <w:rFonts w:ascii="Wingdings" w:hAnsi="Wingdings" w:cs="Wingdings" w:hint="default"/>
      </w:rPr>
    </w:lvl>
    <w:lvl w:ilvl="6" w:tplc="83D860E2" w:tentative="1">
      <w:start w:val="1"/>
      <w:numFmt w:val="bullet"/>
      <w:lvlText w:val=""/>
      <w:lvlJc w:val="left"/>
      <w:pPr>
        <w:tabs>
          <w:tab w:val="num" w:pos="5040"/>
        </w:tabs>
        <w:ind w:left="5040" w:hanging="360"/>
      </w:pPr>
      <w:rPr>
        <w:rFonts w:ascii="Symbol" w:hAnsi="Symbol" w:cs="Symbol" w:hint="default"/>
      </w:rPr>
    </w:lvl>
    <w:lvl w:ilvl="7" w:tplc="16F052C0" w:tentative="1">
      <w:start w:val="1"/>
      <w:numFmt w:val="bullet"/>
      <w:lvlText w:val="o"/>
      <w:lvlJc w:val="left"/>
      <w:pPr>
        <w:tabs>
          <w:tab w:val="num" w:pos="5760"/>
        </w:tabs>
        <w:ind w:left="5760" w:hanging="360"/>
      </w:pPr>
      <w:rPr>
        <w:rFonts w:ascii="Courier New" w:hAnsi="Courier New" w:cs="Courier New" w:hint="default"/>
      </w:rPr>
    </w:lvl>
    <w:lvl w:ilvl="8" w:tplc="0EBA5966" w:tentative="1">
      <w:start w:val="1"/>
      <w:numFmt w:val="bullet"/>
      <w:lvlText w:val=""/>
      <w:lvlJc w:val="left"/>
      <w:pPr>
        <w:tabs>
          <w:tab w:val="num" w:pos="6480"/>
        </w:tabs>
        <w:ind w:left="6480" w:hanging="360"/>
      </w:pPr>
      <w:rPr>
        <w:rFonts w:ascii="Wingdings" w:hAnsi="Wingdings" w:cs="Wingdings" w:hint="default"/>
      </w:rPr>
    </w:lvl>
  </w:abstractNum>
  <w:abstractNum w:abstractNumId="41">
    <w:nsid w:val="7B9D0B0B"/>
    <w:multiLevelType w:val="hybridMultilevel"/>
    <w:tmpl w:val="932EDF22"/>
    <w:lvl w:ilvl="0" w:tplc="10090001">
      <w:start w:val="1"/>
      <w:numFmt w:val="bullet"/>
      <w:lvlText w:val=""/>
      <w:lvlJc w:val="left"/>
      <w:pPr>
        <w:ind w:left="720" w:hanging="360"/>
      </w:pPr>
      <w:rPr>
        <w:rFonts w:ascii="Symbol" w:hAnsi="Symbol" w:cs="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cs="Wingdings" w:hint="default"/>
      </w:rPr>
    </w:lvl>
    <w:lvl w:ilvl="3" w:tplc="10090001" w:tentative="1">
      <w:start w:val="1"/>
      <w:numFmt w:val="bullet"/>
      <w:lvlText w:val=""/>
      <w:lvlJc w:val="left"/>
      <w:pPr>
        <w:ind w:left="2880" w:hanging="360"/>
      </w:pPr>
      <w:rPr>
        <w:rFonts w:ascii="Symbol" w:hAnsi="Symbol" w:cs="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cs="Wingdings" w:hint="default"/>
      </w:rPr>
    </w:lvl>
    <w:lvl w:ilvl="6" w:tplc="10090001" w:tentative="1">
      <w:start w:val="1"/>
      <w:numFmt w:val="bullet"/>
      <w:lvlText w:val=""/>
      <w:lvlJc w:val="left"/>
      <w:pPr>
        <w:ind w:left="5040" w:hanging="360"/>
      </w:pPr>
      <w:rPr>
        <w:rFonts w:ascii="Symbol" w:hAnsi="Symbol" w:cs="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cs="Wingdings" w:hint="default"/>
      </w:rPr>
    </w:lvl>
  </w:abstractNum>
  <w:num w:numId="1">
    <w:abstractNumId w:val="2"/>
  </w:num>
  <w:num w:numId="2">
    <w:abstractNumId w:val="0"/>
  </w:num>
  <w:num w:numId="3">
    <w:abstractNumId w:val="1"/>
  </w:num>
  <w:num w:numId="4">
    <w:abstractNumId w:val="2"/>
  </w:num>
  <w:num w:numId="5">
    <w:abstractNumId w:val="0"/>
  </w:num>
  <w:num w:numId="6">
    <w:abstractNumId w:val="1"/>
  </w:num>
  <w:num w:numId="7">
    <w:abstractNumId w:val="38"/>
  </w:num>
  <w:num w:numId="8">
    <w:abstractNumId w:val="16"/>
  </w:num>
  <w:num w:numId="9">
    <w:abstractNumId w:val="26"/>
  </w:num>
  <w:num w:numId="10">
    <w:abstractNumId w:val="32"/>
  </w:num>
  <w:num w:numId="11">
    <w:abstractNumId w:val="3"/>
  </w:num>
  <w:num w:numId="12">
    <w:abstractNumId w:val="20"/>
  </w:num>
  <w:num w:numId="13">
    <w:abstractNumId w:val="2"/>
  </w:num>
  <w:num w:numId="14">
    <w:abstractNumId w:val="0"/>
  </w:num>
  <w:num w:numId="15">
    <w:abstractNumId w:val="22"/>
  </w:num>
  <w:num w:numId="16">
    <w:abstractNumId w:val="30"/>
  </w:num>
  <w:num w:numId="17">
    <w:abstractNumId w:val="15"/>
  </w:num>
  <w:num w:numId="18">
    <w:abstractNumId w:val="8"/>
  </w:num>
  <w:num w:numId="19">
    <w:abstractNumId w:val="29"/>
  </w:num>
  <w:num w:numId="20">
    <w:abstractNumId w:val="39"/>
  </w:num>
  <w:num w:numId="21">
    <w:abstractNumId w:val="31"/>
  </w:num>
  <w:num w:numId="22">
    <w:abstractNumId w:val="39"/>
    <w:lvlOverride w:ilvl="0">
      <w:lvl w:ilvl="0">
        <w:start w:val="1"/>
        <w:numFmt w:val="decimal"/>
        <w:lvlText w:val="4.%1"/>
        <w:lvlJc w:val="left"/>
        <w:pPr>
          <w:tabs>
            <w:tab w:val="num" w:pos="1080"/>
          </w:tabs>
          <w:ind w:left="720" w:hanging="720"/>
        </w:pPr>
        <w:rPr>
          <w:rFonts w:hint="default"/>
          <w:b/>
          <w:bCs/>
          <w:sz w:val="36"/>
          <w:szCs w:val="36"/>
        </w:rPr>
      </w:lvl>
    </w:lvlOverride>
    <w:lvlOverride w:ilvl="1">
      <w:lvl w:ilvl="1">
        <w:start w:val="1"/>
        <w:numFmt w:val="none"/>
        <w:lvlRestart w:val="0"/>
        <w:lvlText w:val="4.1.1"/>
        <w:lvlJc w:val="left"/>
        <w:pPr>
          <w:tabs>
            <w:tab w:val="num" w:pos="1080"/>
          </w:tabs>
          <w:ind w:left="1080" w:hanging="1080"/>
        </w:pPr>
        <w:rPr>
          <w:rFonts w:hint="default"/>
        </w:rPr>
      </w:lvl>
    </w:lvlOverride>
    <w:lvlOverride w:ilvl="2">
      <w:lvl w:ilvl="2">
        <w:start w:val="1"/>
        <w:numFmt w:val="decimal"/>
        <w:lvlText w:val="%34.1%2.1.1"/>
        <w:lvlJc w:val="left"/>
        <w:pPr>
          <w:tabs>
            <w:tab w:val="num" w:pos="2520"/>
          </w:tabs>
          <w:ind w:left="1584" w:hanging="504"/>
        </w:pPr>
        <w:rPr>
          <w:rFonts w:hint="default"/>
        </w:rPr>
      </w:lvl>
    </w:lvlOverride>
    <w:lvlOverride w:ilvl="3">
      <w:lvl w:ilvl="3">
        <w:start w:val="1"/>
        <w:numFmt w:val="decimal"/>
        <w:lvlText w:val="%4%14.%2.%3.."/>
        <w:lvlJc w:val="left"/>
        <w:pPr>
          <w:tabs>
            <w:tab w:val="num" w:pos="3600"/>
          </w:tabs>
          <w:ind w:left="2088" w:hanging="648"/>
        </w:pPr>
        <w:rPr>
          <w:rFonts w:hint="default"/>
        </w:rPr>
      </w:lvl>
    </w:lvlOverride>
    <w:lvlOverride w:ilvl="4">
      <w:lvl w:ilvl="4">
        <w:start w:val="1"/>
        <w:numFmt w:val="decimal"/>
        <w:lvlText w:val="%1.%2.%3.%4.%5."/>
        <w:lvlJc w:val="left"/>
        <w:pPr>
          <w:tabs>
            <w:tab w:val="num" w:pos="4320"/>
          </w:tabs>
          <w:ind w:left="2592" w:hanging="792"/>
        </w:pPr>
        <w:rPr>
          <w:rFonts w:hint="default"/>
        </w:rPr>
      </w:lvl>
    </w:lvlOverride>
    <w:lvlOverride w:ilvl="5">
      <w:lvl w:ilvl="5">
        <w:start w:val="1"/>
        <w:numFmt w:val="decimal"/>
        <w:lvlText w:val="%1.%2.%3.%4.%5.%6."/>
        <w:lvlJc w:val="left"/>
        <w:pPr>
          <w:tabs>
            <w:tab w:val="num" w:pos="5040"/>
          </w:tabs>
          <w:ind w:left="3096" w:hanging="936"/>
        </w:pPr>
        <w:rPr>
          <w:rFonts w:hint="default"/>
        </w:rPr>
      </w:lvl>
    </w:lvlOverride>
    <w:lvlOverride w:ilvl="6">
      <w:lvl w:ilvl="6">
        <w:start w:val="1"/>
        <w:numFmt w:val="decimal"/>
        <w:lvlText w:val="%1.%2.%3.%4.%5.%6.%7."/>
        <w:lvlJc w:val="left"/>
        <w:pPr>
          <w:tabs>
            <w:tab w:val="num" w:pos="6120"/>
          </w:tabs>
          <w:ind w:left="3600" w:hanging="1080"/>
        </w:pPr>
        <w:rPr>
          <w:rFonts w:hint="default"/>
        </w:rPr>
      </w:lvl>
    </w:lvlOverride>
    <w:lvlOverride w:ilvl="7">
      <w:lvl w:ilvl="7">
        <w:start w:val="1"/>
        <w:numFmt w:val="decimal"/>
        <w:lvlText w:val="%1.%2.%3.%4.%5.%6.%7.%8."/>
        <w:lvlJc w:val="left"/>
        <w:pPr>
          <w:tabs>
            <w:tab w:val="num" w:pos="6840"/>
          </w:tabs>
          <w:ind w:left="4104" w:hanging="1224"/>
        </w:pPr>
        <w:rPr>
          <w:rFonts w:hint="default"/>
        </w:rPr>
      </w:lvl>
    </w:lvlOverride>
    <w:lvlOverride w:ilvl="8">
      <w:lvl w:ilvl="8">
        <w:start w:val="1"/>
        <w:numFmt w:val="decimal"/>
        <w:lvlText w:val="%1.%2.%3.%4.%5.%6.%7.%8.%9."/>
        <w:lvlJc w:val="left"/>
        <w:pPr>
          <w:tabs>
            <w:tab w:val="num" w:pos="7560"/>
          </w:tabs>
          <w:ind w:left="4680" w:hanging="1440"/>
        </w:pPr>
        <w:rPr>
          <w:rFonts w:hint="default"/>
        </w:rPr>
      </w:lvl>
    </w:lvlOverride>
  </w:num>
  <w:num w:numId="23">
    <w:abstractNumId w:val="35"/>
  </w:num>
  <w:num w:numId="24">
    <w:abstractNumId w:val="35"/>
    <w:lvlOverride w:ilvl="0">
      <w:lvl w:ilvl="0">
        <w:start w:val="1"/>
        <w:numFmt w:val="none"/>
        <w:lvlText w:val="4."/>
        <w:lvlJc w:val="left"/>
        <w:pPr>
          <w:tabs>
            <w:tab w:val="num" w:pos="1080"/>
          </w:tabs>
          <w:ind w:left="720" w:hanging="360"/>
        </w:pPr>
        <w:rPr>
          <w:rFonts w:hint="default"/>
        </w:rPr>
      </w:lvl>
    </w:lvlOverride>
    <w:lvlOverride w:ilvl="1">
      <w:lvl w:ilvl="1">
        <w:start w:val="1"/>
        <w:numFmt w:val="decimal"/>
        <w:lvlRestart w:val="0"/>
        <w:lvlText w:val="4.6.%2"/>
        <w:lvlJc w:val="left"/>
        <w:pPr>
          <w:tabs>
            <w:tab w:val="num" w:pos="1080"/>
          </w:tabs>
        </w:pPr>
        <w:rPr>
          <w:rFonts w:hint="default"/>
          <w:sz w:val="28"/>
          <w:szCs w:val="28"/>
        </w:rPr>
      </w:lvl>
    </w:lvlOverride>
    <w:lvlOverride w:ilvl="2">
      <w:lvl w:ilvl="2">
        <w:start w:val="1"/>
        <w:numFmt w:val="decimal"/>
        <w:lvlText w:val="4.6.1.%3"/>
        <w:lvlJc w:val="left"/>
        <w:pPr>
          <w:tabs>
            <w:tab w:val="num" w:pos="2520"/>
          </w:tabs>
          <w:ind w:left="1584" w:hanging="504"/>
        </w:pPr>
        <w:rPr>
          <w:rFonts w:hint="default"/>
        </w:rPr>
      </w:lvl>
    </w:lvlOverride>
    <w:lvlOverride w:ilvl="3">
      <w:lvl w:ilvl="3">
        <w:start w:val="1"/>
        <w:numFmt w:val="decimal"/>
        <w:lvlText w:val="%1.%2.%3.%4."/>
        <w:lvlJc w:val="left"/>
        <w:pPr>
          <w:tabs>
            <w:tab w:val="num" w:pos="3600"/>
          </w:tabs>
          <w:ind w:left="2088" w:hanging="648"/>
        </w:pPr>
        <w:rPr>
          <w:rFonts w:hint="default"/>
        </w:rPr>
      </w:lvl>
    </w:lvlOverride>
    <w:lvlOverride w:ilvl="4">
      <w:lvl w:ilvl="4">
        <w:start w:val="1"/>
        <w:numFmt w:val="decimal"/>
        <w:lvlText w:val="%1.%2.%3.%4.%5."/>
        <w:lvlJc w:val="left"/>
        <w:pPr>
          <w:tabs>
            <w:tab w:val="num" w:pos="4320"/>
          </w:tabs>
          <w:ind w:left="2592" w:hanging="792"/>
        </w:pPr>
        <w:rPr>
          <w:rFonts w:hint="default"/>
        </w:rPr>
      </w:lvl>
    </w:lvlOverride>
    <w:lvlOverride w:ilvl="5">
      <w:lvl w:ilvl="5">
        <w:start w:val="1"/>
        <w:numFmt w:val="decimal"/>
        <w:lvlText w:val="%1.%2.%3.%4.%5.%6."/>
        <w:lvlJc w:val="left"/>
        <w:pPr>
          <w:tabs>
            <w:tab w:val="num" w:pos="5040"/>
          </w:tabs>
          <w:ind w:left="3096" w:hanging="936"/>
        </w:pPr>
        <w:rPr>
          <w:rFonts w:hint="default"/>
        </w:rPr>
      </w:lvl>
    </w:lvlOverride>
    <w:lvlOverride w:ilvl="6">
      <w:lvl w:ilvl="6">
        <w:start w:val="1"/>
        <w:numFmt w:val="decimal"/>
        <w:lvlText w:val="%1.%2.%3.%4.%5.%6.%7."/>
        <w:lvlJc w:val="left"/>
        <w:pPr>
          <w:tabs>
            <w:tab w:val="num" w:pos="6120"/>
          </w:tabs>
          <w:ind w:left="3600" w:hanging="1080"/>
        </w:pPr>
        <w:rPr>
          <w:rFonts w:hint="default"/>
        </w:rPr>
      </w:lvl>
    </w:lvlOverride>
    <w:lvlOverride w:ilvl="7">
      <w:lvl w:ilvl="7">
        <w:start w:val="1"/>
        <w:numFmt w:val="decimal"/>
        <w:lvlText w:val="%1.%2.%3.%4.%5.%6.%7.%8."/>
        <w:lvlJc w:val="left"/>
        <w:pPr>
          <w:tabs>
            <w:tab w:val="num" w:pos="6840"/>
          </w:tabs>
          <w:ind w:left="4104" w:hanging="1224"/>
        </w:pPr>
        <w:rPr>
          <w:rFonts w:hint="default"/>
        </w:rPr>
      </w:lvl>
    </w:lvlOverride>
    <w:lvlOverride w:ilvl="8">
      <w:lvl w:ilvl="8">
        <w:start w:val="1"/>
        <w:numFmt w:val="decimal"/>
        <w:lvlText w:val="%1.%2.%3.%4.%5.%6.%7.%8.%9."/>
        <w:lvlJc w:val="left"/>
        <w:pPr>
          <w:tabs>
            <w:tab w:val="num" w:pos="7560"/>
          </w:tabs>
          <w:ind w:left="4680" w:hanging="1440"/>
        </w:pPr>
        <w:rPr>
          <w:rFonts w:hint="default"/>
        </w:rPr>
      </w:lvl>
    </w:lvlOverride>
  </w:num>
  <w:num w:numId="25">
    <w:abstractNumId w:val="36"/>
    <w:lvlOverride w:ilvl="0">
      <w:lvl w:ilvl="0">
        <w:start w:val="1"/>
        <w:numFmt w:val="none"/>
        <w:lvlText w:val="4."/>
        <w:lvlJc w:val="left"/>
        <w:pPr>
          <w:tabs>
            <w:tab w:val="num" w:pos="1080"/>
          </w:tabs>
          <w:ind w:left="720" w:hanging="360"/>
        </w:pPr>
        <w:rPr>
          <w:rFonts w:hint="default"/>
        </w:rPr>
      </w:lvl>
    </w:lvlOverride>
    <w:lvlOverride w:ilvl="1">
      <w:lvl w:ilvl="1">
        <w:start w:val="2"/>
        <w:numFmt w:val="decimal"/>
        <w:lvlRestart w:val="0"/>
        <w:lvlText w:val="4.%2"/>
        <w:lvlJc w:val="left"/>
        <w:pPr>
          <w:tabs>
            <w:tab w:val="num" w:pos="1080"/>
          </w:tabs>
        </w:pPr>
        <w:rPr>
          <w:rFonts w:hint="default"/>
          <w:sz w:val="28"/>
          <w:szCs w:val="28"/>
        </w:rPr>
      </w:lvl>
    </w:lvlOverride>
    <w:lvlOverride w:ilvl="2">
      <w:lvl w:ilvl="2">
        <w:start w:val="1"/>
        <w:numFmt w:val="decimal"/>
        <w:lvlText w:val="4.%2.1"/>
        <w:lvlJc w:val="left"/>
        <w:pPr>
          <w:tabs>
            <w:tab w:val="num" w:pos="2520"/>
          </w:tabs>
          <w:ind w:left="1584" w:hanging="1584"/>
        </w:pPr>
        <w:rPr>
          <w:rFonts w:hint="default"/>
        </w:rPr>
      </w:lvl>
    </w:lvlOverride>
    <w:lvlOverride w:ilvl="3">
      <w:lvl w:ilvl="3">
        <w:start w:val="1"/>
        <w:numFmt w:val="decimal"/>
        <w:lvlText w:val="%1.%2.%3.%4."/>
        <w:lvlJc w:val="left"/>
        <w:pPr>
          <w:tabs>
            <w:tab w:val="num" w:pos="3600"/>
          </w:tabs>
          <w:ind w:left="2088" w:hanging="648"/>
        </w:pPr>
        <w:rPr>
          <w:rFonts w:hint="default"/>
        </w:rPr>
      </w:lvl>
    </w:lvlOverride>
    <w:lvlOverride w:ilvl="4">
      <w:lvl w:ilvl="4">
        <w:start w:val="1"/>
        <w:numFmt w:val="decimal"/>
        <w:lvlText w:val="%1.%2.%3.%4.%5."/>
        <w:lvlJc w:val="left"/>
        <w:pPr>
          <w:tabs>
            <w:tab w:val="num" w:pos="4320"/>
          </w:tabs>
          <w:ind w:left="2592" w:hanging="792"/>
        </w:pPr>
        <w:rPr>
          <w:rFonts w:hint="default"/>
        </w:rPr>
      </w:lvl>
    </w:lvlOverride>
    <w:lvlOverride w:ilvl="5">
      <w:lvl w:ilvl="5">
        <w:start w:val="1"/>
        <w:numFmt w:val="decimal"/>
        <w:lvlText w:val="%1.%2.%3.%4.%5.%6."/>
        <w:lvlJc w:val="left"/>
        <w:pPr>
          <w:tabs>
            <w:tab w:val="num" w:pos="5040"/>
          </w:tabs>
          <w:ind w:left="3096" w:hanging="936"/>
        </w:pPr>
        <w:rPr>
          <w:rFonts w:hint="default"/>
        </w:rPr>
      </w:lvl>
    </w:lvlOverride>
    <w:lvlOverride w:ilvl="6">
      <w:lvl w:ilvl="6">
        <w:start w:val="1"/>
        <w:numFmt w:val="decimal"/>
        <w:lvlText w:val="%1.%2.%3.%4.%5.%6.%7."/>
        <w:lvlJc w:val="left"/>
        <w:pPr>
          <w:tabs>
            <w:tab w:val="num" w:pos="6120"/>
          </w:tabs>
          <w:ind w:left="3600" w:hanging="1080"/>
        </w:pPr>
        <w:rPr>
          <w:rFonts w:hint="default"/>
        </w:rPr>
      </w:lvl>
    </w:lvlOverride>
    <w:lvlOverride w:ilvl="7">
      <w:lvl w:ilvl="7">
        <w:start w:val="1"/>
        <w:numFmt w:val="decimal"/>
        <w:lvlText w:val="%1.%2.%3.%4.%5.%6.%7.%8."/>
        <w:lvlJc w:val="left"/>
        <w:pPr>
          <w:tabs>
            <w:tab w:val="num" w:pos="6840"/>
          </w:tabs>
          <w:ind w:left="4104" w:hanging="1224"/>
        </w:pPr>
        <w:rPr>
          <w:rFonts w:hint="default"/>
        </w:rPr>
      </w:lvl>
    </w:lvlOverride>
    <w:lvlOverride w:ilvl="8">
      <w:lvl w:ilvl="8">
        <w:start w:val="1"/>
        <w:numFmt w:val="decimal"/>
        <w:lvlText w:val="%1.%2.%3.%4.%5.%6.%7.%8.%9."/>
        <w:lvlJc w:val="left"/>
        <w:pPr>
          <w:tabs>
            <w:tab w:val="num" w:pos="7560"/>
          </w:tabs>
          <w:ind w:left="4680" w:hanging="1440"/>
        </w:pPr>
        <w:rPr>
          <w:rFonts w:hint="default"/>
        </w:rPr>
      </w:lvl>
    </w:lvlOverride>
  </w:num>
  <w:num w:numId="26">
    <w:abstractNumId w:val="36"/>
    <w:lvlOverride w:ilvl="0">
      <w:lvl w:ilvl="0">
        <w:start w:val="1"/>
        <w:numFmt w:val="none"/>
        <w:lvlText w:val="4."/>
        <w:lvlJc w:val="left"/>
        <w:pPr>
          <w:tabs>
            <w:tab w:val="num" w:pos="1080"/>
          </w:tabs>
          <w:ind w:left="720" w:hanging="360"/>
        </w:pPr>
        <w:rPr>
          <w:rFonts w:hint="default"/>
        </w:rPr>
      </w:lvl>
    </w:lvlOverride>
    <w:lvlOverride w:ilvl="1">
      <w:lvl w:ilvl="1">
        <w:start w:val="2"/>
        <w:numFmt w:val="decimal"/>
        <w:lvlRestart w:val="0"/>
        <w:lvlText w:val="4.%2"/>
        <w:lvlJc w:val="left"/>
        <w:pPr>
          <w:tabs>
            <w:tab w:val="num" w:pos="1080"/>
          </w:tabs>
        </w:pPr>
        <w:rPr>
          <w:rFonts w:hint="default"/>
          <w:sz w:val="28"/>
          <w:szCs w:val="28"/>
        </w:rPr>
      </w:lvl>
    </w:lvlOverride>
    <w:lvlOverride w:ilvl="2">
      <w:lvl w:ilvl="2">
        <w:start w:val="1"/>
        <w:numFmt w:val="decimal"/>
        <w:lvlText w:val="4.%2.2"/>
        <w:lvlJc w:val="left"/>
        <w:pPr>
          <w:tabs>
            <w:tab w:val="num" w:pos="2520"/>
          </w:tabs>
          <w:ind w:left="1584" w:hanging="504"/>
        </w:pPr>
        <w:rPr>
          <w:rFonts w:hint="default"/>
        </w:rPr>
      </w:lvl>
    </w:lvlOverride>
    <w:lvlOverride w:ilvl="3">
      <w:lvl w:ilvl="3">
        <w:start w:val="1"/>
        <w:numFmt w:val="decimal"/>
        <w:lvlText w:val="%1.%2.%3.%4."/>
        <w:lvlJc w:val="left"/>
        <w:pPr>
          <w:tabs>
            <w:tab w:val="num" w:pos="3600"/>
          </w:tabs>
          <w:ind w:left="2088" w:hanging="648"/>
        </w:pPr>
        <w:rPr>
          <w:rFonts w:hint="default"/>
        </w:rPr>
      </w:lvl>
    </w:lvlOverride>
    <w:lvlOverride w:ilvl="4">
      <w:lvl w:ilvl="4">
        <w:start w:val="1"/>
        <w:numFmt w:val="decimal"/>
        <w:lvlText w:val="%1.%2.%3.%4.%5."/>
        <w:lvlJc w:val="left"/>
        <w:pPr>
          <w:tabs>
            <w:tab w:val="num" w:pos="4320"/>
          </w:tabs>
          <w:ind w:left="2592" w:hanging="792"/>
        </w:pPr>
        <w:rPr>
          <w:rFonts w:hint="default"/>
        </w:rPr>
      </w:lvl>
    </w:lvlOverride>
    <w:lvlOverride w:ilvl="5">
      <w:lvl w:ilvl="5">
        <w:start w:val="1"/>
        <w:numFmt w:val="decimal"/>
        <w:lvlText w:val="%1.%2.%3.%4.%5.%6."/>
        <w:lvlJc w:val="left"/>
        <w:pPr>
          <w:tabs>
            <w:tab w:val="num" w:pos="5040"/>
          </w:tabs>
          <w:ind w:left="3096" w:hanging="936"/>
        </w:pPr>
        <w:rPr>
          <w:rFonts w:hint="default"/>
        </w:rPr>
      </w:lvl>
    </w:lvlOverride>
    <w:lvlOverride w:ilvl="6">
      <w:lvl w:ilvl="6">
        <w:start w:val="1"/>
        <w:numFmt w:val="decimal"/>
        <w:lvlText w:val="%1.%2.%3.%4.%5.%6.%7."/>
        <w:lvlJc w:val="left"/>
        <w:pPr>
          <w:tabs>
            <w:tab w:val="num" w:pos="6120"/>
          </w:tabs>
          <w:ind w:left="3600" w:hanging="1080"/>
        </w:pPr>
        <w:rPr>
          <w:rFonts w:hint="default"/>
        </w:rPr>
      </w:lvl>
    </w:lvlOverride>
    <w:lvlOverride w:ilvl="7">
      <w:lvl w:ilvl="7">
        <w:start w:val="1"/>
        <w:numFmt w:val="decimal"/>
        <w:lvlText w:val="%1.%2.%3.%4.%5.%6.%7.%8."/>
        <w:lvlJc w:val="left"/>
        <w:pPr>
          <w:tabs>
            <w:tab w:val="num" w:pos="6840"/>
          </w:tabs>
          <w:ind w:left="4104" w:hanging="1224"/>
        </w:pPr>
        <w:rPr>
          <w:rFonts w:hint="default"/>
        </w:rPr>
      </w:lvl>
    </w:lvlOverride>
    <w:lvlOverride w:ilvl="8">
      <w:lvl w:ilvl="8">
        <w:start w:val="1"/>
        <w:numFmt w:val="decimal"/>
        <w:lvlText w:val="%1.%2.%3.%4.%5.%6.%7.%8.%9."/>
        <w:lvlJc w:val="left"/>
        <w:pPr>
          <w:tabs>
            <w:tab w:val="num" w:pos="7560"/>
          </w:tabs>
          <w:ind w:left="4680" w:hanging="1440"/>
        </w:pPr>
        <w:rPr>
          <w:rFonts w:hint="default"/>
        </w:rPr>
      </w:lvl>
    </w:lvlOverride>
  </w:num>
  <w:num w:numId="27">
    <w:abstractNumId w:val="19"/>
  </w:num>
  <w:num w:numId="28">
    <w:abstractNumId w:val="14"/>
  </w:num>
  <w:num w:numId="29">
    <w:abstractNumId w:val="24"/>
  </w:num>
  <w:num w:numId="30">
    <w:abstractNumId w:val="4"/>
  </w:num>
  <w:num w:numId="31">
    <w:abstractNumId w:val="23"/>
  </w:num>
  <w:num w:numId="32">
    <w:abstractNumId w:val="18"/>
  </w:num>
  <w:num w:numId="33">
    <w:abstractNumId w:val="40"/>
  </w:num>
  <w:num w:numId="34">
    <w:abstractNumId w:val="5"/>
  </w:num>
  <w:num w:numId="35">
    <w:abstractNumId w:val="21"/>
  </w:num>
  <w:num w:numId="36">
    <w:abstractNumId w:val="13"/>
  </w:num>
  <w:num w:numId="37">
    <w:abstractNumId w:val="37"/>
  </w:num>
  <w:num w:numId="38">
    <w:abstractNumId w:val="34"/>
  </w:num>
  <w:num w:numId="39">
    <w:abstractNumId w:val="6"/>
  </w:num>
  <w:num w:numId="40">
    <w:abstractNumId w:val="33"/>
  </w:num>
  <w:num w:numId="41">
    <w:abstractNumId w:val="27"/>
  </w:num>
  <w:num w:numId="42">
    <w:abstractNumId w:val="25"/>
  </w:num>
  <w:num w:numId="43">
    <w:abstractNumId w:val="12"/>
  </w:num>
  <w:num w:numId="44">
    <w:abstractNumId w:val="10"/>
  </w:num>
  <w:num w:numId="45">
    <w:abstractNumId w:val="1"/>
  </w:num>
  <w:num w:numId="46">
    <w:abstractNumId w:val="28"/>
  </w:num>
  <w:num w:numId="47">
    <w:abstractNumId w:val="7"/>
  </w:num>
  <w:num w:numId="48">
    <w:abstractNumId w:val="11"/>
  </w:num>
  <w:num w:numId="49">
    <w:abstractNumId w:val="17"/>
  </w:num>
  <w:num w:numId="50">
    <w:abstractNumId w:val="9"/>
  </w:num>
  <w:num w:numId="51">
    <w:abstractNumId w:val="4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SystemFonts/>
  <w:stylePaneFormatFilter w:val="1F08"/>
  <w:defaultTabStop w:val="720"/>
  <w:doNotHyphenateCaps/>
  <w:evenAndOddHeaders/>
  <w:displayHorizontalDrawingGridEvery w:val="0"/>
  <w:displayVerticalDrawingGridEvery w:val="0"/>
  <w:doNotUseMarginsForDrawingGridOrigin/>
  <w:doNotShadeFormData/>
  <w:characterSpacingControl w:val="doNotCompress"/>
  <w:doNotValidateAgainstSchema/>
  <w:doNotDemarcateInvalidXml/>
  <w:hdrShapeDefaults>
    <o:shapedefaults v:ext="edit" spidmax="2055"/>
    <o:shapelayout v:ext="edit">
      <o:idmap v:ext="edit" data="2"/>
    </o:shapelayout>
  </w:hdrShapeDefaults>
  <w:footnotePr>
    <w:footnote w:id="-1"/>
    <w:footnote w:id="0"/>
  </w:footnotePr>
  <w:endnotePr>
    <w:numFmt w:val="decimal"/>
    <w:endnote w:id="-1"/>
    <w:endnote w:id="0"/>
  </w:endnotePr>
  <w:compat>
    <w:useWord2002TableStyleRules/>
    <w:growAutofi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5A3493"/>
    <w:rsid w:val="00001EEF"/>
    <w:rsid w:val="0000220C"/>
    <w:rsid w:val="00005E4D"/>
    <w:rsid w:val="00013225"/>
    <w:rsid w:val="0001327C"/>
    <w:rsid w:val="00013E1F"/>
    <w:rsid w:val="00020C77"/>
    <w:rsid w:val="00026289"/>
    <w:rsid w:val="0002666D"/>
    <w:rsid w:val="000271BA"/>
    <w:rsid w:val="000277BF"/>
    <w:rsid w:val="00030664"/>
    <w:rsid w:val="00032B99"/>
    <w:rsid w:val="000330EA"/>
    <w:rsid w:val="00034568"/>
    <w:rsid w:val="00035059"/>
    <w:rsid w:val="000508A0"/>
    <w:rsid w:val="000518AE"/>
    <w:rsid w:val="000521F9"/>
    <w:rsid w:val="000531D8"/>
    <w:rsid w:val="0005688A"/>
    <w:rsid w:val="00070D1B"/>
    <w:rsid w:val="00073CEE"/>
    <w:rsid w:val="00080902"/>
    <w:rsid w:val="00083398"/>
    <w:rsid w:val="00085462"/>
    <w:rsid w:val="00091AE7"/>
    <w:rsid w:val="00097A0C"/>
    <w:rsid w:val="000A2815"/>
    <w:rsid w:val="000A7035"/>
    <w:rsid w:val="000B3867"/>
    <w:rsid w:val="000B5B7B"/>
    <w:rsid w:val="000C23D1"/>
    <w:rsid w:val="000C4C0A"/>
    <w:rsid w:val="000C5367"/>
    <w:rsid w:val="000D4D3E"/>
    <w:rsid w:val="000D5827"/>
    <w:rsid w:val="000E0FCE"/>
    <w:rsid w:val="000E41F9"/>
    <w:rsid w:val="000E492E"/>
    <w:rsid w:val="000E4DD2"/>
    <w:rsid w:val="000E73D9"/>
    <w:rsid w:val="000F6155"/>
    <w:rsid w:val="000F7FAE"/>
    <w:rsid w:val="001011ED"/>
    <w:rsid w:val="0010196D"/>
    <w:rsid w:val="00103A4A"/>
    <w:rsid w:val="0010488C"/>
    <w:rsid w:val="00105098"/>
    <w:rsid w:val="00115675"/>
    <w:rsid w:val="00120757"/>
    <w:rsid w:val="00123AC6"/>
    <w:rsid w:val="00134758"/>
    <w:rsid w:val="001408A1"/>
    <w:rsid w:val="001415A9"/>
    <w:rsid w:val="00156C6E"/>
    <w:rsid w:val="0017086C"/>
    <w:rsid w:val="00170879"/>
    <w:rsid w:val="00173F9E"/>
    <w:rsid w:val="001748F5"/>
    <w:rsid w:val="00174C42"/>
    <w:rsid w:val="00175470"/>
    <w:rsid w:val="001764BE"/>
    <w:rsid w:val="00176E69"/>
    <w:rsid w:val="00180F1A"/>
    <w:rsid w:val="001A3539"/>
    <w:rsid w:val="001B535D"/>
    <w:rsid w:val="001B5CE7"/>
    <w:rsid w:val="001B6E59"/>
    <w:rsid w:val="001C07F2"/>
    <w:rsid w:val="001C2531"/>
    <w:rsid w:val="001D2480"/>
    <w:rsid w:val="001E166E"/>
    <w:rsid w:val="001E763C"/>
    <w:rsid w:val="001F573C"/>
    <w:rsid w:val="001F798F"/>
    <w:rsid w:val="001F7A43"/>
    <w:rsid w:val="0020561E"/>
    <w:rsid w:val="00216575"/>
    <w:rsid w:val="002211E2"/>
    <w:rsid w:val="00221DED"/>
    <w:rsid w:val="00222CE7"/>
    <w:rsid w:val="00223673"/>
    <w:rsid w:val="002240B3"/>
    <w:rsid w:val="00227ED9"/>
    <w:rsid w:val="00241846"/>
    <w:rsid w:val="00251099"/>
    <w:rsid w:val="002510BF"/>
    <w:rsid w:val="00251F32"/>
    <w:rsid w:val="00253B27"/>
    <w:rsid w:val="00253C69"/>
    <w:rsid w:val="00270EB8"/>
    <w:rsid w:val="002712DE"/>
    <w:rsid w:val="00272B11"/>
    <w:rsid w:val="00277380"/>
    <w:rsid w:val="00283B05"/>
    <w:rsid w:val="0028512F"/>
    <w:rsid w:val="00291DC8"/>
    <w:rsid w:val="00294574"/>
    <w:rsid w:val="002A2EA5"/>
    <w:rsid w:val="002A3E83"/>
    <w:rsid w:val="002B0187"/>
    <w:rsid w:val="002B5A09"/>
    <w:rsid w:val="002B6926"/>
    <w:rsid w:val="002B7429"/>
    <w:rsid w:val="002C0D60"/>
    <w:rsid w:val="002C6B17"/>
    <w:rsid w:val="002D17F3"/>
    <w:rsid w:val="002D3787"/>
    <w:rsid w:val="002D7016"/>
    <w:rsid w:val="002E6217"/>
    <w:rsid w:val="002E75D3"/>
    <w:rsid w:val="002F0B80"/>
    <w:rsid w:val="002F0EBA"/>
    <w:rsid w:val="002F28E2"/>
    <w:rsid w:val="002F31BE"/>
    <w:rsid w:val="002F3C42"/>
    <w:rsid w:val="00300299"/>
    <w:rsid w:val="003016EA"/>
    <w:rsid w:val="003019C3"/>
    <w:rsid w:val="00301CEB"/>
    <w:rsid w:val="00302C5B"/>
    <w:rsid w:val="00304694"/>
    <w:rsid w:val="00322CAA"/>
    <w:rsid w:val="00323ADC"/>
    <w:rsid w:val="00323FDB"/>
    <w:rsid w:val="00330278"/>
    <w:rsid w:val="00332F7C"/>
    <w:rsid w:val="00335B69"/>
    <w:rsid w:val="003360B6"/>
    <w:rsid w:val="003402D6"/>
    <w:rsid w:val="00344D3C"/>
    <w:rsid w:val="0034577A"/>
    <w:rsid w:val="003523DD"/>
    <w:rsid w:val="0037630D"/>
    <w:rsid w:val="00383C9B"/>
    <w:rsid w:val="0038559E"/>
    <w:rsid w:val="00386B25"/>
    <w:rsid w:val="00387062"/>
    <w:rsid w:val="0039335F"/>
    <w:rsid w:val="003943B8"/>
    <w:rsid w:val="00394662"/>
    <w:rsid w:val="003A19C9"/>
    <w:rsid w:val="003A6235"/>
    <w:rsid w:val="003B0796"/>
    <w:rsid w:val="003B33A7"/>
    <w:rsid w:val="003B3E0D"/>
    <w:rsid w:val="003B7013"/>
    <w:rsid w:val="003C54E4"/>
    <w:rsid w:val="003D0605"/>
    <w:rsid w:val="003D36F0"/>
    <w:rsid w:val="003D5070"/>
    <w:rsid w:val="003E480D"/>
    <w:rsid w:val="003E511C"/>
    <w:rsid w:val="003E5B62"/>
    <w:rsid w:val="003E5D71"/>
    <w:rsid w:val="003F37A4"/>
    <w:rsid w:val="004103FF"/>
    <w:rsid w:val="00427160"/>
    <w:rsid w:val="00440252"/>
    <w:rsid w:val="0045047E"/>
    <w:rsid w:val="00453528"/>
    <w:rsid w:val="004544C4"/>
    <w:rsid w:val="00456E4A"/>
    <w:rsid w:val="00460444"/>
    <w:rsid w:val="00472B22"/>
    <w:rsid w:val="00485AD4"/>
    <w:rsid w:val="00495050"/>
    <w:rsid w:val="004A17A3"/>
    <w:rsid w:val="004A2B73"/>
    <w:rsid w:val="004B38E8"/>
    <w:rsid w:val="004B5489"/>
    <w:rsid w:val="004D0F29"/>
    <w:rsid w:val="004D19D3"/>
    <w:rsid w:val="004D330F"/>
    <w:rsid w:val="004D4168"/>
    <w:rsid w:val="004D482A"/>
    <w:rsid w:val="004E13FC"/>
    <w:rsid w:val="004F00FF"/>
    <w:rsid w:val="004F7BD9"/>
    <w:rsid w:val="005067FC"/>
    <w:rsid w:val="0051036B"/>
    <w:rsid w:val="005157C2"/>
    <w:rsid w:val="00517B86"/>
    <w:rsid w:val="005248F2"/>
    <w:rsid w:val="00524D42"/>
    <w:rsid w:val="00526A8A"/>
    <w:rsid w:val="005301DC"/>
    <w:rsid w:val="005303D7"/>
    <w:rsid w:val="00532BCF"/>
    <w:rsid w:val="005378EA"/>
    <w:rsid w:val="00537C13"/>
    <w:rsid w:val="00544812"/>
    <w:rsid w:val="00545A86"/>
    <w:rsid w:val="0055176E"/>
    <w:rsid w:val="00555427"/>
    <w:rsid w:val="00556FEB"/>
    <w:rsid w:val="00557128"/>
    <w:rsid w:val="0056041C"/>
    <w:rsid w:val="00564F02"/>
    <w:rsid w:val="00565628"/>
    <w:rsid w:val="00571D12"/>
    <w:rsid w:val="0057787A"/>
    <w:rsid w:val="00581CD5"/>
    <w:rsid w:val="00585916"/>
    <w:rsid w:val="00591D80"/>
    <w:rsid w:val="00592626"/>
    <w:rsid w:val="00595094"/>
    <w:rsid w:val="00596240"/>
    <w:rsid w:val="005A3493"/>
    <w:rsid w:val="005A54A3"/>
    <w:rsid w:val="005A6580"/>
    <w:rsid w:val="005A70A7"/>
    <w:rsid w:val="005B07B6"/>
    <w:rsid w:val="005C053B"/>
    <w:rsid w:val="005C1FC1"/>
    <w:rsid w:val="005C6480"/>
    <w:rsid w:val="005D14FE"/>
    <w:rsid w:val="005D1705"/>
    <w:rsid w:val="005E3BEC"/>
    <w:rsid w:val="005F1C8F"/>
    <w:rsid w:val="005F1DA1"/>
    <w:rsid w:val="005F6A3C"/>
    <w:rsid w:val="006007FB"/>
    <w:rsid w:val="00604801"/>
    <w:rsid w:val="00607D76"/>
    <w:rsid w:val="00612F8C"/>
    <w:rsid w:val="00621D4F"/>
    <w:rsid w:val="00627191"/>
    <w:rsid w:val="00634450"/>
    <w:rsid w:val="0063508C"/>
    <w:rsid w:val="00642047"/>
    <w:rsid w:val="00642E42"/>
    <w:rsid w:val="00643ADB"/>
    <w:rsid w:val="00647866"/>
    <w:rsid w:val="00650EA6"/>
    <w:rsid w:val="0066059F"/>
    <w:rsid w:val="00663E73"/>
    <w:rsid w:val="00666286"/>
    <w:rsid w:val="00666C3A"/>
    <w:rsid w:val="00676EC9"/>
    <w:rsid w:val="00680B63"/>
    <w:rsid w:val="00690A4E"/>
    <w:rsid w:val="00692F23"/>
    <w:rsid w:val="006969B6"/>
    <w:rsid w:val="006A29D2"/>
    <w:rsid w:val="006A34C6"/>
    <w:rsid w:val="006A5DFC"/>
    <w:rsid w:val="006B002E"/>
    <w:rsid w:val="006B1394"/>
    <w:rsid w:val="006B5A05"/>
    <w:rsid w:val="006C12FA"/>
    <w:rsid w:val="006C2035"/>
    <w:rsid w:val="006C4EF0"/>
    <w:rsid w:val="006C6E1C"/>
    <w:rsid w:val="006D5595"/>
    <w:rsid w:val="006E30FE"/>
    <w:rsid w:val="006E733E"/>
    <w:rsid w:val="006E7424"/>
    <w:rsid w:val="006F2A32"/>
    <w:rsid w:val="006F4B6E"/>
    <w:rsid w:val="007145B7"/>
    <w:rsid w:val="00714F6D"/>
    <w:rsid w:val="00721CFE"/>
    <w:rsid w:val="00722D1B"/>
    <w:rsid w:val="00723473"/>
    <w:rsid w:val="0072739B"/>
    <w:rsid w:val="007301B9"/>
    <w:rsid w:val="00740744"/>
    <w:rsid w:val="00746088"/>
    <w:rsid w:val="00746906"/>
    <w:rsid w:val="0076550B"/>
    <w:rsid w:val="00772634"/>
    <w:rsid w:val="007779B9"/>
    <w:rsid w:val="00777B7F"/>
    <w:rsid w:val="00787FE9"/>
    <w:rsid w:val="0079021A"/>
    <w:rsid w:val="00796DFB"/>
    <w:rsid w:val="007A2A7D"/>
    <w:rsid w:val="007A66B4"/>
    <w:rsid w:val="007B2A00"/>
    <w:rsid w:val="007D0E66"/>
    <w:rsid w:val="007D1607"/>
    <w:rsid w:val="007D5589"/>
    <w:rsid w:val="007E22D4"/>
    <w:rsid w:val="007E5997"/>
    <w:rsid w:val="007E77F8"/>
    <w:rsid w:val="007F68A1"/>
    <w:rsid w:val="007F6DCE"/>
    <w:rsid w:val="007F7913"/>
    <w:rsid w:val="007F7C01"/>
    <w:rsid w:val="00805A6C"/>
    <w:rsid w:val="00807010"/>
    <w:rsid w:val="0080757F"/>
    <w:rsid w:val="00815624"/>
    <w:rsid w:val="00817C96"/>
    <w:rsid w:val="00820EFF"/>
    <w:rsid w:val="008211CD"/>
    <w:rsid w:val="00822007"/>
    <w:rsid w:val="00825B67"/>
    <w:rsid w:val="008328B4"/>
    <w:rsid w:val="00836E5F"/>
    <w:rsid w:val="008459EB"/>
    <w:rsid w:val="00846CAB"/>
    <w:rsid w:val="00847520"/>
    <w:rsid w:val="00847818"/>
    <w:rsid w:val="00855397"/>
    <w:rsid w:val="00861E66"/>
    <w:rsid w:val="00863667"/>
    <w:rsid w:val="00864053"/>
    <w:rsid w:val="00864F09"/>
    <w:rsid w:val="00870583"/>
    <w:rsid w:val="008714D9"/>
    <w:rsid w:val="00873BA2"/>
    <w:rsid w:val="008777B8"/>
    <w:rsid w:val="008836CC"/>
    <w:rsid w:val="00883D23"/>
    <w:rsid w:val="00897E2C"/>
    <w:rsid w:val="008A27BA"/>
    <w:rsid w:val="008A3E2F"/>
    <w:rsid w:val="008A6D3B"/>
    <w:rsid w:val="008B6743"/>
    <w:rsid w:val="008B7743"/>
    <w:rsid w:val="008B7957"/>
    <w:rsid w:val="008C48EB"/>
    <w:rsid w:val="008D0047"/>
    <w:rsid w:val="008D0CCC"/>
    <w:rsid w:val="008D50B6"/>
    <w:rsid w:val="008E4217"/>
    <w:rsid w:val="008E6A52"/>
    <w:rsid w:val="008E6BBE"/>
    <w:rsid w:val="008F06E4"/>
    <w:rsid w:val="008F429D"/>
    <w:rsid w:val="00902CB7"/>
    <w:rsid w:val="00903931"/>
    <w:rsid w:val="00904AE0"/>
    <w:rsid w:val="0090770B"/>
    <w:rsid w:val="00912906"/>
    <w:rsid w:val="00915563"/>
    <w:rsid w:val="00926015"/>
    <w:rsid w:val="00927184"/>
    <w:rsid w:val="00931E9C"/>
    <w:rsid w:val="0093708E"/>
    <w:rsid w:val="0094366C"/>
    <w:rsid w:val="00943F19"/>
    <w:rsid w:val="00960DBF"/>
    <w:rsid w:val="00962BDB"/>
    <w:rsid w:val="00965521"/>
    <w:rsid w:val="00970612"/>
    <w:rsid w:val="0097227D"/>
    <w:rsid w:val="00972F12"/>
    <w:rsid w:val="00987BE7"/>
    <w:rsid w:val="009901DA"/>
    <w:rsid w:val="009974B0"/>
    <w:rsid w:val="009A0CC2"/>
    <w:rsid w:val="009B0944"/>
    <w:rsid w:val="009B4C21"/>
    <w:rsid w:val="009B6C9E"/>
    <w:rsid w:val="009C0816"/>
    <w:rsid w:val="009C0E27"/>
    <w:rsid w:val="009C2C87"/>
    <w:rsid w:val="009C7080"/>
    <w:rsid w:val="009C71CA"/>
    <w:rsid w:val="009D29D4"/>
    <w:rsid w:val="009D338E"/>
    <w:rsid w:val="009E2C65"/>
    <w:rsid w:val="009F4183"/>
    <w:rsid w:val="00A060B4"/>
    <w:rsid w:val="00A13F85"/>
    <w:rsid w:val="00A20709"/>
    <w:rsid w:val="00A25255"/>
    <w:rsid w:val="00A458C7"/>
    <w:rsid w:val="00A468E8"/>
    <w:rsid w:val="00A476B7"/>
    <w:rsid w:val="00A518C1"/>
    <w:rsid w:val="00A543FD"/>
    <w:rsid w:val="00A56A73"/>
    <w:rsid w:val="00A61B58"/>
    <w:rsid w:val="00A63840"/>
    <w:rsid w:val="00A64A37"/>
    <w:rsid w:val="00A7486D"/>
    <w:rsid w:val="00A75D24"/>
    <w:rsid w:val="00A768BA"/>
    <w:rsid w:val="00A76CA0"/>
    <w:rsid w:val="00A80B20"/>
    <w:rsid w:val="00A81EBB"/>
    <w:rsid w:val="00A84D1E"/>
    <w:rsid w:val="00A85A64"/>
    <w:rsid w:val="00A86AEB"/>
    <w:rsid w:val="00A87CA2"/>
    <w:rsid w:val="00A91BD6"/>
    <w:rsid w:val="00A94298"/>
    <w:rsid w:val="00A954AB"/>
    <w:rsid w:val="00AB4043"/>
    <w:rsid w:val="00AB5729"/>
    <w:rsid w:val="00AC1279"/>
    <w:rsid w:val="00AC3F7A"/>
    <w:rsid w:val="00AC7991"/>
    <w:rsid w:val="00AC7CF5"/>
    <w:rsid w:val="00AC7D2A"/>
    <w:rsid w:val="00AD13A9"/>
    <w:rsid w:val="00AD46AF"/>
    <w:rsid w:val="00AD4943"/>
    <w:rsid w:val="00AD75F6"/>
    <w:rsid w:val="00AE19FE"/>
    <w:rsid w:val="00AE29F4"/>
    <w:rsid w:val="00AE49C1"/>
    <w:rsid w:val="00AE68D0"/>
    <w:rsid w:val="00AF1830"/>
    <w:rsid w:val="00AF26C4"/>
    <w:rsid w:val="00B01514"/>
    <w:rsid w:val="00B03260"/>
    <w:rsid w:val="00B05706"/>
    <w:rsid w:val="00B0664E"/>
    <w:rsid w:val="00B079C2"/>
    <w:rsid w:val="00B07F97"/>
    <w:rsid w:val="00B1050D"/>
    <w:rsid w:val="00B10F52"/>
    <w:rsid w:val="00B11138"/>
    <w:rsid w:val="00B117A3"/>
    <w:rsid w:val="00B13734"/>
    <w:rsid w:val="00B14ABD"/>
    <w:rsid w:val="00B219F8"/>
    <w:rsid w:val="00B25A7A"/>
    <w:rsid w:val="00B34858"/>
    <w:rsid w:val="00B34E6C"/>
    <w:rsid w:val="00B37CA3"/>
    <w:rsid w:val="00B40416"/>
    <w:rsid w:val="00B4427E"/>
    <w:rsid w:val="00B57FF5"/>
    <w:rsid w:val="00B63725"/>
    <w:rsid w:val="00B71D5C"/>
    <w:rsid w:val="00B752CA"/>
    <w:rsid w:val="00B75DF5"/>
    <w:rsid w:val="00B76712"/>
    <w:rsid w:val="00B77536"/>
    <w:rsid w:val="00B77FC2"/>
    <w:rsid w:val="00B8514E"/>
    <w:rsid w:val="00B86B8D"/>
    <w:rsid w:val="00B87FF9"/>
    <w:rsid w:val="00B9508C"/>
    <w:rsid w:val="00B958A7"/>
    <w:rsid w:val="00BA137E"/>
    <w:rsid w:val="00BA1E4B"/>
    <w:rsid w:val="00BA4EB8"/>
    <w:rsid w:val="00BC176D"/>
    <w:rsid w:val="00BC1FA6"/>
    <w:rsid w:val="00BC2154"/>
    <w:rsid w:val="00BC4A8D"/>
    <w:rsid w:val="00BD7B70"/>
    <w:rsid w:val="00BD7EA6"/>
    <w:rsid w:val="00BF0A3D"/>
    <w:rsid w:val="00BF30D7"/>
    <w:rsid w:val="00BF7911"/>
    <w:rsid w:val="00C003BA"/>
    <w:rsid w:val="00C02D10"/>
    <w:rsid w:val="00C04CD0"/>
    <w:rsid w:val="00C07870"/>
    <w:rsid w:val="00C07DCE"/>
    <w:rsid w:val="00C169DB"/>
    <w:rsid w:val="00C2119C"/>
    <w:rsid w:val="00C2150B"/>
    <w:rsid w:val="00C239DE"/>
    <w:rsid w:val="00C243E7"/>
    <w:rsid w:val="00C32BDC"/>
    <w:rsid w:val="00C335F1"/>
    <w:rsid w:val="00C3647A"/>
    <w:rsid w:val="00C454DB"/>
    <w:rsid w:val="00C46DB2"/>
    <w:rsid w:val="00C47427"/>
    <w:rsid w:val="00C511C7"/>
    <w:rsid w:val="00C521DD"/>
    <w:rsid w:val="00C5252D"/>
    <w:rsid w:val="00C61BAD"/>
    <w:rsid w:val="00C62FF3"/>
    <w:rsid w:val="00C63E67"/>
    <w:rsid w:val="00C667A5"/>
    <w:rsid w:val="00C66BFE"/>
    <w:rsid w:val="00C70EBD"/>
    <w:rsid w:val="00C7564D"/>
    <w:rsid w:val="00C75C23"/>
    <w:rsid w:val="00C809C1"/>
    <w:rsid w:val="00C81682"/>
    <w:rsid w:val="00C8427C"/>
    <w:rsid w:val="00C91757"/>
    <w:rsid w:val="00C92927"/>
    <w:rsid w:val="00CA0210"/>
    <w:rsid w:val="00CA0D62"/>
    <w:rsid w:val="00CA38C6"/>
    <w:rsid w:val="00CA7529"/>
    <w:rsid w:val="00CB3C96"/>
    <w:rsid w:val="00CB70CE"/>
    <w:rsid w:val="00CC3323"/>
    <w:rsid w:val="00CC5204"/>
    <w:rsid w:val="00CC7E7D"/>
    <w:rsid w:val="00CD08D0"/>
    <w:rsid w:val="00CE11F0"/>
    <w:rsid w:val="00CE4301"/>
    <w:rsid w:val="00CF0D0A"/>
    <w:rsid w:val="00CF0F8C"/>
    <w:rsid w:val="00CF316E"/>
    <w:rsid w:val="00CF773B"/>
    <w:rsid w:val="00D01938"/>
    <w:rsid w:val="00D0197C"/>
    <w:rsid w:val="00D02FF0"/>
    <w:rsid w:val="00D03B50"/>
    <w:rsid w:val="00D1135F"/>
    <w:rsid w:val="00D12AC5"/>
    <w:rsid w:val="00D17707"/>
    <w:rsid w:val="00D22241"/>
    <w:rsid w:val="00D23115"/>
    <w:rsid w:val="00D27A07"/>
    <w:rsid w:val="00D31B33"/>
    <w:rsid w:val="00D32E57"/>
    <w:rsid w:val="00D5032F"/>
    <w:rsid w:val="00D52D9D"/>
    <w:rsid w:val="00D53BDC"/>
    <w:rsid w:val="00D56158"/>
    <w:rsid w:val="00D56CC6"/>
    <w:rsid w:val="00D66614"/>
    <w:rsid w:val="00D66687"/>
    <w:rsid w:val="00D67396"/>
    <w:rsid w:val="00D67817"/>
    <w:rsid w:val="00D678E2"/>
    <w:rsid w:val="00D7318D"/>
    <w:rsid w:val="00D75ADE"/>
    <w:rsid w:val="00D77CA2"/>
    <w:rsid w:val="00D90C0E"/>
    <w:rsid w:val="00D95773"/>
    <w:rsid w:val="00D97D96"/>
    <w:rsid w:val="00DA11D2"/>
    <w:rsid w:val="00DA2629"/>
    <w:rsid w:val="00DA33C0"/>
    <w:rsid w:val="00DA38B2"/>
    <w:rsid w:val="00DA3F10"/>
    <w:rsid w:val="00DA567D"/>
    <w:rsid w:val="00DA6EE9"/>
    <w:rsid w:val="00DC5750"/>
    <w:rsid w:val="00DD0F92"/>
    <w:rsid w:val="00DD152A"/>
    <w:rsid w:val="00DD2CC6"/>
    <w:rsid w:val="00DD65C7"/>
    <w:rsid w:val="00DD7B83"/>
    <w:rsid w:val="00DE08FB"/>
    <w:rsid w:val="00DE510F"/>
    <w:rsid w:val="00DE572A"/>
    <w:rsid w:val="00DF4187"/>
    <w:rsid w:val="00E0320D"/>
    <w:rsid w:val="00E06561"/>
    <w:rsid w:val="00E07EDB"/>
    <w:rsid w:val="00E1465D"/>
    <w:rsid w:val="00E14D9E"/>
    <w:rsid w:val="00E22A01"/>
    <w:rsid w:val="00E2320D"/>
    <w:rsid w:val="00E23BF0"/>
    <w:rsid w:val="00E27B8D"/>
    <w:rsid w:val="00E31C13"/>
    <w:rsid w:val="00E3295D"/>
    <w:rsid w:val="00E33C31"/>
    <w:rsid w:val="00E41C5E"/>
    <w:rsid w:val="00E4517C"/>
    <w:rsid w:val="00E536A5"/>
    <w:rsid w:val="00E55822"/>
    <w:rsid w:val="00E559C9"/>
    <w:rsid w:val="00E571B0"/>
    <w:rsid w:val="00E62C73"/>
    <w:rsid w:val="00E63199"/>
    <w:rsid w:val="00E66967"/>
    <w:rsid w:val="00E6759D"/>
    <w:rsid w:val="00E71F8A"/>
    <w:rsid w:val="00E7278F"/>
    <w:rsid w:val="00E74B8E"/>
    <w:rsid w:val="00E83B77"/>
    <w:rsid w:val="00E86149"/>
    <w:rsid w:val="00EA0FD2"/>
    <w:rsid w:val="00EB1263"/>
    <w:rsid w:val="00EB3895"/>
    <w:rsid w:val="00EB514C"/>
    <w:rsid w:val="00EC2F13"/>
    <w:rsid w:val="00EC79DA"/>
    <w:rsid w:val="00ED1C87"/>
    <w:rsid w:val="00ED2302"/>
    <w:rsid w:val="00ED4645"/>
    <w:rsid w:val="00ED508C"/>
    <w:rsid w:val="00EE0716"/>
    <w:rsid w:val="00EE1C1D"/>
    <w:rsid w:val="00EE32CD"/>
    <w:rsid w:val="00EE3B0B"/>
    <w:rsid w:val="00EE4232"/>
    <w:rsid w:val="00EE58CA"/>
    <w:rsid w:val="00EF02D7"/>
    <w:rsid w:val="00EF5EFD"/>
    <w:rsid w:val="00EF7BEE"/>
    <w:rsid w:val="00F00BF2"/>
    <w:rsid w:val="00F05972"/>
    <w:rsid w:val="00F069A8"/>
    <w:rsid w:val="00F1096E"/>
    <w:rsid w:val="00F1229F"/>
    <w:rsid w:val="00F164DB"/>
    <w:rsid w:val="00F17319"/>
    <w:rsid w:val="00F2376F"/>
    <w:rsid w:val="00F23931"/>
    <w:rsid w:val="00F27080"/>
    <w:rsid w:val="00F32AD6"/>
    <w:rsid w:val="00F425D5"/>
    <w:rsid w:val="00F449CD"/>
    <w:rsid w:val="00F479E6"/>
    <w:rsid w:val="00F51A4B"/>
    <w:rsid w:val="00F53ED5"/>
    <w:rsid w:val="00F55A9C"/>
    <w:rsid w:val="00F608E0"/>
    <w:rsid w:val="00F65F64"/>
    <w:rsid w:val="00F724DE"/>
    <w:rsid w:val="00F768EF"/>
    <w:rsid w:val="00F862E3"/>
    <w:rsid w:val="00F86FE3"/>
    <w:rsid w:val="00F976C1"/>
    <w:rsid w:val="00FB1876"/>
    <w:rsid w:val="00FB632F"/>
    <w:rsid w:val="00FD1686"/>
    <w:rsid w:val="00FD50D4"/>
    <w:rsid w:val="00FD64E6"/>
    <w:rsid w:val="00FE1E11"/>
    <w:rsid w:val="00FE291A"/>
    <w:rsid w:val="00FE4257"/>
    <w:rsid w:val="00FE57EA"/>
    <w:rsid w:val="00FF10B3"/>
    <w:rsid w:val="00FF3D98"/>
    <w:rsid w:val="00FF724E"/>
  </w:rsids>
  <m:mathPr>
    <m:mathFont m:val="Cambria Math"/>
    <m:brkBin m:val="before"/>
    <m:brkBinSub m:val="--"/>
    <m:smallFrac m:val="off"/>
    <m:dispDef/>
    <m:lMargin m:val="0"/>
    <m:rMargin m:val="0"/>
    <m:defJc m:val="centerGroup"/>
    <m:wrapIndent m:val="1440"/>
    <m:intLim m:val="subSup"/>
    <m:naryLim m:val="undOvr"/>
  </m:mathPr>
  <w:uiCompat97To2003/>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PersonName"/>
  <w:smartTagType w:namespaceuri="urn:schemas-microsoft-com:office:smarttags" w:name="stockticker"/>
  <w:smartTagType w:namespaceuri="urn:schemas-microsoft-com:office:smarttags" w:name="PostalCode"/>
  <w:smartTagType w:namespaceuri="urn:schemas-microsoft-com:office:smarttags" w:name="State"/>
  <w:smartTagType w:namespaceuri="urn:schemas-microsoft-com:office:smarttags" w:name="City"/>
  <w:smartTagType w:namespaceuri="urn:schemas-microsoft-com:office:smarttags" w:name="place"/>
  <w:smartTagType w:namespaceuri="urn:schemas-microsoft-com:office:smarttags" w:name="country-region"/>
  <w:shapeDefaults>
    <o:shapedefaults v:ext="edit" spidmax="2055"/>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sz w:val="22"/>
        <w:szCs w:val="22"/>
        <w:lang w:val="en-US" w:eastAsia="en-US" w:bidi="ar-SA"/>
      </w:rPr>
    </w:rPrDefault>
    <w:pPrDefault/>
  </w:docDefaults>
  <w:latentStyles w:defLockedState="0" w:defUIPriority="99" w:defSemiHidden="1" w:defUnhideWhenUsed="0" w:defQFormat="0" w:count="267">
    <w:lsdException w:name="Normal" w:semiHidden="0" w:uiPriority="0" w:qFormat="1"/>
    <w:lsdException w:name="heading 1" w:semiHidden="0" w:qFormat="1"/>
    <w:lsdException w:name="heading 2" w:semiHidden="0" w:qFormat="1"/>
    <w:lsdException w:name="heading 3" w:semiHidden="0" w:qFormat="1"/>
    <w:lsdException w:name="heading 4" w:semiHidden="0" w:qFormat="1"/>
    <w:lsdException w:name="heading 5" w:semiHidden="0" w:qFormat="1"/>
    <w:lsdException w:name="heading 6" w:semiHidden="0" w:qFormat="1"/>
    <w:lsdException w:name="heading 7" w:uiPriority="9" w:unhideWhenUsed="1" w:qFormat="1"/>
    <w:lsdException w:name="heading 8" w:semiHidden="0" w:qFormat="1"/>
    <w:lsdException w:name="heading 9" w:uiPriority="9" w:unhideWhenUsed="1" w:qFormat="1"/>
    <w:lsdException w:name="index 1" w:unhideWhenUsed="1"/>
    <w:lsdException w:name="index 2" w:unhideWhenUsed="1"/>
    <w:lsdException w:name="index 3" w:unhideWhenUsed="1"/>
    <w:lsdException w:name="index 4" w:unhideWhenUsed="1"/>
    <w:lsdException w:name="index 5" w:unhideWhenUsed="1"/>
    <w:lsdException w:name="index 6" w:unhideWhenUsed="1"/>
    <w:lsdException w:name="index 7" w:unhideWhenUsed="1"/>
    <w:lsdException w:name="index 8" w:unhideWhenUsed="1"/>
    <w:lsdException w:name="index 9" w:unhideWhenUsed="1"/>
    <w:lsdException w:name="toc 5" w:uiPriority="39" w:unhideWhenUsed="1"/>
    <w:lsdException w:name="toc 6" w:uiPriority="39" w:unhideWhenUsed="1"/>
    <w:lsdException w:name="toc 7" w:uiPriority="39" w:unhideWhenUsed="1"/>
    <w:lsdException w:name="toc 8" w:uiPriority="39" w:unhideWhenUsed="1"/>
    <w:lsdException w:name="toc 9" w:uiPriority="39" w:unhideWhenUsed="1"/>
    <w:lsdException w:name="Normal Indent" w:unhideWhenUsed="1"/>
    <w:lsdException w:name="index heading" w:unhideWhenUsed="1"/>
    <w:lsdException w:name="caption" w:semiHidden="0" w:qFormat="1"/>
    <w:lsdException w:name="envelope address" w:unhideWhenUsed="1"/>
    <w:lsdException w:name="envelope return" w:unhideWhenUsed="1"/>
    <w:lsdException w:name="line number" w:unhideWhenUsed="1"/>
    <w:lsdException w:name="endnote reference" w:unhideWhenUsed="1"/>
    <w:lsdException w:name="endnote text" w:unhideWhenUsed="1"/>
    <w:lsdException w:name="table of authorities" w:unhideWhenUsed="1"/>
    <w:lsdException w:name="macro" w:unhideWhenUsed="1"/>
    <w:lsdException w:name="toa heading" w:unhideWhenUsed="1"/>
    <w:lsdException w:name="List Bullet" w:unhideWhenUsed="1"/>
    <w:lsdException w:name="List Number" w:unhideWhenUsed="1"/>
    <w:lsdException w:name="List 5" w:unhideWhenUsed="1"/>
    <w:lsdException w:name="List Bullet 5" w:unhideWhenUsed="1"/>
    <w:lsdException w:name="List Number 2" w:unhideWhenUsed="1"/>
    <w:lsdException w:name="List Number 3" w:unhideWhenUsed="1"/>
    <w:lsdException w:name="List Number 4" w:unhideWhenUsed="1"/>
    <w:lsdException w:name="List Number 5" w:unhideWhenUsed="1"/>
    <w:lsdException w:name="Title" w:semiHidden="0" w:qFormat="1"/>
    <w:lsdException w:name="Closing" w:unhideWhenUsed="1"/>
    <w:lsdException w:name="Signature" w:unhideWhenUsed="1"/>
    <w:lsdException w:name="Body Text Indent" w:unhideWhenUsed="1"/>
    <w:lsdException w:name="List Continue" w:unhideWhenUsed="1"/>
    <w:lsdException w:name="List Continue 3" w:unhideWhenUsed="1"/>
    <w:lsdException w:name="List Continue 4" w:unhideWhenUsed="1"/>
    <w:lsdException w:name="List Continue 5" w:unhideWhenUsed="1"/>
    <w:lsdException w:name="Message Header" w:unhideWhenUsed="1"/>
    <w:lsdException w:name="Subtitle" w:semiHidden="0" w:uiPriority="11" w:qFormat="1"/>
    <w:lsdException w:name="Salutation" w:unhideWhenUsed="1"/>
    <w:lsdException w:name="Date" w:unhideWhenUsed="1"/>
    <w:lsdException w:name="Body Text First Indent" w:unhideWhenUsed="1"/>
    <w:lsdException w:name="Body Text First Indent 2" w:unhideWhenUsed="1"/>
    <w:lsdException w:name="Note Heading" w:unhideWhenUsed="1"/>
    <w:lsdException w:name="Block Text" w:unhideWhenUsed="1"/>
    <w:lsdException w:name="Strong" w:semiHidden="0" w:uiPriority="22" w:qFormat="1"/>
    <w:lsdException w:name="Emphasis" w:semiHidden="0" w:qFormat="1"/>
    <w:lsdException w:name="E-mail Signature" w:unhideWhenUsed="1"/>
    <w:lsdException w:name="HTML Top of Form" w:unhideWhenUsed="1"/>
    <w:lsdException w:name="HTML Bottom of Form" w:unhideWhenUsed="1"/>
    <w:lsdException w:name="HTML Acronym" w:unhideWhenUsed="1"/>
    <w:lsdException w:name="HTML Address" w:unhideWhenUsed="1"/>
    <w:lsdException w:name="HTML Cite" w:unhideWhenUsed="1"/>
    <w:lsdException w:name="HTML Code" w:unhideWhenUsed="1"/>
    <w:lsdException w:name="HTML Definition" w:unhideWhenUsed="1"/>
    <w:lsdException w:name="HTML Keyboard" w:unhideWhenUsed="1"/>
    <w:lsdException w:name="HTML Sample" w:unhideWhenUsed="1"/>
    <w:lsdException w:name="HTML Typewriter" w:unhideWhenUsed="1"/>
    <w:lsdException w:name="HTML Variable" w:unhideWhenUsed="1"/>
    <w:lsdException w:name="Normal Table" w:unhideWhenUsed="1"/>
    <w:lsdException w:name="No List" w:unhideWhenUsed="1"/>
    <w:lsdException w:name="Outline List 1" w:unhideWhenUsed="1"/>
    <w:lsdException w:name="Outline List 2" w:unhideWhenUsed="1"/>
    <w:lsdException w:name="Outline List 3" w:unhideWhenUsed="1"/>
    <w:lsdException w:name="Table Simple 1" w:unhideWhenUsed="1"/>
    <w:lsdException w:name="Table Simple 2" w:unhideWhenUsed="1"/>
    <w:lsdException w:name="Table Simple 3" w:unhideWhenUsed="1"/>
    <w:lsdException w:name="Table Classic 1" w:unhideWhenUsed="1"/>
    <w:lsdException w:name="Table Classic 2" w:unhideWhenUsed="1"/>
    <w:lsdException w:name="Table Classic 3" w:unhideWhenUsed="1"/>
    <w:lsdException w:name="Table Classic 4" w:unhideWhenUsed="1"/>
    <w:lsdException w:name="Table Colorful 1" w:unhideWhenUsed="1"/>
    <w:lsdException w:name="Table Colorful 2" w:unhideWhenUsed="1"/>
    <w:lsdException w:name="Table Colorful 3" w:unhideWhenUsed="1"/>
    <w:lsdException w:name="Table Columns 1" w:unhideWhenUsed="1"/>
    <w:lsdException w:name="Table Columns 2" w:unhideWhenUsed="1"/>
    <w:lsdException w:name="Table Columns 3" w:unhideWhenUsed="1"/>
    <w:lsdException w:name="Table Columns 4" w:unhideWhenUsed="1"/>
    <w:lsdException w:name="Table Columns 5" w:unhideWhenUsed="1"/>
    <w:lsdException w:name="Table Grid 2" w:unhideWhenUsed="1"/>
    <w:lsdException w:name="Table Grid 3" w:unhideWhenUsed="1"/>
    <w:lsdException w:name="Table Grid 4" w:unhideWhenUsed="1"/>
    <w:lsdException w:name="Table Grid 5" w:unhideWhenUsed="1"/>
    <w:lsdException w:name="Table Grid 6" w:unhideWhenUsed="1"/>
    <w:lsdException w:name="Table Grid 7" w:unhideWhenUsed="1"/>
    <w:lsdException w:name="Table Grid 8" w:unhideWhenUsed="1"/>
    <w:lsdException w:name="Table List 1" w:unhideWhenUsed="1"/>
    <w:lsdException w:name="Table List 2" w:unhideWhenUsed="1"/>
    <w:lsdException w:name="Table List 3" w:unhideWhenUsed="1"/>
    <w:lsdException w:name="Table List 4" w:unhideWhenUsed="1"/>
    <w:lsdException w:name="Table List 5" w:unhideWhenUsed="1"/>
    <w:lsdException w:name="Table List 6" w:unhideWhenUsed="1"/>
    <w:lsdException w:name="Table List 7" w:unhideWhenUsed="1"/>
    <w:lsdException w:name="Table List 8" w:unhideWhenUsed="1"/>
    <w:lsdException w:name="Table 3D effects 1" w:unhideWhenUsed="1"/>
    <w:lsdException w:name="Table 3D effects 2" w:unhideWhenUsed="1"/>
    <w:lsdException w:name="Table 3D effects 3" w:unhideWhenUsed="1"/>
    <w:lsdException w:name="Table Contemporary" w:unhideWhenUsed="1"/>
    <w:lsdException w:name="Table Elegant" w:unhideWhenUsed="1"/>
    <w:lsdException w:name="Table Professional" w:unhideWhenUsed="1"/>
    <w:lsdException w:name="Table Subtle 1" w:unhideWhenUsed="1"/>
    <w:lsdException w:name="Table Subtle 2" w:unhideWhenUsed="1"/>
    <w:lsdException w:name="Table Web 1" w:unhideWhenUsed="1"/>
    <w:lsdException w:name="Table Web 2" w:unhideWhenUsed="1"/>
    <w:lsdException w:name="Table Web 3" w:unhideWhenUsed="1"/>
    <w:lsdException w:name="Table Grid" w:semiHidden="0"/>
    <w:lsdException w:name="Table Theme" w:unhideWhenUsed="1"/>
    <w:lsdException w:name="No Spacing" w:semiHidden="0" w:uiPriority="1" w:qFormat="1"/>
    <w:lsdException w:name="Light Shading" w:semiHidden="0" w:uiPriority="60"/>
    <w:lsdException w:name="Light List" w:semiHidden="0" w:uiPriority="61"/>
    <w:lsdException w:name="Light Grid" w:semiHidden="0" w:uiPriority="62"/>
    <w:lsdException w:name="Medium Shading 1" w:semiHidden="0" w:uiPriority="63"/>
    <w:lsdException w:name="Medium Shading 2" w:semiHidden="0" w:uiPriority="64"/>
    <w:lsdException w:name="Medium List 1" w:semiHidden="0" w:uiPriority="65"/>
    <w:lsdException w:name="Medium List 2" w:semiHidden="0" w:uiPriority="66"/>
    <w:lsdException w:name="Medium Grid 1" w:semiHidden="0" w:uiPriority="67"/>
    <w:lsdException w:name="Medium Grid 2" w:semiHidden="0" w:uiPriority="68"/>
    <w:lsdException w:name="Medium Grid 3" w:semiHidden="0" w:uiPriority="69"/>
    <w:lsdException w:name="Dark List" w:semiHidden="0" w:uiPriority="70"/>
    <w:lsdException w:name="Colorful Shading" w:semiHidden="0" w:uiPriority="71"/>
    <w:lsdException w:name="Colorful List" w:semiHidden="0" w:uiPriority="72"/>
    <w:lsdException w:name="Colorful Grid" w:semiHidden="0" w:uiPriority="73"/>
    <w:lsdException w:name="Light Shading Accent 1" w:semiHidden="0" w:uiPriority="60"/>
    <w:lsdException w:name="Light List Accent 1" w:semiHidden="0" w:uiPriority="61"/>
    <w:lsdException w:name="Light Grid Accent 1" w:semiHidden="0" w:uiPriority="62"/>
    <w:lsdException w:name="Medium Shading 1 Accent 1" w:semiHidden="0" w:uiPriority="63"/>
    <w:lsdException w:name="Medium Shading 2 Accent 1" w:semiHidden="0" w:uiPriority="64"/>
    <w:lsdException w:name="Medium List 1 Accent 1" w:semiHidden="0" w:uiPriority="65"/>
    <w:lsdException w:name="List Paragraph" w:semiHidden="0" w:uiPriority="34" w:qFormat="1"/>
    <w:lsdException w:name="Quote" w:semiHidden="0" w:uiPriority="29" w:qFormat="1"/>
    <w:lsdException w:name="Intense Quote" w:semiHidden="0" w:uiPriority="30" w:qFormat="1"/>
    <w:lsdException w:name="Medium List 2 Accent 1" w:semiHidden="0" w:uiPriority="66"/>
    <w:lsdException w:name="Medium Grid 1 Accent 1" w:semiHidden="0" w:uiPriority="67"/>
    <w:lsdException w:name="Medium Grid 2 Accent 1" w:semiHidden="0" w:uiPriority="68"/>
    <w:lsdException w:name="Medium Grid 3 Accent 1" w:semiHidden="0" w:uiPriority="69"/>
    <w:lsdException w:name="Dark List Accent 1" w:semiHidden="0" w:uiPriority="70"/>
    <w:lsdException w:name="Colorful Shading Accent 1" w:semiHidden="0" w:uiPriority="71"/>
    <w:lsdException w:name="Colorful List Accent 1" w:semiHidden="0" w:uiPriority="72"/>
    <w:lsdException w:name="Colorful Grid Accent 1" w:semiHidden="0" w:uiPriority="73"/>
    <w:lsdException w:name="Light Shading Accent 2" w:semiHidden="0" w:uiPriority="60"/>
    <w:lsdException w:name="Light List Accent 2" w:semiHidden="0" w:uiPriority="61"/>
    <w:lsdException w:name="Light Grid Accent 2" w:semiHidden="0" w:uiPriority="62"/>
    <w:lsdException w:name="Medium Shading 1 Accent 2" w:semiHidden="0" w:uiPriority="63"/>
    <w:lsdException w:name="Medium Shading 2 Accent 2" w:semiHidden="0" w:uiPriority="64"/>
    <w:lsdException w:name="Medium List 1 Accent 2" w:semiHidden="0" w:uiPriority="65"/>
    <w:lsdException w:name="Medium List 2 Accent 2" w:semiHidden="0" w:uiPriority="66"/>
    <w:lsdException w:name="Medium Grid 1 Accent 2" w:semiHidden="0" w:uiPriority="67"/>
    <w:lsdException w:name="Medium Grid 2 Accent 2" w:semiHidden="0" w:uiPriority="68"/>
    <w:lsdException w:name="Medium Grid 3 Accent 2" w:semiHidden="0" w:uiPriority="69"/>
    <w:lsdException w:name="Dark List Accent 2" w:semiHidden="0" w:uiPriority="70"/>
    <w:lsdException w:name="Colorful Shading Accent 2" w:semiHidden="0" w:uiPriority="71"/>
    <w:lsdException w:name="Colorful List Accent 2" w:semiHidden="0" w:uiPriority="72"/>
    <w:lsdException w:name="Colorful Grid Accent 2" w:semiHidden="0" w:uiPriority="73"/>
    <w:lsdException w:name="Light Shading Accent 3" w:semiHidden="0" w:uiPriority="60"/>
    <w:lsdException w:name="Light List Accent 3" w:semiHidden="0" w:uiPriority="61"/>
    <w:lsdException w:name="Light Grid Accent 3" w:semiHidden="0" w:uiPriority="62"/>
    <w:lsdException w:name="Medium Shading 1 Accent 3" w:semiHidden="0" w:uiPriority="63"/>
    <w:lsdException w:name="Medium Shading 2 Accent 3" w:semiHidden="0" w:uiPriority="64"/>
    <w:lsdException w:name="Medium List 1 Accent 3" w:semiHidden="0" w:uiPriority="65"/>
    <w:lsdException w:name="Medium List 2 Accent 3" w:semiHidden="0" w:uiPriority="66"/>
    <w:lsdException w:name="Medium Grid 1 Accent 3" w:semiHidden="0" w:uiPriority="67"/>
    <w:lsdException w:name="Medium Grid 2 Accent 3" w:semiHidden="0" w:uiPriority="68"/>
    <w:lsdException w:name="Medium Grid 3 Accent 3" w:semiHidden="0" w:uiPriority="69"/>
    <w:lsdException w:name="Dark List Accent 3" w:semiHidden="0" w:uiPriority="70"/>
    <w:lsdException w:name="Colorful Shading Accent 3" w:semiHidden="0" w:uiPriority="71"/>
    <w:lsdException w:name="Colorful List Accent 3" w:semiHidden="0" w:uiPriority="72"/>
    <w:lsdException w:name="Colorful Grid Accent 3" w:semiHidden="0" w:uiPriority="73"/>
    <w:lsdException w:name="Light Shading Accent 4" w:semiHidden="0" w:uiPriority="60"/>
    <w:lsdException w:name="Light List Accent 4" w:semiHidden="0" w:uiPriority="61"/>
    <w:lsdException w:name="Light Grid Accent 4" w:semiHidden="0" w:uiPriority="62"/>
    <w:lsdException w:name="Medium Shading 1 Accent 4" w:semiHidden="0" w:uiPriority="63"/>
    <w:lsdException w:name="Medium Shading 2 Accent 4" w:semiHidden="0" w:uiPriority="64"/>
    <w:lsdException w:name="Medium List 1 Accent 4" w:semiHidden="0" w:uiPriority="65"/>
    <w:lsdException w:name="Medium List 2 Accent 4" w:semiHidden="0" w:uiPriority="66"/>
    <w:lsdException w:name="Medium Grid 1 Accent 4" w:semiHidden="0" w:uiPriority="67"/>
    <w:lsdException w:name="Medium Grid 2 Accent 4" w:semiHidden="0" w:uiPriority="68"/>
    <w:lsdException w:name="Medium Grid 3 Accent 4" w:semiHidden="0" w:uiPriority="69"/>
    <w:lsdException w:name="Dark List Accent 4" w:semiHidden="0" w:uiPriority="70"/>
    <w:lsdException w:name="Colorful Shading Accent 4" w:semiHidden="0" w:uiPriority="71"/>
    <w:lsdException w:name="Colorful List Accent 4" w:semiHidden="0" w:uiPriority="72"/>
    <w:lsdException w:name="Colorful Grid Accent 4" w:semiHidden="0" w:uiPriority="73"/>
    <w:lsdException w:name="Light Shading Accent 5" w:semiHidden="0" w:uiPriority="60"/>
    <w:lsdException w:name="Light List Accent 5" w:semiHidden="0" w:uiPriority="61"/>
    <w:lsdException w:name="Light Grid Accent 5" w:semiHidden="0" w:uiPriority="62"/>
    <w:lsdException w:name="Medium Shading 1 Accent 5" w:semiHidden="0" w:uiPriority="63"/>
    <w:lsdException w:name="Medium Shading 2 Accent 5" w:semiHidden="0" w:uiPriority="64"/>
    <w:lsdException w:name="Medium List 1 Accent 5" w:semiHidden="0" w:uiPriority="65"/>
    <w:lsdException w:name="Medium List 2 Accent 5" w:semiHidden="0" w:uiPriority="66"/>
    <w:lsdException w:name="Medium Grid 1 Accent 5" w:semiHidden="0" w:uiPriority="67"/>
    <w:lsdException w:name="Medium Grid 2 Accent 5" w:semiHidden="0" w:uiPriority="68"/>
    <w:lsdException w:name="Medium Grid 3 Accent 5" w:semiHidden="0" w:uiPriority="69"/>
    <w:lsdException w:name="Dark List Accent 5" w:semiHidden="0" w:uiPriority="70"/>
    <w:lsdException w:name="Colorful Shading Accent 5" w:semiHidden="0" w:uiPriority="71"/>
    <w:lsdException w:name="Colorful List Accent 5" w:semiHidden="0" w:uiPriority="72"/>
    <w:lsdException w:name="Colorful Grid Accent 5" w:semiHidden="0" w:uiPriority="73"/>
    <w:lsdException w:name="Light Shading Accent 6" w:semiHidden="0" w:uiPriority="60"/>
    <w:lsdException w:name="Light List Accent 6" w:semiHidden="0" w:uiPriority="61"/>
    <w:lsdException w:name="Light Grid Accent 6" w:semiHidden="0" w:uiPriority="62"/>
    <w:lsdException w:name="Medium Shading 1 Accent 6" w:semiHidden="0" w:uiPriority="63"/>
    <w:lsdException w:name="Medium Shading 2 Accent 6" w:semiHidden="0" w:uiPriority="64"/>
    <w:lsdException w:name="Medium List 1 Accent 6" w:semiHidden="0" w:uiPriority="65"/>
    <w:lsdException w:name="Medium List 2 Accent 6" w:semiHidden="0" w:uiPriority="66"/>
    <w:lsdException w:name="Medium Grid 1 Accent 6" w:semiHidden="0" w:uiPriority="67"/>
    <w:lsdException w:name="Medium Grid 2 Accent 6" w:semiHidden="0" w:uiPriority="68"/>
    <w:lsdException w:name="Medium Grid 3 Accent 6" w:semiHidden="0" w:uiPriority="69"/>
    <w:lsdException w:name="Dark List Accent 6" w:semiHidden="0" w:uiPriority="70"/>
    <w:lsdException w:name="Colorful Shading Accent 6" w:semiHidden="0" w:uiPriority="71"/>
    <w:lsdException w:name="Colorful List Accent 6" w:semiHidden="0" w:uiPriority="72"/>
    <w:lsdException w:name="Colorful Grid Accent 6" w:semiHidden="0" w:uiPriority="73"/>
    <w:lsdException w:name="Subtle Emphasis" w:semiHidden="0" w:uiPriority="19" w:qFormat="1"/>
    <w:lsdException w:name="Intense Emphasis" w:semiHidden="0" w:uiPriority="21" w:qFormat="1"/>
    <w:lsdException w:name="Subtle Reference" w:semiHidden="0" w:uiPriority="31" w:qFormat="1"/>
    <w:lsdException w:name="Intense Reference" w:semiHidden="0" w:uiPriority="32" w:qFormat="1"/>
    <w:lsdException w:name="Book Title" w:semiHidden="0" w:uiPriority="33" w:qFormat="1"/>
    <w:lsdException w:name="Bibliography" w:uiPriority="37" w:unhideWhenUsed="1"/>
    <w:lsdException w:name="TOC Heading" w:uiPriority="39" w:unhideWhenUsed="1" w:qFormat="1"/>
  </w:latentStyles>
  <w:style w:type="paragraph" w:default="1" w:styleId="Normal">
    <w:name w:val="Normal"/>
    <w:qFormat/>
    <w:rsid w:val="006C12FA"/>
    <w:rPr>
      <w:sz w:val="20"/>
      <w:szCs w:val="20"/>
      <w:lang w:val="en-GB"/>
    </w:rPr>
  </w:style>
  <w:style w:type="paragraph" w:styleId="Heading1">
    <w:name w:val="heading 1"/>
    <w:basedOn w:val="Normal"/>
    <w:next w:val="Normal"/>
    <w:link w:val="Heading1Char"/>
    <w:uiPriority w:val="99"/>
    <w:qFormat/>
    <w:rsid w:val="00722D1B"/>
    <w:pPr>
      <w:keepNext/>
      <w:widowControl w:val="0"/>
      <w:tabs>
        <w:tab w:val="left" w:pos="-1440"/>
        <w:tab w:val="left" w:pos="-720"/>
        <w:tab w:val="left" w:pos="0"/>
        <w:tab w:val="left" w:pos="720"/>
        <w:tab w:val="right" w:leader="dot" w:pos="7423"/>
      </w:tabs>
      <w:ind w:right="-2437"/>
      <w:outlineLvl w:val="0"/>
    </w:pPr>
    <w:rPr>
      <w:rFonts w:ascii="Arial" w:hAnsi="Arial" w:cs="Arial"/>
      <w:b/>
      <w:bCs/>
      <w:color w:val="0000FF"/>
      <w:sz w:val="22"/>
      <w:szCs w:val="22"/>
    </w:rPr>
  </w:style>
  <w:style w:type="paragraph" w:styleId="Heading2">
    <w:name w:val="heading 2"/>
    <w:basedOn w:val="Normal"/>
    <w:next w:val="Normal"/>
    <w:link w:val="Heading2Char"/>
    <w:uiPriority w:val="99"/>
    <w:qFormat/>
    <w:rsid w:val="00722D1B"/>
    <w:pPr>
      <w:keepNext/>
      <w:outlineLvl w:val="1"/>
    </w:pPr>
    <w:rPr>
      <w:rFonts w:ascii="Arial" w:hAnsi="Arial" w:cs="Arial"/>
      <w:b/>
      <w:bCs/>
      <w:lang w:val="en-US"/>
    </w:rPr>
  </w:style>
  <w:style w:type="paragraph" w:styleId="Heading3">
    <w:name w:val="heading 3"/>
    <w:basedOn w:val="Normal"/>
    <w:next w:val="Normal"/>
    <w:link w:val="Heading3Char"/>
    <w:uiPriority w:val="99"/>
    <w:qFormat/>
    <w:rsid w:val="00722D1B"/>
    <w:pPr>
      <w:keepNext/>
      <w:outlineLvl w:val="2"/>
    </w:pPr>
    <w:rPr>
      <w:rFonts w:ascii="Arial" w:hAnsi="Arial" w:cs="Arial"/>
      <w:b/>
      <w:bCs/>
      <w:sz w:val="22"/>
      <w:szCs w:val="22"/>
    </w:rPr>
  </w:style>
  <w:style w:type="paragraph" w:styleId="Heading4">
    <w:name w:val="heading 4"/>
    <w:basedOn w:val="Normal"/>
    <w:next w:val="Normal"/>
    <w:link w:val="Heading4Char"/>
    <w:uiPriority w:val="99"/>
    <w:qFormat/>
    <w:rsid w:val="00722D1B"/>
    <w:pPr>
      <w:keepNext/>
      <w:numPr>
        <w:numId w:val="8"/>
      </w:numPr>
      <w:outlineLvl w:val="3"/>
    </w:pPr>
    <w:rPr>
      <w:rFonts w:ascii="Arial" w:hAnsi="Arial" w:cs="Arial"/>
      <w:b/>
      <w:bCs/>
      <w:sz w:val="22"/>
      <w:szCs w:val="22"/>
    </w:rPr>
  </w:style>
  <w:style w:type="paragraph" w:styleId="Heading5">
    <w:name w:val="heading 5"/>
    <w:basedOn w:val="Normal"/>
    <w:next w:val="Normal"/>
    <w:link w:val="Heading5Char"/>
    <w:uiPriority w:val="99"/>
    <w:qFormat/>
    <w:rsid w:val="00722D1B"/>
    <w:pPr>
      <w:keepNext/>
      <w:jc w:val="center"/>
      <w:outlineLvl w:val="4"/>
    </w:pPr>
    <w:rPr>
      <w:rFonts w:ascii="Arial" w:hAnsi="Arial" w:cs="Arial"/>
      <w:b/>
      <w:bCs/>
      <w:color w:val="000000"/>
      <w:lang w:val="en-US"/>
    </w:rPr>
  </w:style>
  <w:style w:type="paragraph" w:styleId="Heading6">
    <w:name w:val="heading 6"/>
    <w:basedOn w:val="Normal"/>
    <w:next w:val="Normal"/>
    <w:link w:val="Heading6Char"/>
    <w:uiPriority w:val="99"/>
    <w:qFormat/>
    <w:rsid w:val="00722D1B"/>
    <w:pPr>
      <w:keepNext/>
      <w:outlineLvl w:val="5"/>
    </w:pPr>
    <w:rPr>
      <w:rFonts w:ascii="Arial" w:hAnsi="Arial" w:cs="Arial"/>
      <w:b/>
      <w:bCs/>
      <w:sz w:val="28"/>
      <w:szCs w:val="28"/>
    </w:rPr>
  </w:style>
  <w:style w:type="paragraph" w:styleId="Heading8">
    <w:name w:val="heading 8"/>
    <w:basedOn w:val="Normal"/>
    <w:next w:val="Normal"/>
    <w:link w:val="Heading8Char"/>
    <w:uiPriority w:val="99"/>
    <w:qFormat/>
    <w:rsid w:val="00323FDB"/>
    <w:pPr>
      <w:spacing w:before="240" w:after="60"/>
      <w:outlineLvl w:val="7"/>
    </w:pPr>
    <w:rPr>
      <w:i/>
      <w:iCs/>
      <w:sz w:val="24"/>
      <w:szCs w:val="24"/>
      <w:lang w:val="en-US"/>
    </w:rPr>
  </w:style>
  <w:style w:type="character" w:default="1" w:styleId="DefaultParagraphFont">
    <w:name w:val="Default Paragraph Font"/>
    <w:uiPriority w:val="99"/>
    <w:semiHidden/>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7D4118"/>
    <w:rPr>
      <w:rFonts w:asciiTheme="majorHAnsi" w:eastAsiaTheme="majorEastAsia" w:hAnsiTheme="majorHAnsi" w:cstheme="majorBidi"/>
      <w:b/>
      <w:bCs/>
      <w:kern w:val="32"/>
      <w:sz w:val="32"/>
      <w:szCs w:val="32"/>
      <w:lang w:val="en-GB"/>
    </w:rPr>
  </w:style>
  <w:style w:type="character" w:customStyle="1" w:styleId="Heading2Char">
    <w:name w:val="Heading 2 Char"/>
    <w:basedOn w:val="DefaultParagraphFont"/>
    <w:link w:val="Heading2"/>
    <w:uiPriority w:val="9"/>
    <w:semiHidden/>
    <w:rsid w:val="007D4118"/>
    <w:rPr>
      <w:rFonts w:asciiTheme="majorHAnsi" w:eastAsiaTheme="majorEastAsia" w:hAnsiTheme="majorHAnsi" w:cstheme="majorBidi"/>
      <w:b/>
      <w:bCs/>
      <w:i/>
      <w:iCs/>
      <w:sz w:val="28"/>
      <w:szCs w:val="28"/>
      <w:lang w:val="en-GB"/>
    </w:rPr>
  </w:style>
  <w:style w:type="character" w:customStyle="1" w:styleId="Heading3Char">
    <w:name w:val="Heading 3 Char"/>
    <w:basedOn w:val="DefaultParagraphFont"/>
    <w:link w:val="Heading3"/>
    <w:uiPriority w:val="9"/>
    <w:semiHidden/>
    <w:rsid w:val="007D4118"/>
    <w:rPr>
      <w:rFonts w:asciiTheme="majorHAnsi" w:eastAsiaTheme="majorEastAsia" w:hAnsiTheme="majorHAnsi" w:cstheme="majorBidi"/>
      <w:b/>
      <w:bCs/>
      <w:sz w:val="26"/>
      <w:szCs w:val="26"/>
      <w:lang w:val="en-GB"/>
    </w:rPr>
  </w:style>
  <w:style w:type="character" w:customStyle="1" w:styleId="Heading4Char">
    <w:name w:val="Heading 4 Char"/>
    <w:basedOn w:val="DefaultParagraphFont"/>
    <w:link w:val="Heading4"/>
    <w:uiPriority w:val="99"/>
    <w:rsid w:val="007D4118"/>
    <w:rPr>
      <w:rFonts w:ascii="Arial" w:hAnsi="Arial" w:cs="Arial"/>
      <w:b/>
      <w:bCs/>
      <w:lang w:val="en-GB"/>
    </w:rPr>
  </w:style>
  <w:style w:type="character" w:customStyle="1" w:styleId="Heading5Char">
    <w:name w:val="Heading 5 Char"/>
    <w:basedOn w:val="DefaultParagraphFont"/>
    <w:link w:val="Heading5"/>
    <w:uiPriority w:val="9"/>
    <w:semiHidden/>
    <w:rsid w:val="007D4118"/>
    <w:rPr>
      <w:rFonts w:asciiTheme="minorHAnsi" w:eastAsiaTheme="minorEastAsia" w:hAnsiTheme="minorHAnsi" w:cstheme="minorBidi"/>
      <w:b/>
      <w:bCs/>
      <w:i/>
      <w:iCs/>
      <w:sz w:val="26"/>
      <w:szCs w:val="26"/>
      <w:lang w:val="en-GB"/>
    </w:rPr>
  </w:style>
  <w:style w:type="character" w:customStyle="1" w:styleId="Heading6Char">
    <w:name w:val="Heading 6 Char"/>
    <w:basedOn w:val="DefaultParagraphFont"/>
    <w:link w:val="Heading6"/>
    <w:uiPriority w:val="9"/>
    <w:semiHidden/>
    <w:rsid w:val="007D4118"/>
    <w:rPr>
      <w:rFonts w:asciiTheme="minorHAnsi" w:eastAsiaTheme="minorEastAsia" w:hAnsiTheme="minorHAnsi" w:cstheme="minorBidi"/>
      <w:b/>
      <w:bCs/>
      <w:lang w:val="en-GB"/>
    </w:rPr>
  </w:style>
  <w:style w:type="character" w:customStyle="1" w:styleId="Heading8Char">
    <w:name w:val="Heading 8 Char"/>
    <w:basedOn w:val="DefaultParagraphFont"/>
    <w:link w:val="Heading8"/>
    <w:uiPriority w:val="9"/>
    <w:semiHidden/>
    <w:rsid w:val="007D4118"/>
    <w:rPr>
      <w:rFonts w:asciiTheme="minorHAnsi" w:eastAsiaTheme="minorEastAsia" w:hAnsiTheme="minorHAnsi" w:cstheme="minorBidi"/>
      <w:i/>
      <w:iCs/>
      <w:sz w:val="24"/>
      <w:szCs w:val="24"/>
      <w:lang w:val="en-GB"/>
    </w:rPr>
  </w:style>
  <w:style w:type="character" w:styleId="FootnoteReference">
    <w:name w:val="footnote reference"/>
    <w:basedOn w:val="DefaultParagraphFont"/>
    <w:uiPriority w:val="99"/>
    <w:semiHidden/>
    <w:rsid w:val="00722D1B"/>
  </w:style>
  <w:style w:type="paragraph" w:styleId="Footer">
    <w:name w:val="footer"/>
    <w:basedOn w:val="Normal"/>
    <w:link w:val="FooterChar"/>
    <w:uiPriority w:val="99"/>
    <w:rsid w:val="00722D1B"/>
    <w:pPr>
      <w:tabs>
        <w:tab w:val="center" w:pos="4320"/>
        <w:tab w:val="right" w:pos="8640"/>
      </w:tabs>
    </w:pPr>
  </w:style>
  <w:style w:type="character" w:customStyle="1" w:styleId="FooterChar">
    <w:name w:val="Footer Char"/>
    <w:basedOn w:val="DefaultParagraphFont"/>
    <w:link w:val="Footer"/>
    <w:uiPriority w:val="99"/>
    <w:semiHidden/>
    <w:rsid w:val="007D4118"/>
    <w:rPr>
      <w:sz w:val="20"/>
      <w:szCs w:val="20"/>
      <w:lang w:val="en-GB"/>
    </w:rPr>
  </w:style>
  <w:style w:type="paragraph" w:styleId="Header">
    <w:name w:val="header"/>
    <w:basedOn w:val="Normal"/>
    <w:link w:val="HeaderChar"/>
    <w:uiPriority w:val="99"/>
    <w:rsid w:val="00722D1B"/>
    <w:pPr>
      <w:tabs>
        <w:tab w:val="center" w:pos="4320"/>
        <w:tab w:val="right" w:pos="8640"/>
      </w:tabs>
    </w:pPr>
  </w:style>
  <w:style w:type="character" w:customStyle="1" w:styleId="HeaderChar">
    <w:name w:val="Header Char"/>
    <w:basedOn w:val="DefaultParagraphFont"/>
    <w:link w:val="Header"/>
    <w:uiPriority w:val="99"/>
    <w:semiHidden/>
    <w:rsid w:val="007D4118"/>
    <w:rPr>
      <w:sz w:val="20"/>
      <w:szCs w:val="20"/>
      <w:lang w:val="en-GB"/>
    </w:rPr>
  </w:style>
  <w:style w:type="paragraph" w:styleId="FootnoteText">
    <w:name w:val="footnote text"/>
    <w:basedOn w:val="Normal"/>
    <w:link w:val="FootnoteTextChar"/>
    <w:uiPriority w:val="99"/>
    <w:semiHidden/>
    <w:rsid w:val="00722D1B"/>
  </w:style>
  <w:style w:type="character" w:customStyle="1" w:styleId="FootnoteTextChar">
    <w:name w:val="Footnote Text Char"/>
    <w:basedOn w:val="DefaultParagraphFont"/>
    <w:link w:val="FootnoteText"/>
    <w:uiPriority w:val="99"/>
    <w:semiHidden/>
    <w:rsid w:val="007D4118"/>
    <w:rPr>
      <w:sz w:val="20"/>
      <w:szCs w:val="20"/>
      <w:lang w:val="en-GB"/>
    </w:rPr>
  </w:style>
  <w:style w:type="paragraph" w:styleId="BodyText">
    <w:name w:val="Body Text"/>
    <w:basedOn w:val="Normal"/>
    <w:link w:val="BodyTextChar"/>
    <w:uiPriority w:val="99"/>
    <w:rsid w:val="00722D1B"/>
    <w:pPr>
      <w:tabs>
        <w:tab w:val="left" w:pos="-1440"/>
        <w:tab w:val="left" w:pos="-720"/>
        <w:tab w:val="left" w:pos="0"/>
        <w:tab w:val="left" w:pos="720"/>
        <w:tab w:val="left" w:pos="851"/>
        <w:tab w:val="left" w:pos="1191"/>
        <w:tab w:val="left" w:pos="1440"/>
        <w:tab w:val="left" w:pos="1531"/>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line="480" w:lineRule="auto"/>
      <w:ind w:right="1008"/>
      <w:jc w:val="both"/>
    </w:pPr>
    <w:rPr>
      <w:rFonts w:ascii="Times" w:hAnsi="Times" w:cs="Times"/>
      <w:sz w:val="24"/>
      <w:szCs w:val="24"/>
    </w:rPr>
  </w:style>
  <w:style w:type="character" w:customStyle="1" w:styleId="BodyTextChar">
    <w:name w:val="Body Text Char"/>
    <w:basedOn w:val="DefaultParagraphFont"/>
    <w:link w:val="BodyText"/>
    <w:uiPriority w:val="99"/>
    <w:semiHidden/>
    <w:rsid w:val="007D4118"/>
    <w:rPr>
      <w:sz w:val="20"/>
      <w:szCs w:val="20"/>
      <w:lang w:val="en-GB"/>
    </w:rPr>
  </w:style>
  <w:style w:type="character" w:styleId="CommentReference">
    <w:name w:val="annotation reference"/>
    <w:basedOn w:val="DefaultParagraphFont"/>
    <w:uiPriority w:val="99"/>
    <w:semiHidden/>
    <w:rsid w:val="00722D1B"/>
    <w:rPr>
      <w:sz w:val="16"/>
      <w:szCs w:val="16"/>
    </w:rPr>
  </w:style>
  <w:style w:type="paragraph" w:styleId="CommentText">
    <w:name w:val="annotation text"/>
    <w:basedOn w:val="Normal"/>
    <w:link w:val="CommentTextChar"/>
    <w:uiPriority w:val="99"/>
    <w:semiHidden/>
    <w:rsid w:val="00722D1B"/>
  </w:style>
  <w:style w:type="character" w:customStyle="1" w:styleId="CommentTextChar">
    <w:name w:val="Comment Text Char"/>
    <w:basedOn w:val="DefaultParagraphFont"/>
    <w:link w:val="CommentText"/>
    <w:uiPriority w:val="99"/>
    <w:semiHidden/>
    <w:rsid w:val="007D4118"/>
    <w:rPr>
      <w:sz w:val="20"/>
      <w:szCs w:val="20"/>
      <w:lang w:val="en-GB"/>
    </w:rPr>
  </w:style>
  <w:style w:type="character" w:styleId="PageNumber">
    <w:name w:val="page number"/>
    <w:basedOn w:val="DefaultParagraphFont"/>
    <w:uiPriority w:val="99"/>
    <w:rsid w:val="00722D1B"/>
  </w:style>
  <w:style w:type="paragraph" w:styleId="BodyText2">
    <w:name w:val="Body Text 2"/>
    <w:basedOn w:val="Normal"/>
    <w:link w:val="BodyText2Char"/>
    <w:uiPriority w:val="99"/>
    <w:rsid w:val="00722D1B"/>
    <w:pPr>
      <w:ind w:firstLine="720"/>
    </w:pPr>
    <w:rPr>
      <w:rFonts w:ascii="Arial" w:hAnsi="Arial" w:cs="Arial"/>
      <w:sz w:val="22"/>
      <w:szCs w:val="22"/>
    </w:rPr>
  </w:style>
  <w:style w:type="character" w:customStyle="1" w:styleId="BodyText2Char">
    <w:name w:val="Body Text 2 Char"/>
    <w:basedOn w:val="DefaultParagraphFont"/>
    <w:link w:val="BodyText2"/>
    <w:uiPriority w:val="99"/>
    <w:semiHidden/>
    <w:rsid w:val="007D4118"/>
    <w:rPr>
      <w:sz w:val="20"/>
      <w:szCs w:val="20"/>
      <w:lang w:val="en-GB"/>
    </w:rPr>
  </w:style>
  <w:style w:type="paragraph" w:styleId="BodyText3">
    <w:name w:val="Body Text 3"/>
    <w:basedOn w:val="Normal"/>
    <w:link w:val="BodyText3Char"/>
    <w:uiPriority w:val="99"/>
    <w:rsid w:val="00722D1B"/>
    <w:rPr>
      <w:rFonts w:ascii="Arial" w:hAnsi="Arial" w:cs="Arial"/>
      <w:color w:val="000000"/>
      <w:sz w:val="22"/>
      <w:szCs w:val="22"/>
    </w:rPr>
  </w:style>
  <w:style w:type="character" w:customStyle="1" w:styleId="BodyText3Char">
    <w:name w:val="Body Text 3 Char"/>
    <w:basedOn w:val="DefaultParagraphFont"/>
    <w:link w:val="BodyText3"/>
    <w:uiPriority w:val="99"/>
    <w:semiHidden/>
    <w:rsid w:val="007D4118"/>
    <w:rPr>
      <w:sz w:val="16"/>
      <w:szCs w:val="16"/>
      <w:lang w:val="en-GB"/>
    </w:rPr>
  </w:style>
  <w:style w:type="paragraph" w:customStyle="1" w:styleId="Bodytext0">
    <w:name w:val="Body text"/>
    <w:uiPriority w:val="99"/>
    <w:rsid w:val="00722D1B"/>
    <w:pPr>
      <w:spacing w:after="101" w:line="240" w:lineRule="atLeast"/>
      <w:ind w:firstLine="540"/>
      <w:jc w:val="both"/>
    </w:pPr>
    <w:rPr>
      <w:color w:val="000000"/>
    </w:rPr>
  </w:style>
  <w:style w:type="paragraph" w:customStyle="1" w:styleId="Bodytextnotab">
    <w:name w:val="Body text no tab"/>
    <w:basedOn w:val="Bodytext0"/>
    <w:next w:val="Normal"/>
    <w:uiPriority w:val="99"/>
    <w:rsid w:val="00722D1B"/>
    <w:pPr>
      <w:ind w:firstLine="0"/>
    </w:pPr>
  </w:style>
  <w:style w:type="paragraph" w:customStyle="1" w:styleId="linetable">
    <w:name w:val="line table"/>
    <w:uiPriority w:val="99"/>
    <w:rsid w:val="00722D1B"/>
    <w:pPr>
      <w:pBdr>
        <w:bottom w:val="single" w:sz="2" w:space="0" w:color="auto"/>
        <w:between w:val="single" w:sz="2" w:space="0" w:color="auto"/>
      </w:pBdr>
      <w:spacing w:after="43" w:line="80" w:lineRule="atLeast"/>
    </w:pPr>
    <w:rPr>
      <w:rFonts w:ascii="HelveticaCondensed" w:hAnsi="HelveticaCondensed" w:cs="HelveticaCondensed"/>
      <w:b/>
      <w:bCs/>
      <w:color w:val="008080"/>
      <w:sz w:val="8"/>
      <w:szCs w:val="8"/>
    </w:rPr>
  </w:style>
  <w:style w:type="paragraph" w:customStyle="1" w:styleId="figure">
    <w:name w:val="figure"/>
    <w:uiPriority w:val="99"/>
    <w:rsid w:val="00722D1B"/>
    <w:pPr>
      <w:spacing w:after="144" w:line="200" w:lineRule="atLeast"/>
      <w:jc w:val="center"/>
    </w:pPr>
    <w:rPr>
      <w:rFonts w:ascii="Optima" w:hAnsi="Optima" w:cs="Optima"/>
      <w:b/>
      <w:bCs/>
      <w:caps/>
      <w:color w:val="FFFFFF"/>
      <w:sz w:val="18"/>
      <w:szCs w:val="18"/>
    </w:rPr>
  </w:style>
  <w:style w:type="paragraph" w:customStyle="1" w:styleId="tabletitle">
    <w:name w:val="table title"/>
    <w:next w:val="Linetablebold"/>
    <w:uiPriority w:val="99"/>
    <w:rsid w:val="00722D1B"/>
    <w:pPr>
      <w:spacing w:before="101" w:after="101" w:line="220" w:lineRule="atLeast"/>
      <w:ind w:left="360" w:right="354"/>
      <w:jc w:val="center"/>
    </w:pPr>
    <w:rPr>
      <w:rFonts w:ascii="Helvetica" w:hAnsi="Helvetica" w:cs="Helvetica"/>
      <w:b/>
      <w:bCs/>
      <w:smallCaps/>
      <w:color w:val="008080"/>
      <w:sz w:val="20"/>
      <w:szCs w:val="20"/>
    </w:rPr>
  </w:style>
  <w:style w:type="paragraph" w:customStyle="1" w:styleId="Linetablebold">
    <w:name w:val="Line table bold"/>
    <w:basedOn w:val="linetable"/>
    <w:uiPriority w:val="99"/>
    <w:rsid w:val="00722D1B"/>
    <w:pPr>
      <w:pBdr>
        <w:bottom w:val="single" w:sz="6" w:space="0" w:color="auto"/>
        <w:between w:val="single" w:sz="6" w:space="0" w:color="auto"/>
      </w:pBdr>
      <w:spacing w:after="58"/>
    </w:pPr>
  </w:style>
  <w:style w:type="paragraph" w:customStyle="1" w:styleId="Table-B1">
    <w:name w:val="Table -B1"/>
    <w:next w:val="linetable"/>
    <w:uiPriority w:val="99"/>
    <w:rsid w:val="00722D1B"/>
    <w:pPr>
      <w:tabs>
        <w:tab w:val="center" w:pos="2025"/>
        <w:tab w:val="left" w:pos="2610"/>
      </w:tabs>
      <w:spacing w:line="200" w:lineRule="atLeast"/>
    </w:pPr>
    <w:rPr>
      <w:rFonts w:ascii="HelveticaCondensed" w:hAnsi="HelveticaCondensed" w:cs="HelveticaCondensed"/>
      <w:color w:val="000000"/>
      <w:sz w:val="16"/>
      <w:szCs w:val="16"/>
    </w:rPr>
  </w:style>
  <w:style w:type="paragraph" w:customStyle="1" w:styleId="footnote">
    <w:name w:val="footnote"/>
    <w:basedOn w:val="Bodytext0"/>
    <w:uiPriority w:val="99"/>
    <w:rsid w:val="00722D1B"/>
    <w:pPr>
      <w:tabs>
        <w:tab w:val="left" w:pos="225"/>
      </w:tabs>
      <w:spacing w:after="29" w:line="190" w:lineRule="atLeast"/>
      <w:ind w:left="225" w:hanging="225"/>
    </w:pPr>
    <w:rPr>
      <w:sz w:val="16"/>
      <w:szCs w:val="16"/>
    </w:rPr>
  </w:style>
  <w:style w:type="paragraph" w:customStyle="1" w:styleId="spacetable">
    <w:name w:val="space table"/>
    <w:basedOn w:val="Normal"/>
    <w:next w:val="Normal"/>
    <w:uiPriority w:val="99"/>
    <w:rsid w:val="00722D1B"/>
    <w:pPr>
      <w:tabs>
        <w:tab w:val="right" w:pos="2655"/>
      </w:tabs>
      <w:spacing w:after="58" w:line="80" w:lineRule="atLeast"/>
      <w:ind w:left="180"/>
      <w:jc w:val="both"/>
    </w:pPr>
    <w:rPr>
      <w:rFonts w:ascii="HelveticaCondensed" w:hAnsi="HelveticaCondensed" w:cs="HelveticaCondensed"/>
      <w:b/>
      <w:bCs/>
      <w:color w:val="000000"/>
      <w:sz w:val="8"/>
      <w:szCs w:val="8"/>
      <w:lang w:val="en-US"/>
    </w:rPr>
  </w:style>
  <w:style w:type="paragraph" w:customStyle="1" w:styleId="TableB2a">
    <w:name w:val="Table B2a"/>
    <w:next w:val="linetable"/>
    <w:uiPriority w:val="99"/>
    <w:rsid w:val="00722D1B"/>
    <w:pPr>
      <w:tabs>
        <w:tab w:val="left" w:pos="2160"/>
        <w:tab w:val="right" w:pos="5265"/>
        <w:tab w:val="right" w:pos="7335"/>
      </w:tabs>
      <w:spacing w:line="180" w:lineRule="atLeast"/>
    </w:pPr>
    <w:rPr>
      <w:rFonts w:ascii="HelveticaCondensed" w:hAnsi="HelveticaCondensed" w:cs="HelveticaCondensed"/>
      <w:color w:val="000000"/>
      <w:sz w:val="16"/>
      <w:szCs w:val="16"/>
    </w:rPr>
  </w:style>
  <w:style w:type="paragraph" w:customStyle="1" w:styleId="Space10">
    <w:name w:val="Space 10"/>
    <w:basedOn w:val="Bodytext0"/>
    <w:next w:val="Bodytext0"/>
    <w:uiPriority w:val="99"/>
    <w:rsid w:val="00722D1B"/>
    <w:pPr>
      <w:spacing w:line="200" w:lineRule="atLeast"/>
    </w:pPr>
    <w:rPr>
      <w:sz w:val="20"/>
      <w:szCs w:val="20"/>
    </w:rPr>
  </w:style>
  <w:style w:type="paragraph" w:customStyle="1" w:styleId="tableb2c">
    <w:name w:val="table b2c"/>
    <w:next w:val="linetable"/>
    <w:uiPriority w:val="99"/>
    <w:rsid w:val="00722D1B"/>
    <w:pPr>
      <w:tabs>
        <w:tab w:val="right" w:pos="7335"/>
      </w:tabs>
      <w:spacing w:line="190" w:lineRule="atLeast"/>
    </w:pPr>
    <w:rPr>
      <w:rFonts w:ascii="HelveticaCondensed" w:hAnsi="HelveticaCondensed" w:cs="HelveticaCondensed"/>
      <w:color w:val="000000"/>
      <w:sz w:val="16"/>
      <w:szCs w:val="16"/>
    </w:rPr>
  </w:style>
  <w:style w:type="paragraph" w:customStyle="1" w:styleId="Subhead2">
    <w:name w:val="Subhead 2"/>
    <w:basedOn w:val="Normal"/>
    <w:uiPriority w:val="99"/>
    <w:rsid w:val="00722D1B"/>
    <w:pPr>
      <w:tabs>
        <w:tab w:val="left" w:pos="540"/>
      </w:tabs>
      <w:spacing w:before="288" w:after="101" w:line="270" w:lineRule="atLeast"/>
      <w:ind w:left="540" w:hanging="540"/>
    </w:pPr>
    <w:rPr>
      <w:rFonts w:ascii="Optima" w:hAnsi="Optima" w:cs="Optima"/>
      <w:b/>
      <w:bCs/>
      <w:color w:val="008080"/>
      <w:spacing w:val="200"/>
      <w:sz w:val="24"/>
      <w:szCs w:val="24"/>
      <w:lang w:val="en-US"/>
    </w:rPr>
  </w:style>
  <w:style w:type="paragraph" w:styleId="DocumentMap">
    <w:name w:val="Document Map"/>
    <w:basedOn w:val="Normal"/>
    <w:link w:val="DocumentMapChar"/>
    <w:uiPriority w:val="99"/>
    <w:semiHidden/>
    <w:rsid w:val="00722D1B"/>
    <w:pPr>
      <w:shd w:val="clear" w:color="auto" w:fill="000080"/>
    </w:pPr>
    <w:rPr>
      <w:rFonts w:ascii="Tahoma" w:hAnsi="Tahoma" w:cs="Tahoma"/>
    </w:rPr>
  </w:style>
  <w:style w:type="character" w:customStyle="1" w:styleId="DocumentMapChar">
    <w:name w:val="Document Map Char"/>
    <w:basedOn w:val="DefaultParagraphFont"/>
    <w:link w:val="DocumentMap"/>
    <w:uiPriority w:val="99"/>
    <w:semiHidden/>
    <w:rsid w:val="007D4118"/>
    <w:rPr>
      <w:sz w:val="0"/>
      <w:szCs w:val="0"/>
      <w:lang w:val="en-GB"/>
    </w:rPr>
  </w:style>
  <w:style w:type="paragraph" w:customStyle="1" w:styleId="space4">
    <w:name w:val="space .4"/>
    <w:basedOn w:val="space5"/>
    <w:uiPriority w:val="99"/>
    <w:rsid w:val="00722D1B"/>
    <w:pPr>
      <w:spacing w:line="80" w:lineRule="atLeast"/>
    </w:pPr>
    <w:rPr>
      <w:sz w:val="8"/>
      <w:szCs w:val="8"/>
    </w:rPr>
  </w:style>
  <w:style w:type="paragraph" w:customStyle="1" w:styleId="space5">
    <w:name w:val="space .5"/>
    <w:basedOn w:val="Bodytext0"/>
    <w:uiPriority w:val="99"/>
    <w:rsid w:val="00722D1B"/>
    <w:pPr>
      <w:tabs>
        <w:tab w:val="right" w:pos="2655"/>
      </w:tabs>
      <w:spacing w:line="100" w:lineRule="atLeast"/>
      <w:ind w:left="180" w:firstLine="0"/>
    </w:pPr>
    <w:rPr>
      <w:rFonts w:ascii="HelveticaCondensed" w:hAnsi="HelveticaCondensed" w:cs="HelveticaCondensed"/>
      <w:b/>
      <w:bCs/>
      <w:sz w:val="10"/>
      <w:szCs w:val="10"/>
    </w:rPr>
  </w:style>
  <w:style w:type="paragraph" w:customStyle="1" w:styleId="TableB6a">
    <w:name w:val="Table B6a"/>
    <w:basedOn w:val="TableB5a"/>
    <w:next w:val="linetable"/>
    <w:uiPriority w:val="99"/>
    <w:rsid w:val="00722D1B"/>
    <w:pPr>
      <w:tabs>
        <w:tab w:val="clear" w:pos="3285"/>
        <w:tab w:val="clear" w:pos="4950"/>
        <w:tab w:val="clear" w:pos="5760"/>
        <w:tab w:val="left" w:pos="2520"/>
        <w:tab w:val="right" w:pos="5400"/>
        <w:tab w:val="right" w:pos="7200"/>
      </w:tabs>
    </w:pPr>
  </w:style>
  <w:style w:type="paragraph" w:customStyle="1" w:styleId="TableB5a">
    <w:name w:val="Table B5a"/>
    <w:basedOn w:val="Tableb4"/>
    <w:next w:val="linetable"/>
    <w:uiPriority w:val="99"/>
    <w:rsid w:val="00722D1B"/>
    <w:pPr>
      <w:tabs>
        <w:tab w:val="clear" w:pos="1620"/>
        <w:tab w:val="clear" w:pos="2880"/>
        <w:tab w:val="clear" w:pos="3960"/>
        <w:tab w:val="right" w:pos="3285"/>
        <w:tab w:val="right" w:pos="4950"/>
        <w:tab w:val="left" w:pos="5760"/>
      </w:tabs>
    </w:pPr>
  </w:style>
  <w:style w:type="paragraph" w:customStyle="1" w:styleId="Tableb4">
    <w:name w:val="Tableb4"/>
    <w:basedOn w:val="TableB3a"/>
    <w:next w:val="linetable"/>
    <w:uiPriority w:val="99"/>
    <w:rsid w:val="00722D1B"/>
    <w:pPr>
      <w:tabs>
        <w:tab w:val="clear" w:pos="7335"/>
        <w:tab w:val="left" w:pos="1620"/>
        <w:tab w:val="left" w:pos="3960"/>
      </w:tabs>
    </w:pPr>
  </w:style>
  <w:style w:type="paragraph" w:customStyle="1" w:styleId="TableB3a">
    <w:name w:val="Table B3a"/>
    <w:basedOn w:val="TableB2a"/>
    <w:next w:val="linetable"/>
    <w:uiPriority w:val="99"/>
    <w:rsid w:val="00722D1B"/>
    <w:pPr>
      <w:tabs>
        <w:tab w:val="clear" w:pos="2160"/>
        <w:tab w:val="clear" w:pos="5265"/>
        <w:tab w:val="left" w:pos="2880"/>
      </w:tabs>
    </w:pPr>
  </w:style>
  <w:style w:type="paragraph" w:customStyle="1" w:styleId="TableB6B">
    <w:name w:val="Table B6B"/>
    <w:next w:val="Normal"/>
    <w:uiPriority w:val="99"/>
    <w:rsid w:val="00722D1B"/>
    <w:pPr>
      <w:tabs>
        <w:tab w:val="left" w:pos="1800"/>
        <w:tab w:val="right" w:pos="3060"/>
        <w:tab w:val="right" w:pos="3960"/>
        <w:tab w:val="right" w:pos="4680"/>
        <w:tab w:val="right" w:pos="5355"/>
        <w:tab w:val="right" w:pos="6390"/>
        <w:tab w:val="right" w:pos="7290"/>
      </w:tabs>
      <w:spacing w:line="190" w:lineRule="atLeast"/>
    </w:pPr>
    <w:rPr>
      <w:rFonts w:ascii="HelveticaCondensed" w:hAnsi="HelveticaCondensed" w:cs="HelveticaCondensed"/>
      <w:color w:val="000000"/>
      <w:sz w:val="16"/>
      <w:szCs w:val="16"/>
    </w:rPr>
  </w:style>
  <w:style w:type="paragraph" w:customStyle="1" w:styleId="TableB7a">
    <w:name w:val="Table B7a"/>
    <w:basedOn w:val="TableB6a"/>
    <w:next w:val="Normal"/>
    <w:uiPriority w:val="99"/>
    <w:rsid w:val="00722D1B"/>
    <w:pPr>
      <w:tabs>
        <w:tab w:val="clear" w:pos="2520"/>
        <w:tab w:val="clear" w:pos="5400"/>
        <w:tab w:val="left" w:pos="1800"/>
      </w:tabs>
    </w:pPr>
  </w:style>
  <w:style w:type="paragraph" w:styleId="PlainText">
    <w:name w:val="Plain Text"/>
    <w:basedOn w:val="Normal"/>
    <w:link w:val="PlainTextChar"/>
    <w:uiPriority w:val="99"/>
    <w:rsid w:val="00722D1B"/>
    <w:rPr>
      <w:rFonts w:ascii="Courier New" w:hAnsi="Courier New" w:cs="Courier New"/>
      <w:lang w:val="en-US"/>
    </w:rPr>
  </w:style>
  <w:style w:type="character" w:customStyle="1" w:styleId="PlainTextChar">
    <w:name w:val="Plain Text Char"/>
    <w:basedOn w:val="DefaultParagraphFont"/>
    <w:link w:val="PlainText"/>
    <w:uiPriority w:val="99"/>
    <w:rsid w:val="0076550B"/>
    <w:rPr>
      <w:rFonts w:ascii="Courier New" w:hAnsi="Courier New" w:cs="Courier New"/>
      <w:lang w:val="en-US" w:eastAsia="en-US"/>
    </w:rPr>
  </w:style>
  <w:style w:type="character" w:styleId="Hyperlink">
    <w:name w:val="Hyperlink"/>
    <w:basedOn w:val="DefaultParagraphFont"/>
    <w:uiPriority w:val="99"/>
    <w:rsid w:val="00722D1B"/>
    <w:rPr>
      <w:color w:val="0000FF"/>
      <w:u w:val="single"/>
    </w:rPr>
  </w:style>
  <w:style w:type="character" w:styleId="FollowedHyperlink">
    <w:name w:val="FollowedHyperlink"/>
    <w:basedOn w:val="DefaultParagraphFont"/>
    <w:uiPriority w:val="99"/>
    <w:rsid w:val="00722D1B"/>
    <w:rPr>
      <w:color w:val="800080"/>
      <w:u w:val="single"/>
    </w:rPr>
  </w:style>
  <w:style w:type="paragraph" w:styleId="BalloonText">
    <w:name w:val="Balloon Text"/>
    <w:basedOn w:val="Normal"/>
    <w:link w:val="BalloonTextChar"/>
    <w:uiPriority w:val="99"/>
    <w:semiHidden/>
    <w:rsid w:val="005A3493"/>
    <w:rPr>
      <w:rFonts w:ascii="Tahoma" w:hAnsi="Tahoma" w:cs="Tahoma"/>
      <w:sz w:val="16"/>
      <w:szCs w:val="16"/>
    </w:rPr>
  </w:style>
  <w:style w:type="character" w:customStyle="1" w:styleId="BalloonTextChar">
    <w:name w:val="Balloon Text Char"/>
    <w:basedOn w:val="DefaultParagraphFont"/>
    <w:link w:val="BalloonText"/>
    <w:uiPriority w:val="99"/>
    <w:semiHidden/>
    <w:rsid w:val="007D4118"/>
    <w:rPr>
      <w:sz w:val="0"/>
      <w:szCs w:val="0"/>
      <w:lang w:val="en-GB"/>
    </w:rPr>
  </w:style>
  <w:style w:type="paragraph" w:customStyle="1" w:styleId="Chapter12345">
    <w:name w:val="Chapter 1 2 3 4 5 ...."/>
    <w:uiPriority w:val="99"/>
    <w:rsid w:val="0010488C"/>
    <w:pPr>
      <w:autoSpaceDE w:val="0"/>
      <w:autoSpaceDN w:val="0"/>
      <w:adjustRightInd w:val="0"/>
      <w:spacing w:after="130" w:line="740" w:lineRule="atLeast"/>
    </w:pPr>
    <w:rPr>
      <w:rFonts w:ascii="Optima Medium" w:hAnsi="Optima Medium" w:cs="Optima Medium"/>
      <w:color w:val="008140"/>
      <w:spacing w:val="200"/>
      <w:sz w:val="72"/>
      <w:szCs w:val="72"/>
    </w:rPr>
  </w:style>
  <w:style w:type="paragraph" w:styleId="BodyTextIndent2">
    <w:name w:val="Body Text Indent 2"/>
    <w:basedOn w:val="Normal"/>
    <w:link w:val="BodyTextIndent2Char"/>
    <w:uiPriority w:val="99"/>
    <w:rsid w:val="00323FDB"/>
    <w:pPr>
      <w:spacing w:after="120" w:line="480" w:lineRule="auto"/>
      <w:ind w:left="283"/>
    </w:pPr>
  </w:style>
  <w:style w:type="character" w:customStyle="1" w:styleId="BodyTextIndent2Char">
    <w:name w:val="Body Text Indent 2 Char"/>
    <w:basedOn w:val="DefaultParagraphFont"/>
    <w:link w:val="BodyTextIndent2"/>
    <w:uiPriority w:val="99"/>
    <w:semiHidden/>
    <w:rsid w:val="007D4118"/>
    <w:rPr>
      <w:sz w:val="20"/>
      <w:szCs w:val="20"/>
      <w:lang w:val="en-GB"/>
    </w:rPr>
  </w:style>
  <w:style w:type="paragraph" w:styleId="BodyTextIndent3">
    <w:name w:val="Body Text Indent 3"/>
    <w:basedOn w:val="Normal"/>
    <w:link w:val="BodyTextIndent3Char"/>
    <w:uiPriority w:val="99"/>
    <w:rsid w:val="00323FDB"/>
    <w:pPr>
      <w:spacing w:after="120"/>
      <w:ind w:left="283"/>
    </w:pPr>
    <w:rPr>
      <w:sz w:val="16"/>
      <w:szCs w:val="16"/>
    </w:rPr>
  </w:style>
  <w:style w:type="character" w:customStyle="1" w:styleId="BodyTextIndent3Char">
    <w:name w:val="Body Text Indent 3 Char"/>
    <w:basedOn w:val="DefaultParagraphFont"/>
    <w:link w:val="BodyTextIndent3"/>
    <w:uiPriority w:val="99"/>
    <w:semiHidden/>
    <w:rsid w:val="007D4118"/>
    <w:rPr>
      <w:sz w:val="16"/>
      <w:szCs w:val="16"/>
      <w:lang w:val="en-GB"/>
    </w:rPr>
  </w:style>
  <w:style w:type="table" w:styleId="TableGrid">
    <w:name w:val="Table Grid"/>
    <w:basedOn w:val="TableNormal"/>
    <w:uiPriority w:val="99"/>
    <w:rsid w:val="003E511C"/>
    <w:rPr>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
    <w:name w:val="List"/>
    <w:basedOn w:val="Normal"/>
    <w:uiPriority w:val="99"/>
    <w:rsid w:val="00DA3F10"/>
    <w:pPr>
      <w:widowControl w:val="0"/>
      <w:ind w:left="360" w:hanging="360"/>
      <w:jc w:val="both"/>
    </w:pPr>
    <w:rPr>
      <w:sz w:val="24"/>
      <w:szCs w:val="24"/>
    </w:rPr>
  </w:style>
  <w:style w:type="paragraph" w:styleId="List2">
    <w:name w:val="List 2"/>
    <w:basedOn w:val="Normal"/>
    <w:uiPriority w:val="99"/>
    <w:rsid w:val="00DA3F10"/>
    <w:pPr>
      <w:widowControl w:val="0"/>
      <w:ind w:left="720" w:hanging="360"/>
      <w:jc w:val="both"/>
    </w:pPr>
    <w:rPr>
      <w:sz w:val="24"/>
      <w:szCs w:val="24"/>
    </w:rPr>
  </w:style>
  <w:style w:type="paragraph" w:styleId="List3">
    <w:name w:val="List 3"/>
    <w:basedOn w:val="Normal"/>
    <w:uiPriority w:val="99"/>
    <w:rsid w:val="00DA3F10"/>
    <w:pPr>
      <w:widowControl w:val="0"/>
      <w:ind w:left="1080" w:hanging="360"/>
      <w:jc w:val="both"/>
    </w:pPr>
    <w:rPr>
      <w:sz w:val="24"/>
      <w:szCs w:val="24"/>
    </w:rPr>
  </w:style>
  <w:style w:type="paragraph" w:styleId="List4">
    <w:name w:val="List 4"/>
    <w:basedOn w:val="Normal"/>
    <w:uiPriority w:val="99"/>
    <w:rsid w:val="00DA3F10"/>
    <w:pPr>
      <w:widowControl w:val="0"/>
      <w:ind w:left="1440" w:hanging="360"/>
      <w:jc w:val="both"/>
    </w:pPr>
    <w:rPr>
      <w:sz w:val="24"/>
      <w:szCs w:val="24"/>
    </w:rPr>
  </w:style>
  <w:style w:type="paragraph" w:styleId="ListBullet2">
    <w:name w:val="List Bullet 2"/>
    <w:basedOn w:val="Normal"/>
    <w:autoRedefine/>
    <w:uiPriority w:val="99"/>
    <w:rsid w:val="00DA3F10"/>
    <w:pPr>
      <w:widowControl w:val="0"/>
      <w:numPr>
        <w:numId w:val="10"/>
      </w:numPr>
      <w:jc w:val="both"/>
    </w:pPr>
    <w:rPr>
      <w:sz w:val="24"/>
      <w:szCs w:val="24"/>
    </w:rPr>
  </w:style>
  <w:style w:type="paragraph" w:styleId="ListBullet4">
    <w:name w:val="List Bullet 4"/>
    <w:basedOn w:val="Normal"/>
    <w:autoRedefine/>
    <w:uiPriority w:val="99"/>
    <w:rsid w:val="00DA3F10"/>
    <w:pPr>
      <w:widowControl w:val="0"/>
      <w:numPr>
        <w:numId w:val="11"/>
      </w:numPr>
      <w:tabs>
        <w:tab w:val="clear" w:pos="720"/>
        <w:tab w:val="num" w:pos="1440"/>
      </w:tabs>
      <w:ind w:left="1440"/>
      <w:jc w:val="both"/>
    </w:pPr>
    <w:rPr>
      <w:sz w:val="24"/>
      <w:szCs w:val="24"/>
    </w:rPr>
  </w:style>
  <w:style w:type="paragraph" w:styleId="ListContinue2">
    <w:name w:val="List Continue 2"/>
    <w:basedOn w:val="Normal"/>
    <w:uiPriority w:val="99"/>
    <w:rsid w:val="00DA3F10"/>
    <w:pPr>
      <w:widowControl w:val="0"/>
      <w:spacing w:after="120"/>
      <w:ind w:left="720"/>
      <w:jc w:val="both"/>
    </w:pPr>
    <w:rPr>
      <w:sz w:val="24"/>
      <w:szCs w:val="24"/>
    </w:rPr>
  </w:style>
  <w:style w:type="paragraph" w:styleId="Title">
    <w:name w:val="Title"/>
    <w:basedOn w:val="Normal"/>
    <w:link w:val="TitleChar"/>
    <w:uiPriority w:val="99"/>
    <w:qFormat/>
    <w:rsid w:val="00DA3F10"/>
    <w:pPr>
      <w:widowControl w:val="0"/>
      <w:spacing w:before="240" w:after="60"/>
      <w:jc w:val="center"/>
      <w:outlineLvl w:val="0"/>
    </w:pPr>
    <w:rPr>
      <w:rFonts w:ascii="Arial" w:hAnsi="Arial" w:cs="Arial"/>
      <w:b/>
      <w:bCs/>
      <w:kern w:val="28"/>
      <w:sz w:val="32"/>
      <w:szCs w:val="32"/>
    </w:rPr>
  </w:style>
  <w:style w:type="character" w:customStyle="1" w:styleId="TitleChar">
    <w:name w:val="Title Char"/>
    <w:basedOn w:val="DefaultParagraphFont"/>
    <w:link w:val="Title"/>
    <w:uiPriority w:val="10"/>
    <w:rsid w:val="007D4118"/>
    <w:rPr>
      <w:rFonts w:asciiTheme="majorHAnsi" w:eastAsiaTheme="majorEastAsia" w:hAnsiTheme="majorHAnsi" w:cstheme="majorBidi"/>
      <w:b/>
      <w:bCs/>
      <w:kern w:val="28"/>
      <w:sz w:val="32"/>
      <w:szCs w:val="32"/>
      <w:lang w:val="en-GB"/>
    </w:rPr>
  </w:style>
  <w:style w:type="paragraph" w:styleId="HTMLPreformatted">
    <w:name w:val="HTML Preformatted"/>
    <w:basedOn w:val="Normal"/>
    <w:link w:val="HTMLPreformattedChar"/>
    <w:uiPriority w:val="99"/>
    <w:rsid w:val="00DA3F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lang w:val="en-US"/>
    </w:rPr>
  </w:style>
  <w:style w:type="character" w:customStyle="1" w:styleId="HTMLPreformattedChar">
    <w:name w:val="HTML Preformatted Char"/>
    <w:basedOn w:val="DefaultParagraphFont"/>
    <w:link w:val="HTMLPreformatted"/>
    <w:uiPriority w:val="99"/>
    <w:semiHidden/>
    <w:rsid w:val="007D4118"/>
    <w:rPr>
      <w:rFonts w:ascii="Courier New" w:hAnsi="Courier New" w:cs="Courier New"/>
      <w:sz w:val="20"/>
      <w:szCs w:val="20"/>
      <w:lang w:val="en-GB"/>
    </w:rPr>
  </w:style>
  <w:style w:type="paragraph" w:styleId="NormalWeb">
    <w:name w:val="Normal (Web)"/>
    <w:basedOn w:val="Normal"/>
    <w:uiPriority w:val="99"/>
    <w:rsid w:val="00DA3F10"/>
    <w:pPr>
      <w:spacing w:before="100" w:beforeAutospacing="1" w:after="100" w:afterAutospacing="1"/>
    </w:pPr>
    <w:rPr>
      <w:sz w:val="24"/>
      <w:szCs w:val="24"/>
      <w:lang w:val="en-US"/>
    </w:rPr>
  </w:style>
  <w:style w:type="paragraph" w:styleId="TOC2">
    <w:name w:val="toc 2"/>
    <w:basedOn w:val="Normal"/>
    <w:next w:val="Normal"/>
    <w:autoRedefine/>
    <w:uiPriority w:val="99"/>
    <w:semiHidden/>
    <w:rsid w:val="00B86B8D"/>
    <w:pPr>
      <w:tabs>
        <w:tab w:val="left" w:pos="960"/>
        <w:tab w:val="right" w:leader="dot" w:pos="9350"/>
      </w:tabs>
      <w:ind w:left="576"/>
    </w:pPr>
    <w:rPr>
      <w:rFonts w:ascii="Arial" w:hAnsi="Arial" w:cs="Arial"/>
    </w:rPr>
  </w:style>
  <w:style w:type="paragraph" w:styleId="TOC1">
    <w:name w:val="toc 1"/>
    <w:basedOn w:val="Normal"/>
    <w:next w:val="Normal"/>
    <w:autoRedefine/>
    <w:uiPriority w:val="99"/>
    <w:semiHidden/>
    <w:rsid w:val="00B86B8D"/>
    <w:pPr>
      <w:spacing w:before="60" w:after="60"/>
    </w:pPr>
    <w:rPr>
      <w:rFonts w:ascii="Arial" w:hAnsi="Arial" w:cs="Arial"/>
      <w:b/>
      <w:bCs/>
    </w:rPr>
  </w:style>
  <w:style w:type="paragraph" w:styleId="TOC3">
    <w:name w:val="toc 3"/>
    <w:basedOn w:val="Normal"/>
    <w:next w:val="Normal"/>
    <w:autoRedefine/>
    <w:uiPriority w:val="99"/>
    <w:semiHidden/>
    <w:rsid w:val="00B86B8D"/>
    <w:pPr>
      <w:ind w:left="864"/>
    </w:pPr>
    <w:rPr>
      <w:rFonts w:ascii="Arial" w:hAnsi="Arial" w:cs="Arial"/>
    </w:rPr>
  </w:style>
  <w:style w:type="paragraph" w:styleId="TOC4">
    <w:name w:val="toc 4"/>
    <w:basedOn w:val="Normal"/>
    <w:next w:val="Normal"/>
    <w:autoRedefine/>
    <w:uiPriority w:val="99"/>
    <w:semiHidden/>
    <w:rsid w:val="00BF7911"/>
    <w:pPr>
      <w:ind w:left="600"/>
    </w:pPr>
  </w:style>
  <w:style w:type="paragraph" w:customStyle="1" w:styleId="Style1">
    <w:name w:val="Style1"/>
    <w:basedOn w:val="Normal"/>
    <w:uiPriority w:val="99"/>
    <w:rsid w:val="00BF7911"/>
    <w:rPr>
      <w:rFonts w:ascii="Arial" w:hAnsi="Arial" w:cs="Arial"/>
      <w:i/>
      <w:iCs/>
    </w:rPr>
  </w:style>
  <w:style w:type="paragraph" w:styleId="CommentSubject">
    <w:name w:val="annotation subject"/>
    <w:basedOn w:val="CommentText"/>
    <w:next w:val="CommentText"/>
    <w:link w:val="CommentSubjectChar"/>
    <w:uiPriority w:val="99"/>
    <w:semiHidden/>
    <w:rsid w:val="00F23931"/>
    <w:rPr>
      <w:b/>
      <w:bCs/>
    </w:rPr>
  </w:style>
  <w:style w:type="character" w:customStyle="1" w:styleId="CommentSubjectChar">
    <w:name w:val="Comment Subject Char"/>
    <w:basedOn w:val="CommentTextChar"/>
    <w:link w:val="CommentSubject"/>
    <w:uiPriority w:val="99"/>
    <w:semiHidden/>
    <w:rsid w:val="007D4118"/>
    <w:rPr>
      <w:b/>
      <w:bCs/>
    </w:rPr>
  </w:style>
  <w:style w:type="paragraph" w:customStyle="1" w:styleId="Chaptertext-firstsubsection">
    <w:name w:val="Chapter text - first subsection"/>
    <w:basedOn w:val="Normal"/>
    <w:uiPriority w:val="99"/>
    <w:rsid w:val="00EB514C"/>
    <w:pPr>
      <w:ind w:left="720"/>
    </w:pPr>
    <w:rPr>
      <w:rFonts w:ascii="Helvetica" w:hAnsi="Helvetica" w:cs="Helvetica"/>
      <w:lang w:val="en-CA"/>
    </w:rPr>
  </w:style>
  <w:style w:type="paragraph" w:customStyle="1" w:styleId="chap6">
    <w:name w:val="chap6"/>
    <w:basedOn w:val="chap5"/>
    <w:uiPriority w:val="99"/>
    <w:rsid w:val="00E31C13"/>
    <w:pPr>
      <w:numPr>
        <w:numId w:val="0"/>
      </w:numPr>
    </w:pPr>
  </w:style>
  <w:style w:type="paragraph" w:customStyle="1" w:styleId="chap5">
    <w:name w:val="chap5"/>
    <w:basedOn w:val="Heading1"/>
    <w:uiPriority w:val="99"/>
    <w:rsid w:val="0005688A"/>
    <w:pPr>
      <w:numPr>
        <w:numId w:val="23"/>
      </w:numPr>
      <w:tabs>
        <w:tab w:val="clear" w:pos="1080"/>
        <w:tab w:val="num" w:pos="792"/>
      </w:tabs>
      <w:spacing w:before="120" w:after="100" w:afterAutospacing="1"/>
      <w:ind w:left="432" w:right="-2434" w:hanging="432"/>
    </w:pPr>
    <w:rPr>
      <w:color w:val="auto"/>
      <w:sz w:val="36"/>
      <w:szCs w:val="36"/>
    </w:rPr>
  </w:style>
  <w:style w:type="paragraph" w:customStyle="1" w:styleId="Chaptertextinuserguide">
    <w:name w:val="Chapter text in user guide"/>
    <w:basedOn w:val="Normal"/>
    <w:uiPriority w:val="99"/>
    <w:rsid w:val="00EB514C"/>
    <w:rPr>
      <w:rFonts w:ascii="Helvetica" w:hAnsi="Helvetica" w:cs="Helvetica"/>
      <w:lang w:val="en-CA"/>
    </w:rPr>
  </w:style>
  <w:style w:type="paragraph" w:customStyle="1" w:styleId="Chaptertext-secondsubsection">
    <w:name w:val="Chapter text - second subsection"/>
    <w:basedOn w:val="Normal"/>
    <w:uiPriority w:val="99"/>
    <w:rsid w:val="00863667"/>
    <w:pPr>
      <w:ind w:left="1440"/>
    </w:pPr>
    <w:rPr>
      <w:rFonts w:ascii="Helvetica" w:hAnsi="Helvetica" w:cs="Helvetica"/>
      <w:lang w:val="en-CA"/>
    </w:rPr>
  </w:style>
  <w:style w:type="character" w:styleId="Emphasis">
    <w:name w:val="Emphasis"/>
    <w:basedOn w:val="DefaultParagraphFont"/>
    <w:uiPriority w:val="99"/>
    <w:qFormat/>
    <w:rsid w:val="005303D7"/>
    <w:rPr>
      <w:i/>
      <w:iCs/>
    </w:rPr>
  </w:style>
  <w:style w:type="paragraph" w:customStyle="1" w:styleId="chap">
    <w:name w:val="chap"/>
    <w:basedOn w:val="Normal"/>
    <w:uiPriority w:val="99"/>
    <w:rsid w:val="00CF0D0A"/>
    <w:pPr>
      <w:numPr>
        <w:numId w:val="13"/>
      </w:numPr>
      <w:ind w:left="1440" w:hanging="1440"/>
      <w:outlineLvl w:val="0"/>
    </w:pPr>
    <w:rPr>
      <w:rFonts w:ascii="Arial Black" w:hAnsi="Arial Black" w:cs="Arial Black"/>
      <w:b/>
      <w:bCs/>
      <w:sz w:val="48"/>
      <w:szCs w:val="48"/>
      <w:lang w:val="en-CA"/>
    </w:rPr>
  </w:style>
  <w:style w:type="paragraph" w:styleId="Caption">
    <w:name w:val="caption"/>
    <w:basedOn w:val="Normal"/>
    <w:next w:val="Normal"/>
    <w:uiPriority w:val="99"/>
    <w:qFormat/>
    <w:rsid w:val="00FF10B3"/>
    <w:pPr>
      <w:spacing w:before="120" w:after="120"/>
    </w:pPr>
    <w:rPr>
      <w:b/>
      <w:bCs/>
    </w:rPr>
  </w:style>
  <w:style w:type="paragraph" w:customStyle="1" w:styleId="head1">
    <w:name w:val="head1"/>
    <w:basedOn w:val="Heading1"/>
    <w:uiPriority w:val="99"/>
    <w:rsid w:val="00B77536"/>
    <w:pPr>
      <w:numPr>
        <w:numId w:val="21"/>
      </w:numPr>
      <w:spacing w:before="240" w:after="240" w:line="192" w:lineRule="auto"/>
      <w:ind w:right="0"/>
    </w:pPr>
    <w:rPr>
      <w:color w:val="auto"/>
      <w:sz w:val="36"/>
      <w:szCs w:val="36"/>
    </w:rPr>
  </w:style>
  <w:style w:type="paragraph" w:customStyle="1" w:styleId="head2">
    <w:name w:val="head2"/>
    <w:basedOn w:val="StyleHeading2NotItalic"/>
    <w:uiPriority w:val="99"/>
    <w:rsid w:val="00EF5EFD"/>
    <w:pPr>
      <w:keepNext/>
      <w:numPr>
        <w:numId w:val="20"/>
      </w:numPr>
      <w:tabs>
        <w:tab w:val="clear" w:pos="1152"/>
      </w:tabs>
      <w:spacing w:before="240"/>
      <w:ind w:left="0" w:firstLine="0"/>
      <w:outlineLvl w:val="1"/>
    </w:pPr>
    <w:rPr>
      <w:lang w:val="en-CA"/>
    </w:rPr>
  </w:style>
  <w:style w:type="paragraph" w:customStyle="1" w:styleId="StyleHeading2NotItalic">
    <w:name w:val="Style Heading 2 + Not Italic"/>
    <w:basedOn w:val="Normal"/>
    <w:uiPriority w:val="99"/>
    <w:rsid w:val="006E733E"/>
    <w:pPr>
      <w:numPr>
        <w:ilvl w:val="1"/>
        <w:numId w:val="21"/>
      </w:numPr>
      <w:tabs>
        <w:tab w:val="left" w:pos="1152"/>
      </w:tabs>
      <w:spacing w:after="240"/>
    </w:pPr>
    <w:rPr>
      <w:rFonts w:ascii="Arial" w:hAnsi="Arial" w:cs="Arial"/>
      <w:b/>
      <w:bCs/>
      <w:sz w:val="28"/>
      <w:szCs w:val="28"/>
    </w:rPr>
  </w:style>
  <w:style w:type="paragraph" w:customStyle="1" w:styleId="chap52">
    <w:name w:val="chap5_2"/>
    <w:basedOn w:val="Heading2"/>
    <w:uiPriority w:val="99"/>
    <w:rsid w:val="005D14FE"/>
    <w:pPr>
      <w:numPr>
        <w:ilvl w:val="1"/>
        <w:numId w:val="29"/>
      </w:numPr>
      <w:autoSpaceDE w:val="0"/>
      <w:autoSpaceDN w:val="0"/>
      <w:adjustRightInd w:val="0"/>
      <w:spacing w:before="240" w:after="120"/>
    </w:pPr>
    <w:rPr>
      <w:b w:val="0"/>
      <w:bCs w:val="0"/>
      <w:sz w:val="28"/>
      <w:szCs w:val="28"/>
    </w:rPr>
  </w:style>
  <w:style w:type="paragraph" w:customStyle="1" w:styleId="chapter6">
    <w:name w:val="chapter6"/>
    <w:basedOn w:val="chap5"/>
    <w:uiPriority w:val="99"/>
    <w:rsid w:val="00495050"/>
    <w:pPr>
      <w:numPr>
        <w:numId w:val="31"/>
      </w:numPr>
    </w:pPr>
  </w:style>
  <w:style w:type="paragraph" w:customStyle="1" w:styleId="chaptersix">
    <w:name w:val="chapter_six"/>
    <w:basedOn w:val="Heading2"/>
    <w:uiPriority w:val="99"/>
    <w:rsid w:val="00495050"/>
    <w:pPr>
      <w:jc w:val="both"/>
    </w:pPr>
    <w:rPr>
      <w:sz w:val="36"/>
      <w:szCs w:val="36"/>
    </w:rPr>
  </w:style>
  <w:style w:type="paragraph" w:customStyle="1" w:styleId="chapt6">
    <w:name w:val="chapt6"/>
    <w:basedOn w:val="chap6"/>
    <w:uiPriority w:val="99"/>
    <w:rsid w:val="00EE3B0B"/>
    <w:pPr>
      <w:numPr>
        <w:numId w:val="32"/>
      </w:numPr>
      <w:ind w:right="0"/>
    </w:pPr>
  </w:style>
  <w:style w:type="paragraph" w:customStyle="1" w:styleId="bullet">
    <w:name w:val="bullet"/>
    <w:basedOn w:val="Normal"/>
    <w:link w:val="bulletChar"/>
    <w:uiPriority w:val="99"/>
    <w:rsid w:val="00BA4EB8"/>
    <w:pPr>
      <w:numPr>
        <w:numId w:val="33"/>
      </w:numPr>
      <w:spacing w:before="60" w:after="60"/>
      <w:ind w:left="1080" w:hanging="720"/>
    </w:pPr>
    <w:rPr>
      <w:rFonts w:ascii="Arial" w:hAnsi="Arial" w:cs="Arial"/>
      <w:sz w:val="22"/>
      <w:szCs w:val="22"/>
    </w:rPr>
  </w:style>
  <w:style w:type="paragraph" w:customStyle="1" w:styleId="StylebulletLeft0Firstline0">
    <w:name w:val="Style bullet + Left:  0&quot; First line:  0&quot;"/>
    <w:basedOn w:val="bullet"/>
    <w:uiPriority w:val="99"/>
    <w:rsid w:val="00BA4EB8"/>
  </w:style>
  <w:style w:type="paragraph" w:customStyle="1" w:styleId="Stylechap52Bold">
    <w:name w:val="Style chap5_2 + Bold"/>
    <w:basedOn w:val="chap52"/>
    <w:uiPriority w:val="99"/>
    <w:rsid w:val="00A64A37"/>
    <w:rPr>
      <w:b/>
      <w:bCs/>
    </w:rPr>
  </w:style>
  <w:style w:type="paragraph" w:styleId="TableofFigures">
    <w:name w:val="table of figures"/>
    <w:basedOn w:val="Normal"/>
    <w:next w:val="Normal"/>
    <w:uiPriority w:val="99"/>
    <w:semiHidden/>
    <w:rsid w:val="00BD7B70"/>
    <w:pPr>
      <w:ind w:left="400" w:hanging="400"/>
    </w:pPr>
    <w:rPr>
      <w:rFonts w:ascii="Arial" w:hAnsi="Arial" w:cs="Arial"/>
    </w:rPr>
  </w:style>
  <w:style w:type="paragraph" w:customStyle="1" w:styleId="StyleStylelevel3Left05Firstline01Left1Firs">
    <w:name w:val="Style Style level3 + Left:  0.5&quot; First line:  0&quot;1 + Left:  1&quot; Firs..."/>
    <w:basedOn w:val="Normal"/>
    <w:uiPriority w:val="99"/>
    <w:rsid w:val="0076550B"/>
    <w:pPr>
      <w:keepNext/>
      <w:numPr>
        <w:ilvl w:val="1"/>
        <w:numId w:val="43"/>
      </w:numPr>
      <w:spacing w:before="240" w:after="120"/>
      <w:outlineLvl w:val="1"/>
    </w:pPr>
    <w:rPr>
      <w:b/>
      <w:bCs/>
      <w:sz w:val="28"/>
      <w:szCs w:val="28"/>
      <w:lang w:val="en-US"/>
    </w:rPr>
  </w:style>
  <w:style w:type="table" w:styleId="TableGrid1">
    <w:name w:val="Table Grid 1"/>
    <w:basedOn w:val="TableNormal"/>
    <w:uiPriority w:val="99"/>
    <w:rsid w:val="0076550B"/>
    <w:rPr>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customStyle="1" w:styleId="StyleStyleStylelevel3Left05Firstline01Left1">
    <w:name w:val="Style Style Style level3 + Left:  0.5&quot; First line:  0&quot;1 + Left:  1&quot;..."/>
    <w:basedOn w:val="StyleStylelevel3Left05Firstline01Left1Firs"/>
    <w:uiPriority w:val="99"/>
    <w:rsid w:val="0076550B"/>
    <w:pPr>
      <w:ind w:left="0" w:firstLine="0"/>
    </w:pPr>
    <w:rPr>
      <w:sz w:val="24"/>
      <w:szCs w:val="24"/>
    </w:rPr>
  </w:style>
  <w:style w:type="paragraph" w:customStyle="1" w:styleId="c2">
    <w:name w:val="c2"/>
    <w:basedOn w:val="head2"/>
    <w:uiPriority w:val="99"/>
    <w:rsid w:val="0076550B"/>
    <w:pPr>
      <w:numPr>
        <w:numId w:val="44"/>
      </w:numPr>
      <w:spacing w:after="120"/>
    </w:pPr>
    <w:rPr>
      <w:rFonts w:ascii="Times New Roman" w:hAnsi="Times New Roman" w:cs="Times New Roman"/>
      <w:lang w:val="en-US"/>
    </w:rPr>
  </w:style>
  <w:style w:type="character" w:customStyle="1" w:styleId="bulletChar">
    <w:name w:val="bullet Char"/>
    <w:basedOn w:val="PlainTextChar"/>
    <w:link w:val="bullet"/>
    <w:uiPriority w:val="99"/>
    <w:rsid w:val="000277BF"/>
    <w:rPr>
      <w:rFonts w:ascii="Arial" w:hAnsi="Arial" w:cs="Arial"/>
      <w:lang w:val="en-GB"/>
    </w:rPr>
  </w:style>
  <w:style w:type="paragraph" w:styleId="ListBullet3">
    <w:name w:val="List Bullet 3"/>
    <w:basedOn w:val="Normal"/>
    <w:autoRedefine/>
    <w:uiPriority w:val="99"/>
    <w:rsid w:val="000277BF"/>
    <w:pPr>
      <w:numPr>
        <w:numId w:val="42"/>
      </w:numPr>
      <w:tabs>
        <w:tab w:val="clear" w:pos="1080"/>
        <w:tab w:val="num" w:pos="926"/>
      </w:tabs>
      <w:ind w:left="926"/>
    </w:pPr>
    <w:rPr>
      <w:sz w:val="24"/>
      <w:szCs w:val="24"/>
      <w:lang w:val="en-US"/>
    </w:rPr>
  </w:style>
  <w:style w:type="paragraph" w:customStyle="1" w:styleId="c10">
    <w:name w:val="c10"/>
    <w:basedOn w:val="head2"/>
    <w:uiPriority w:val="99"/>
    <w:rsid w:val="000277BF"/>
    <w:pPr>
      <w:numPr>
        <w:ilvl w:val="0"/>
        <w:numId w:val="0"/>
      </w:numPr>
      <w:spacing w:after="120"/>
    </w:pPr>
    <w:rPr>
      <w:rFonts w:ascii="Times New Roman" w:hAnsi="Times New Roman" w:cs="Times New Roman"/>
      <w:sz w:val="24"/>
      <w:szCs w:val="24"/>
      <w:lang w:val="en-US"/>
    </w:rPr>
  </w:style>
  <w:style w:type="paragraph" w:customStyle="1" w:styleId="ChapterHeading">
    <w:name w:val="Chapter Heading"/>
    <w:basedOn w:val="Normal"/>
    <w:uiPriority w:val="99"/>
    <w:rsid w:val="000277BF"/>
    <w:pPr>
      <w:numPr>
        <w:numId w:val="46"/>
      </w:numPr>
    </w:pPr>
  </w:style>
  <w:style w:type="paragraph" w:customStyle="1" w:styleId="3">
    <w:name w:val="3"/>
    <w:basedOn w:val="Bodytextforappendix2"/>
    <w:next w:val="Bodytextforappendix2"/>
    <w:uiPriority w:val="99"/>
    <w:rsid w:val="00C32BDC"/>
    <w:pPr>
      <w:tabs>
        <w:tab w:val="clear" w:pos="1800"/>
        <w:tab w:val="left" w:pos="1845"/>
      </w:tabs>
      <w:ind w:left="1845" w:hanging="1845"/>
    </w:pPr>
  </w:style>
  <w:style w:type="paragraph" w:customStyle="1" w:styleId="2">
    <w:name w:val="2"/>
    <w:basedOn w:val="Bodytextforappendix2"/>
    <w:next w:val="Bodytextforappendix2"/>
    <w:uiPriority w:val="99"/>
    <w:rsid w:val="00C32BDC"/>
    <w:pPr>
      <w:tabs>
        <w:tab w:val="clear" w:pos="1800"/>
        <w:tab w:val="left" w:pos="1530"/>
      </w:tabs>
      <w:ind w:left="1530" w:hanging="1530"/>
    </w:pPr>
  </w:style>
  <w:style w:type="paragraph" w:customStyle="1" w:styleId="1-BodytextforAuthor">
    <w:name w:val="1-Body text for Author"/>
    <w:basedOn w:val="Bodytextforcap"/>
    <w:next w:val="Bodytextforcap"/>
    <w:uiPriority w:val="99"/>
    <w:rsid w:val="00C32BDC"/>
    <w:pPr>
      <w:ind w:left="1845"/>
    </w:pPr>
  </w:style>
  <w:style w:type="paragraph" w:customStyle="1" w:styleId="LineforAppendixc-2">
    <w:name w:val="Line for Appendix c-2"/>
    <w:basedOn w:val="LineforAppendixC"/>
    <w:next w:val="LineforAppendixC"/>
    <w:uiPriority w:val="99"/>
    <w:rsid w:val="00C32BDC"/>
    <w:pPr>
      <w:tabs>
        <w:tab w:val="clear" w:pos="1091"/>
        <w:tab w:val="left" w:pos="1440"/>
      </w:tabs>
    </w:pPr>
  </w:style>
  <w:style w:type="paragraph" w:customStyle="1" w:styleId="Bodytextforappendix2">
    <w:name w:val="Body text for appendix 2"/>
    <w:basedOn w:val="Bodytextforcap"/>
    <w:next w:val="LineforAppendixC"/>
    <w:uiPriority w:val="99"/>
    <w:rsid w:val="00C32BDC"/>
    <w:pPr>
      <w:tabs>
        <w:tab w:val="left" w:pos="1800"/>
      </w:tabs>
      <w:ind w:left="1800" w:hanging="1800"/>
    </w:pPr>
  </w:style>
  <w:style w:type="paragraph" w:customStyle="1" w:styleId="LineforAppendixC">
    <w:name w:val="Line for Appendix C"/>
    <w:basedOn w:val="Normal"/>
    <w:next w:val="Normal"/>
    <w:uiPriority w:val="99"/>
    <w:rsid w:val="00C32BDC"/>
    <w:pPr>
      <w:pBdr>
        <w:bottom w:val="single" w:sz="6" w:space="0" w:color="auto"/>
        <w:between w:val="single" w:sz="6" w:space="0" w:color="auto"/>
      </w:pBdr>
      <w:tabs>
        <w:tab w:val="left" w:pos="1091"/>
      </w:tabs>
      <w:autoSpaceDE w:val="0"/>
      <w:autoSpaceDN w:val="0"/>
      <w:adjustRightInd w:val="0"/>
      <w:spacing w:after="86" w:line="80" w:lineRule="atLeast"/>
    </w:pPr>
    <w:rPr>
      <w:rFonts w:ascii="HelveticaCondensed" w:hAnsi="HelveticaCondensed" w:cs="HelveticaCondensed"/>
      <w:b/>
      <w:bCs/>
      <w:color w:val="000000"/>
      <w:sz w:val="8"/>
      <w:szCs w:val="8"/>
      <w:lang w:val="en-US"/>
    </w:rPr>
  </w:style>
  <w:style w:type="paragraph" w:customStyle="1" w:styleId="Subhead3">
    <w:name w:val="Subhead 3"/>
    <w:basedOn w:val="Subhead2"/>
    <w:next w:val="Subhead2"/>
    <w:uiPriority w:val="99"/>
    <w:rsid w:val="00C32BDC"/>
    <w:pPr>
      <w:tabs>
        <w:tab w:val="clear" w:pos="540"/>
        <w:tab w:val="left" w:pos="1530"/>
      </w:tabs>
      <w:autoSpaceDE w:val="0"/>
      <w:autoSpaceDN w:val="0"/>
      <w:adjustRightInd w:val="0"/>
      <w:spacing w:before="144" w:after="115" w:line="280" w:lineRule="atLeast"/>
      <w:ind w:left="1530" w:hanging="1530"/>
    </w:pPr>
    <w:rPr>
      <w:color w:val="008140"/>
      <w:spacing w:val="15"/>
    </w:rPr>
  </w:style>
  <w:style w:type="paragraph" w:customStyle="1" w:styleId="Bodytextforcap">
    <w:name w:val="Body text for cap"/>
    <w:basedOn w:val="Normal"/>
    <w:next w:val="LineforAppendixC"/>
    <w:uiPriority w:val="99"/>
    <w:rsid w:val="00C32BDC"/>
    <w:pPr>
      <w:autoSpaceDE w:val="0"/>
      <w:autoSpaceDN w:val="0"/>
      <w:adjustRightInd w:val="0"/>
      <w:spacing w:after="144" w:line="260" w:lineRule="atLeast"/>
      <w:ind w:left="1530"/>
    </w:pPr>
    <w:rPr>
      <w:rFonts w:ascii="ACaslon Regular" w:hAnsi="ACaslon Regular" w:cs="ACaslon Regular"/>
      <w:color w:val="000000"/>
      <w:sz w:val="22"/>
      <w:szCs w:val="22"/>
      <w:lang w:val="en-US"/>
    </w:rPr>
  </w:style>
</w:styles>
</file>

<file path=word/webSettings.xml><?xml version="1.0" encoding="utf-8"?>
<w:webSettings xmlns:r="http://schemas.openxmlformats.org/officeDocument/2006/relationships" xmlns:w="http://schemas.openxmlformats.org/wordprocessingml/2006/main">
  <w:divs>
    <w:div w:id="1322546052">
      <w:marLeft w:val="0"/>
      <w:marRight w:val="0"/>
      <w:marTop w:val="0"/>
      <w:marBottom w:val="0"/>
      <w:divBdr>
        <w:top w:val="none" w:sz="0" w:space="0" w:color="auto"/>
        <w:left w:val="none" w:sz="0" w:space="0" w:color="auto"/>
        <w:bottom w:val="none" w:sz="0" w:space="0" w:color="auto"/>
        <w:right w:val="none" w:sz="0" w:space="0" w:color="auto"/>
      </w:divBdr>
    </w:div>
    <w:div w:id="1322546053">
      <w:marLeft w:val="0"/>
      <w:marRight w:val="0"/>
      <w:marTop w:val="0"/>
      <w:marBottom w:val="0"/>
      <w:divBdr>
        <w:top w:val="none" w:sz="0" w:space="0" w:color="auto"/>
        <w:left w:val="none" w:sz="0" w:space="0" w:color="auto"/>
        <w:bottom w:val="none" w:sz="0" w:space="0" w:color="auto"/>
        <w:right w:val="none" w:sz="0" w:space="0" w:color="auto"/>
      </w:divBdr>
    </w:div>
    <w:div w:id="1322546054">
      <w:marLeft w:val="0"/>
      <w:marRight w:val="0"/>
      <w:marTop w:val="0"/>
      <w:marBottom w:val="0"/>
      <w:divBdr>
        <w:top w:val="none" w:sz="0" w:space="0" w:color="auto"/>
        <w:left w:val="none" w:sz="0" w:space="0" w:color="auto"/>
        <w:bottom w:val="none" w:sz="0" w:space="0" w:color="auto"/>
        <w:right w:val="none" w:sz="0" w:space="0" w:color="auto"/>
      </w:divBdr>
    </w:div>
    <w:div w:id="1322546055">
      <w:marLeft w:val="0"/>
      <w:marRight w:val="0"/>
      <w:marTop w:val="0"/>
      <w:marBottom w:val="0"/>
      <w:divBdr>
        <w:top w:val="none" w:sz="0" w:space="0" w:color="auto"/>
        <w:left w:val="none" w:sz="0" w:space="0" w:color="auto"/>
        <w:bottom w:val="none" w:sz="0" w:space="0" w:color="auto"/>
        <w:right w:val="none" w:sz="0" w:space="0" w:color="auto"/>
      </w:divBdr>
    </w:div>
    <w:div w:id="1322546056">
      <w:marLeft w:val="0"/>
      <w:marRight w:val="0"/>
      <w:marTop w:val="0"/>
      <w:marBottom w:val="0"/>
      <w:divBdr>
        <w:top w:val="none" w:sz="0" w:space="0" w:color="auto"/>
        <w:left w:val="none" w:sz="0" w:space="0" w:color="auto"/>
        <w:bottom w:val="none" w:sz="0" w:space="0" w:color="auto"/>
        <w:right w:val="none" w:sz="0" w:space="0" w:color="auto"/>
      </w:divBdr>
      <w:divsChild>
        <w:div w:id="1322546060">
          <w:marLeft w:val="720"/>
          <w:marRight w:val="0"/>
          <w:marTop w:val="100"/>
          <w:marBottom w:val="100"/>
          <w:divBdr>
            <w:top w:val="none" w:sz="0" w:space="0" w:color="auto"/>
            <w:left w:val="none" w:sz="0" w:space="0" w:color="auto"/>
            <w:bottom w:val="none" w:sz="0" w:space="0" w:color="auto"/>
            <w:right w:val="none" w:sz="0" w:space="0" w:color="auto"/>
          </w:divBdr>
          <w:divsChild>
            <w:div w:id="13225460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22546057">
      <w:marLeft w:val="0"/>
      <w:marRight w:val="0"/>
      <w:marTop w:val="0"/>
      <w:marBottom w:val="0"/>
      <w:divBdr>
        <w:top w:val="none" w:sz="0" w:space="0" w:color="auto"/>
        <w:left w:val="none" w:sz="0" w:space="0" w:color="auto"/>
        <w:bottom w:val="none" w:sz="0" w:space="0" w:color="auto"/>
        <w:right w:val="none" w:sz="0" w:space="0" w:color="auto"/>
      </w:divBdr>
    </w:div>
    <w:div w:id="1322546059">
      <w:marLeft w:val="0"/>
      <w:marRight w:val="0"/>
      <w:marTop w:val="0"/>
      <w:marBottom w:val="0"/>
      <w:divBdr>
        <w:top w:val="none" w:sz="0" w:space="0" w:color="auto"/>
        <w:left w:val="none" w:sz="0" w:space="0" w:color="auto"/>
        <w:bottom w:val="none" w:sz="0" w:space="0" w:color="auto"/>
        <w:right w:val="none" w:sz="0" w:space="0" w:color="auto"/>
      </w:divBdr>
    </w:div>
    <w:div w:id="132254606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26" Type="http://schemas.openxmlformats.org/officeDocument/2006/relationships/image" Target="media/image11.png"/><Relationship Id="rId117" Type="http://schemas.openxmlformats.org/officeDocument/2006/relationships/oleObject" Target="embeddings/oleObject46.bin"/><Relationship Id="rId21" Type="http://schemas.openxmlformats.org/officeDocument/2006/relationships/image" Target="media/image8.png"/><Relationship Id="rId42" Type="http://schemas.openxmlformats.org/officeDocument/2006/relationships/image" Target="media/image20.wmf"/><Relationship Id="rId47" Type="http://schemas.openxmlformats.org/officeDocument/2006/relationships/oleObject" Target="embeddings/oleObject10.bin"/><Relationship Id="rId63" Type="http://schemas.openxmlformats.org/officeDocument/2006/relationships/oleObject" Target="embeddings/oleObject18.bin"/><Relationship Id="rId68" Type="http://schemas.openxmlformats.org/officeDocument/2006/relationships/oleObject" Target="embeddings/oleObject21.bin"/><Relationship Id="rId84" Type="http://schemas.openxmlformats.org/officeDocument/2006/relationships/oleObject" Target="embeddings/oleObject29.bin"/><Relationship Id="rId89" Type="http://schemas.openxmlformats.org/officeDocument/2006/relationships/image" Target="media/image43.wmf"/><Relationship Id="rId112" Type="http://schemas.openxmlformats.org/officeDocument/2006/relationships/image" Target="media/image54.wmf"/><Relationship Id="rId16" Type="http://schemas.openxmlformats.org/officeDocument/2006/relationships/image" Target="media/image3.png"/><Relationship Id="rId107" Type="http://schemas.openxmlformats.org/officeDocument/2006/relationships/oleObject" Target="embeddings/oleObject41.bin"/><Relationship Id="rId11" Type="http://schemas.openxmlformats.org/officeDocument/2006/relationships/footer" Target="footer1.xml"/><Relationship Id="rId32" Type="http://schemas.openxmlformats.org/officeDocument/2006/relationships/image" Target="media/image15.wmf"/><Relationship Id="rId37" Type="http://schemas.openxmlformats.org/officeDocument/2006/relationships/oleObject" Target="embeddings/oleObject5.bin"/><Relationship Id="rId53" Type="http://schemas.openxmlformats.org/officeDocument/2006/relationships/oleObject" Target="embeddings/oleObject13.bin"/><Relationship Id="rId58" Type="http://schemas.openxmlformats.org/officeDocument/2006/relationships/image" Target="media/image28.wmf"/><Relationship Id="rId74" Type="http://schemas.openxmlformats.org/officeDocument/2006/relationships/oleObject" Target="embeddings/oleObject24.bin"/><Relationship Id="rId79" Type="http://schemas.openxmlformats.org/officeDocument/2006/relationships/image" Target="media/image38.wmf"/><Relationship Id="rId102" Type="http://schemas.openxmlformats.org/officeDocument/2006/relationships/oleObject" Target="embeddings/oleObject38.bin"/><Relationship Id="rId5" Type="http://schemas.openxmlformats.org/officeDocument/2006/relationships/footnotes" Target="footnotes.xml"/><Relationship Id="rId61" Type="http://schemas.openxmlformats.org/officeDocument/2006/relationships/oleObject" Target="embeddings/oleObject17.bin"/><Relationship Id="rId82" Type="http://schemas.openxmlformats.org/officeDocument/2006/relationships/oleObject" Target="embeddings/oleObject28.bin"/><Relationship Id="rId90" Type="http://schemas.openxmlformats.org/officeDocument/2006/relationships/oleObject" Target="embeddings/oleObject32.bin"/><Relationship Id="rId95" Type="http://schemas.openxmlformats.org/officeDocument/2006/relationships/image" Target="media/image46.wmf"/><Relationship Id="rId19" Type="http://schemas.openxmlformats.org/officeDocument/2006/relationships/image" Target="media/image6.png"/><Relationship Id="rId14" Type="http://schemas.openxmlformats.org/officeDocument/2006/relationships/footer" Target="footer4.xml"/><Relationship Id="rId22" Type="http://schemas.openxmlformats.org/officeDocument/2006/relationships/footer" Target="footer5.xml"/><Relationship Id="rId27" Type="http://schemas.openxmlformats.org/officeDocument/2006/relationships/image" Target="media/image12.jpeg"/><Relationship Id="rId30" Type="http://schemas.openxmlformats.org/officeDocument/2006/relationships/image" Target="media/image14.wmf"/><Relationship Id="rId35" Type="http://schemas.openxmlformats.org/officeDocument/2006/relationships/oleObject" Target="embeddings/oleObject4.bin"/><Relationship Id="rId43" Type="http://schemas.openxmlformats.org/officeDocument/2006/relationships/oleObject" Target="embeddings/oleObject8.bin"/><Relationship Id="rId48" Type="http://schemas.openxmlformats.org/officeDocument/2006/relationships/image" Target="media/image23.wmf"/><Relationship Id="rId56" Type="http://schemas.openxmlformats.org/officeDocument/2006/relationships/image" Target="media/image27.wmf"/><Relationship Id="rId64" Type="http://schemas.openxmlformats.org/officeDocument/2006/relationships/image" Target="media/image31.wmf"/><Relationship Id="rId69" Type="http://schemas.openxmlformats.org/officeDocument/2006/relationships/image" Target="media/image33.wmf"/><Relationship Id="rId77" Type="http://schemas.openxmlformats.org/officeDocument/2006/relationships/image" Target="media/image37.wmf"/><Relationship Id="rId100" Type="http://schemas.openxmlformats.org/officeDocument/2006/relationships/oleObject" Target="embeddings/oleObject37.bin"/><Relationship Id="rId105" Type="http://schemas.openxmlformats.org/officeDocument/2006/relationships/oleObject" Target="embeddings/oleObject40.bin"/><Relationship Id="rId113" Type="http://schemas.openxmlformats.org/officeDocument/2006/relationships/oleObject" Target="embeddings/oleObject44.bin"/><Relationship Id="rId118" Type="http://schemas.openxmlformats.org/officeDocument/2006/relationships/image" Target="media/image57.wmf"/><Relationship Id="rId8" Type="http://schemas.openxmlformats.org/officeDocument/2006/relationships/image" Target="media/image2.png"/><Relationship Id="rId51" Type="http://schemas.openxmlformats.org/officeDocument/2006/relationships/oleObject" Target="embeddings/oleObject12.bin"/><Relationship Id="rId72" Type="http://schemas.openxmlformats.org/officeDocument/2006/relationships/oleObject" Target="embeddings/oleObject23.bin"/><Relationship Id="rId80" Type="http://schemas.openxmlformats.org/officeDocument/2006/relationships/oleObject" Target="embeddings/oleObject27.bin"/><Relationship Id="rId85" Type="http://schemas.openxmlformats.org/officeDocument/2006/relationships/image" Target="media/image41.wmf"/><Relationship Id="rId93" Type="http://schemas.openxmlformats.org/officeDocument/2006/relationships/image" Target="media/image45.wmf"/><Relationship Id="rId98" Type="http://schemas.openxmlformats.org/officeDocument/2006/relationships/oleObject" Target="embeddings/oleObject36.bin"/><Relationship Id="rId121" Type="http://schemas.openxmlformats.org/officeDocument/2006/relationships/fontTable" Target="fontTable.xml"/><Relationship Id="rId3" Type="http://schemas.openxmlformats.org/officeDocument/2006/relationships/settings" Target="settings.xml"/><Relationship Id="rId12" Type="http://schemas.openxmlformats.org/officeDocument/2006/relationships/footer" Target="footer2.xml"/><Relationship Id="rId17" Type="http://schemas.openxmlformats.org/officeDocument/2006/relationships/image" Target="media/image4.png"/><Relationship Id="rId25" Type="http://schemas.openxmlformats.org/officeDocument/2006/relationships/image" Target="media/image10.png"/><Relationship Id="rId33" Type="http://schemas.openxmlformats.org/officeDocument/2006/relationships/oleObject" Target="embeddings/oleObject3.bin"/><Relationship Id="rId38" Type="http://schemas.openxmlformats.org/officeDocument/2006/relationships/image" Target="media/image18.wmf"/><Relationship Id="rId46" Type="http://schemas.openxmlformats.org/officeDocument/2006/relationships/image" Target="media/image22.wmf"/><Relationship Id="rId59" Type="http://schemas.openxmlformats.org/officeDocument/2006/relationships/oleObject" Target="embeddings/oleObject16.bin"/><Relationship Id="rId67" Type="http://schemas.openxmlformats.org/officeDocument/2006/relationships/oleObject" Target="embeddings/oleObject20.bin"/><Relationship Id="rId103" Type="http://schemas.openxmlformats.org/officeDocument/2006/relationships/image" Target="media/image50.wmf"/><Relationship Id="rId108" Type="http://schemas.openxmlformats.org/officeDocument/2006/relationships/image" Target="media/image52.wmf"/><Relationship Id="rId116" Type="http://schemas.openxmlformats.org/officeDocument/2006/relationships/image" Target="media/image56.wmf"/><Relationship Id="rId20" Type="http://schemas.openxmlformats.org/officeDocument/2006/relationships/image" Target="media/image7.png"/><Relationship Id="rId41" Type="http://schemas.openxmlformats.org/officeDocument/2006/relationships/oleObject" Target="embeddings/oleObject7.bin"/><Relationship Id="rId54" Type="http://schemas.openxmlformats.org/officeDocument/2006/relationships/image" Target="media/image26.wmf"/><Relationship Id="rId62" Type="http://schemas.openxmlformats.org/officeDocument/2006/relationships/image" Target="media/image30.wmf"/><Relationship Id="rId70" Type="http://schemas.openxmlformats.org/officeDocument/2006/relationships/oleObject" Target="embeddings/oleObject22.bin"/><Relationship Id="rId75" Type="http://schemas.openxmlformats.org/officeDocument/2006/relationships/image" Target="media/image36.wmf"/><Relationship Id="rId83" Type="http://schemas.openxmlformats.org/officeDocument/2006/relationships/image" Target="media/image40.wmf"/><Relationship Id="rId88" Type="http://schemas.openxmlformats.org/officeDocument/2006/relationships/oleObject" Target="embeddings/oleObject31.bin"/><Relationship Id="rId91" Type="http://schemas.openxmlformats.org/officeDocument/2006/relationships/image" Target="media/image44.wmf"/><Relationship Id="rId96" Type="http://schemas.openxmlformats.org/officeDocument/2006/relationships/oleObject" Target="embeddings/oleObject35.bin"/><Relationship Id="rId111" Type="http://schemas.openxmlformats.org/officeDocument/2006/relationships/oleObject" Target="embeddings/oleObject43.bin"/><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hyperlink" Target="mailto:educationstats@statcan.ca" TargetMode="External"/><Relationship Id="rId23" Type="http://schemas.openxmlformats.org/officeDocument/2006/relationships/footer" Target="footer6.xml"/><Relationship Id="rId28" Type="http://schemas.openxmlformats.org/officeDocument/2006/relationships/image" Target="media/image13.wmf"/><Relationship Id="rId36" Type="http://schemas.openxmlformats.org/officeDocument/2006/relationships/image" Target="media/image17.wmf"/><Relationship Id="rId49" Type="http://schemas.openxmlformats.org/officeDocument/2006/relationships/oleObject" Target="embeddings/oleObject11.bin"/><Relationship Id="rId57" Type="http://schemas.openxmlformats.org/officeDocument/2006/relationships/oleObject" Target="embeddings/oleObject15.bin"/><Relationship Id="rId106" Type="http://schemas.openxmlformats.org/officeDocument/2006/relationships/image" Target="media/image51.wmf"/><Relationship Id="rId114" Type="http://schemas.openxmlformats.org/officeDocument/2006/relationships/image" Target="media/image55.wmf"/><Relationship Id="rId119" Type="http://schemas.openxmlformats.org/officeDocument/2006/relationships/oleObject" Target="embeddings/oleObject47.bin"/><Relationship Id="rId10" Type="http://schemas.openxmlformats.org/officeDocument/2006/relationships/header" Target="header2.xml"/><Relationship Id="rId31" Type="http://schemas.openxmlformats.org/officeDocument/2006/relationships/oleObject" Target="embeddings/oleObject2.bin"/><Relationship Id="rId44" Type="http://schemas.openxmlformats.org/officeDocument/2006/relationships/image" Target="media/image21.wmf"/><Relationship Id="rId52" Type="http://schemas.openxmlformats.org/officeDocument/2006/relationships/image" Target="media/image25.wmf"/><Relationship Id="rId60" Type="http://schemas.openxmlformats.org/officeDocument/2006/relationships/image" Target="media/image29.wmf"/><Relationship Id="rId65" Type="http://schemas.openxmlformats.org/officeDocument/2006/relationships/oleObject" Target="embeddings/oleObject19.bin"/><Relationship Id="rId73" Type="http://schemas.openxmlformats.org/officeDocument/2006/relationships/image" Target="media/image35.wmf"/><Relationship Id="rId78" Type="http://schemas.openxmlformats.org/officeDocument/2006/relationships/oleObject" Target="embeddings/oleObject26.bin"/><Relationship Id="rId81" Type="http://schemas.openxmlformats.org/officeDocument/2006/relationships/image" Target="media/image39.wmf"/><Relationship Id="rId86" Type="http://schemas.openxmlformats.org/officeDocument/2006/relationships/oleObject" Target="embeddings/oleObject30.bin"/><Relationship Id="rId94" Type="http://schemas.openxmlformats.org/officeDocument/2006/relationships/oleObject" Target="embeddings/oleObject34.bin"/><Relationship Id="rId99" Type="http://schemas.openxmlformats.org/officeDocument/2006/relationships/image" Target="media/image48.wmf"/><Relationship Id="rId101" Type="http://schemas.openxmlformats.org/officeDocument/2006/relationships/image" Target="media/image49.wmf"/><Relationship Id="rId122"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header" Target="header1.xml"/><Relationship Id="rId13" Type="http://schemas.openxmlformats.org/officeDocument/2006/relationships/footer" Target="footer3.xml"/><Relationship Id="rId18" Type="http://schemas.openxmlformats.org/officeDocument/2006/relationships/image" Target="media/image5.png"/><Relationship Id="rId39" Type="http://schemas.openxmlformats.org/officeDocument/2006/relationships/oleObject" Target="embeddings/oleObject6.bin"/><Relationship Id="rId109" Type="http://schemas.openxmlformats.org/officeDocument/2006/relationships/oleObject" Target="embeddings/oleObject42.bin"/><Relationship Id="rId34" Type="http://schemas.openxmlformats.org/officeDocument/2006/relationships/image" Target="media/image16.wmf"/><Relationship Id="rId50" Type="http://schemas.openxmlformats.org/officeDocument/2006/relationships/image" Target="media/image24.wmf"/><Relationship Id="rId55" Type="http://schemas.openxmlformats.org/officeDocument/2006/relationships/oleObject" Target="embeddings/oleObject14.bin"/><Relationship Id="rId76" Type="http://schemas.openxmlformats.org/officeDocument/2006/relationships/oleObject" Target="embeddings/oleObject25.bin"/><Relationship Id="rId97" Type="http://schemas.openxmlformats.org/officeDocument/2006/relationships/image" Target="media/image47.wmf"/><Relationship Id="rId104" Type="http://schemas.openxmlformats.org/officeDocument/2006/relationships/oleObject" Target="embeddings/oleObject39.bin"/><Relationship Id="rId120" Type="http://schemas.openxmlformats.org/officeDocument/2006/relationships/header" Target="header3.xml"/><Relationship Id="rId7" Type="http://schemas.openxmlformats.org/officeDocument/2006/relationships/image" Target="media/image1.png"/><Relationship Id="rId71" Type="http://schemas.openxmlformats.org/officeDocument/2006/relationships/image" Target="media/image34.wmf"/><Relationship Id="rId92" Type="http://schemas.openxmlformats.org/officeDocument/2006/relationships/oleObject" Target="embeddings/oleObject33.bin"/><Relationship Id="rId2" Type="http://schemas.openxmlformats.org/officeDocument/2006/relationships/styles" Target="styles.xml"/><Relationship Id="rId29" Type="http://schemas.openxmlformats.org/officeDocument/2006/relationships/oleObject" Target="embeddings/oleObject1.bin"/><Relationship Id="rId24" Type="http://schemas.openxmlformats.org/officeDocument/2006/relationships/image" Target="media/image9.png"/><Relationship Id="rId40" Type="http://schemas.openxmlformats.org/officeDocument/2006/relationships/image" Target="media/image19.wmf"/><Relationship Id="rId45" Type="http://schemas.openxmlformats.org/officeDocument/2006/relationships/oleObject" Target="embeddings/oleObject9.bin"/><Relationship Id="rId66" Type="http://schemas.openxmlformats.org/officeDocument/2006/relationships/image" Target="media/image32.wmf"/><Relationship Id="rId87" Type="http://schemas.openxmlformats.org/officeDocument/2006/relationships/image" Target="media/image42.wmf"/><Relationship Id="rId110" Type="http://schemas.openxmlformats.org/officeDocument/2006/relationships/image" Target="media/image53.wmf"/><Relationship Id="rId115" Type="http://schemas.openxmlformats.org/officeDocument/2006/relationships/oleObject" Target="embeddings/oleObject45.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Normal_Wordconv.dotm</Template>
  <TotalTime>120</TotalTime>
  <Pages>122</Pages>
  <Words>-32766</Words>
  <Characters>-32766</Characters>
  <Application>Microsoft Office Outlook</Application>
  <DocSecurity>0</DocSecurity>
  <Lines>0</Lines>
  <Paragraphs>0</Paragraphs>
  <ScaleCrop>false</ScaleCrop>
  <Company>Statistics Canada</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IALSS Public Use MicroData File</dc:title>
  <dc:subject>Documentation</dc:subject>
  <dc:creator>SCSD BUSC</dc:creator>
  <cp:keywords/>
  <dc:description/>
  <cp:lastModifiedBy>CTCES</cp:lastModifiedBy>
  <cp:revision>4</cp:revision>
  <cp:lastPrinted>2012-01-13T13:34:00Z</cp:lastPrinted>
  <dcterms:created xsi:type="dcterms:W3CDTF">2011-12-15T19:09:00Z</dcterms:created>
  <dcterms:modified xsi:type="dcterms:W3CDTF">2012-01-13T13:38:00Z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AdHocReviewCycleID">
    <vt:i4>-1966651849</vt:i4>
  </property>
  <property fmtid="{D5CDD505-2E9C-101B-9397-08002B2CF9AE}" pid="3" name="_EmailSubject">
    <vt:lpwstr>English User Guide - ALL</vt:lpwstr>
  </property>
  <property fmtid="{D5CDD505-2E9C-101B-9397-08002B2CF9AE}" pid="4" name="_AuthorEmail">
    <vt:lpwstr>Diane.Darch@a.statcan.gc.ca</vt:lpwstr>
  </property>
  <property fmtid="{D5CDD505-2E9C-101B-9397-08002B2CF9AE}" pid="5" name="_AuthorEmailDisplayName">
    <vt:lpwstr>Darch, Diane - TCESD/DTCSE</vt:lpwstr>
  </property>
  <property fmtid="{D5CDD505-2E9C-101B-9397-08002B2CF9AE}" pid="6" name="_NewReviewCycle">
    <vt:lpwstr/>
  </property>
  <property fmtid="{D5CDD505-2E9C-101B-9397-08002B2CF9AE}" pid="7" name="_PreviousAdHocReviewCycleID">
    <vt:i4>1505324132</vt:i4>
  </property>
  <property fmtid="{D5CDD505-2E9C-101B-9397-08002B2CF9AE}" pid="8" name="_ReviewingToolsShownOnce">
    <vt:lpwstr/>
  </property>
</Properties>
</file>